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  <w:t>General outline</w:t>
      </w:r>
    </w:p>
    <w:p>
      <w:pPr>
        <w:pStyle w:val="Normal"/>
        <w:jc w:val="center"/>
        <w:rPr>
          <w:rFonts w:ascii="Times New Roman" w:hAnsi="Times New Roman"/>
          <w:sz w:val="32"/>
          <w:szCs w:val="32"/>
          <w:u w:val="single"/>
        </w:rPr>
      </w:pPr>
      <w:r>
        <w:rPr>
          <w:rFonts w:ascii="Times New Roman" w:hAnsi="Times New Roman"/>
          <w:sz w:val="32"/>
          <w:szCs w:val="32"/>
          <w:u w:val="singl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Chapter 1: </w:t>
      </w:r>
      <w:r>
        <w:rPr>
          <w:rFonts w:ascii="Times New Roman" w:hAnsi="Times New Roman"/>
          <w:sz w:val="24"/>
          <w:szCs w:val="24"/>
          <w:u w:val="single"/>
        </w:rPr>
        <w:t>II-VI quantum dots as a tool to manipulate individual spins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none"/>
        </w:rPr>
        <w:t>I – Diluted Magnetic Semiconductor nano-structure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I.1 – Band structure of CdTe/ZnTe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I.2 – Exchange interaction in a confined structure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</w:r>
      <w:r>
        <w:rPr>
          <w:rFonts w:ascii="Times New Roman" w:hAnsi="Times New Roman"/>
          <w:sz w:val="24"/>
          <w:szCs w:val="24"/>
          <w:u w:val="none"/>
        </w:rPr>
        <w:t>I.3 – Energy levels of a single spin in a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none"/>
        </w:rPr>
        <w:t>II – Effect of strain on the emission of a DMS quantum dot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II.1 – Lattice mismatch modelisation: the Bir-Pikus Hamiltonian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II.2 – Strain-induced fine structure for a magnetic atom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</w:r>
      <w:r>
        <w:rPr>
          <w:rFonts w:ascii="Times New Roman" w:hAnsi="Times New Roman"/>
          <w:sz w:val="24"/>
          <w:szCs w:val="24"/>
          <w:u w:val="none"/>
        </w:rPr>
        <w:t>II.3 – Jahn-Teller effect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Chapter 2 : Coherent dynamics of Mn-doped </w:t>
      </w:r>
      <w:r>
        <w:rPr>
          <w:rFonts w:ascii="Times New Roman" w:hAnsi="Times New Roman"/>
          <w:sz w:val="24"/>
          <w:szCs w:val="24"/>
          <w:u w:val="single"/>
        </w:rPr>
        <w:t>positively charged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none"/>
        </w:rPr>
        <w:t>I – Mn in a II-VI positively charged quantum dot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I.1 – Energy structure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 xml:space="preserve">I.2 – Optical </w:t>
      </w:r>
      <w:r>
        <w:rPr>
          <w:rFonts w:ascii="Ubuntu" w:hAnsi="Ubuntu"/>
          <w:sz w:val="24"/>
          <w:szCs w:val="24"/>
          <w:u w:val="none"/>
        </w:rPr>
        <w:t>λ-</w:t>
      </w:r>
      <w:r>
        <w:rPr>
          <w:rFonts w:ascii="Times New Roman" w:hAnsi="Times New Roman"/>
          <w:sz w:val="24"/>
          <w:szCs w:val="24"/>
          <w:u w:val="none"/>
        </w:rPr>
        <w:t>level identification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none"/>
        </w:rPr>
        <w:t>II – Time evolution of a Mn spin coupled to carrier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</w:r>
      <w:r>
        <w:rPr>
          <w:rFonts w:ascii="Times New Roman" w:hAnsi="Times New Roman"/>
          <w:sz w:val="24"/>
          <w:szCs w:val="24"/>
          <w:u w:val="none"/>
        </w:rPr>
        <w:t>III – Strain induced coherent dynamics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>III.1 – Fine structure of an Mn spin in a quantum dot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  <w:t xml:space="preserve">III.2 – </w:t>
      </w:r>
      <w:r>
        <w:rPr>
          <w:rFonts w:ascii="Ubuntu" w:hAnsi="Ubuntu"/>
          <w:sz w:val="24"/>
          <w:szCs w:val="24"/>
          <w:u w:val="none"/>
        </w:rPr>
        <w:t>λ-</w:t>
      </w:r>
      <w:r>
        <w:rPr>
          <w:rFonts w:ascii="Times New Roman" w:hAnsi="Times New Roman"/>
          <w:sz w:val="24"/>
          <w:szCs w:val="24"/>
          <w:u w:val="none"/>
        </w:rPr>
        <w:t>level polarization rate time dependence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  <w:tab/>
        <w:tab/>
      </w:r>
      <w:r>
        <w:rPr>
          <w:rFonts w:ascii="Times New Roman" w:hAnsi="Times New Roman"/>
          <w:sz w:val="24"/>
          <w:szCs w:val="24"/>
          <w:u w:val="none"/>
        </w:rPr>
        <w:t>III.3 – Polarization rate evolution under magnetic field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Chapter 3 : </w:t>
      </w:r>
      <w:r>
        <w:rPr>
          <w:rFonts w:ascii="Times New Roman" w:hAnsi="Times New Roman"/>
          <w:sz w:val="24"/>
          <w:szCs w:val="24"/>
          <w:u w:val="single"/>
        </w:rPr>
        <w:t>Cr embedded in II-VI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4 : Optical study of Cr-doped ZnTe quantum dots</w:t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none"/>
        </w:rPr>
      </w:pPr>
      <w:r>
        <w:rPr>
          <w:rFonts w:ascii="Times New Roman" w:hAnsi="Times New Roman"/>
          <w:sz w:val="24"/>
          <w:szCs w:val="24"/>
          <w:u w:val="none"/>
        </w:rPr>
      </w:r>
    </w:p>
    <w:p>
      <w:pPr>
        <w:pStyle w:val="Normal"/>
        <w:jc w:val="left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Chapter 5 : Dynamics of a single Cr spin in a ZnTe quantum dot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default"/>
  </w:font>
  <w:font w:name="Ubuntu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/>
    </w:pPrDefault>
  </w:docDefaults>
  <w:style w:type="paragraph" w:styleId="Normal">
    <w:name w:val="Normal"/>
    <w:pPr>
      <w:widowControl w:val="false"/>
      <w:suppressAutoHyphens w:val="true"/>
    </w:pPr>
    <w:rPr>
      <w:rFonts w:ascii="Liberation Serif" w:hAnsi="Liberation Serif" w:eastAsia="DejaVu Sans" w:cs="FreeSans"/>
      <w:color w:val="auto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Application>LibreOffice/4.2.8.2$Linux_X86_64 LibreOffice_project/420m0$Build-2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2016-07-25T18:35:56Z</dcterms:created>
  <dc:language>en-US</dc:language>
  <cp:revision>0</cp:revision>
</cp:coreProperties>
</file>