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945FA0" w:rsidRDefault="00665797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  <w:proofErr w:type="gramStart"/>
      <w:r>
        <w:rPr>
          <w:rFonts w:ascii="Times New Roman" w:hAnsi="Times New Roman"/>
          <w:b/>
          <w:sz w:val="32"/>
          <w:szCs w:val="32"/>
          <w:lang w:val="en-US"/>
        </w:rPr>
        <w:t>h-</w:t>
      </w:r>
      <w:proofErr w:type="spellStart"/>
      <w:r>
        <w:rPr>
          <w:rFonts w:ascii="Times New Roman" w:hAnsi="Times New Roman"/>
          <w:b/>
          <w:sz w:val="32"/>
          <w:szCs w:val="32"/>
          <w:lang w:val="en-US"/>
        </w:rPr>
        <w:t>Mn</w:t>
      </w:r>
      <w:proofErr w:type="spellEnd"/>
      <w:proofErr w:type="gramEnd"/>
      <w:r>
        <w:rPr>
          <w:rFonts w:ascii="Times New Roman" w:hAnsi="Times New Roman"/>
          <w:b/>
          <w:sz w:val="32"/>
          <w:szCs w:val="32"/>
          <w:lang w:val="en-US"/>
        </w:rPr>
        <w:t xml:space="preserve"> part plan</w:t>
      </w:r>
    </w:p>
    <w:p w:rsidR="00945FA0" w:rsidRDefault="00945FA0">
      <w:pPr>
        <w:spacing w:after="0" w:line="240" w:lineRule="auto"/>
        <w:jc w:val="center"/>
        <w:rPr>
          <w:rFonts w:ascii="Times New Roman" w:hAnsi="Times New Roman"/>
          <w:b/>
          <w:sz w:val="32"/>
          <w:szCs w:val="32"/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8"/>
          <w:u w:val="single"/>
          <w:lang w:val="en-US"/>
        </w:rPr>
        <w:t xml:space="preserve">I – </w:t>
      </w:r>
      <w:proofErr w:type="spellStart"/>
      <w:r>
        <w:rPr>
          <w:rFonts w:ascii="Times New Roman" w:hAnsi="Times New Roman"/>
          <w:sz w:val="28"/>
          <w:szCs w:val="28"/>
          <w:u w:val="single"/>
          <w:lang w:val="en-US"/>
        </w:rPr>
        <w:t>Mn</w:t>
      </w:r>
      <w:proofErr w:type="spellEnd"/>
      <w:r>
        <w:rPr>
          <w:rFonts w:ascii="Times New Roman" w:hAnsi="Times New Roman"/>
          <w:sz w:val="28"/>
          <w:szCs w:val="28"/>
          <w:u w:val="single"/>
          <w:lang w:val="en-US"/>
        </w:rPr>
        <w:t xml:space="preserve"> in </w:t>
      </w:r>
      <w:proofErr w:type="gramStart"/>
      <w:r>
        <w:rPr>
          <w:rFonts w:ascii="Times New Roman" w:hAnsi="Times New Roman"/>
          <w:sz w:val="28"/>
          <w:szCs w:val="28"/>
          <w:u w:val="single"/>
          <w:lang w:val="en-US"/>
        </w:rPr>
        <w:t>a</w:t>
      </w:r>
      <w:proofErr w:type="gramEnd"/>
      <w:r>
        <w:rPr>
          <w:rFonts w:ascii="Times New Roman" w:hAnsi="Times New Roman"/>
          <w:sz w:val="28"/>
          <w:szCs w:val="28"/>
          <w:u w:val="single"/>
          <w:lang w:val="en-US"/>
        </w:rPr>
        <w:t xml:space="preserve"> II-VI positively charged quantum dot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Times New Roman" w:hAnsi="Times New Roman"/>
          <w:sz w:val="24"/>
          <w:szCs w:val="24"/>
          <w:lang w:val="en-US"/>
        </w:rPr>
        <w:t>Cf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/>
          <w:i/>
          <w:sz w:val="24"/>
          <w:szCs w:val="24"/>
          <w:lang w:val="en-US"/>
        </w:rPr>
        <w:t>Optical control of the spin of a magnetic atom in a semiconductor QD</w:t>
      </w:r>
      <w:r>
        <w:rPr>
          <w:rFonts w:ascii="Times New Roman" w:hAnsi="Times New Roman"/>
          <w:sz w:val="24"/>
          <w:szCs w:val="24"/>
          <w:lang w:val="en-US"/>
        </w:rPr>
        <w:t xml:space="preserve">, L.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Besombes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&amp; al., Sept 2014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Pr="00880BAB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I.1 – Quantum dot charged state selection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Fig.1: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Schottcky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gate + selection of </w:t>
      </w:r>
      <w:r>
        <w:rPr>
          <w:rFonts w:ascii="Times New Roman" w:hAnsi="Times New Roman"/>
          <w:sz w:val="24"/>
          <w:szCs w:val="24"/>
          <w:lang w:val="en-US"/>
        </w:rPr>
        <w:t>charged state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Pr="00880BAB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I.1 – Energy structure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Fig.2: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in QD energy structure + QD spectra 0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, 1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, 2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Fig.3: Energy structure of h-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>/X+-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with valence band mixing, perturbative two holes, with the linear polarization (+</w:t>
      </w:r>
      <w:proofErr w:type="gramStart"/>
      <w:r>
        <w:rPr>
          <w:rFonts w:ascii="Times New Roman" w:hAnsi="Times New Roman"/>
          <w:sz w:val="24"/>
          <w:szCs w:val="24"/>
          <w:lang w:val="en-US"/>
        </w:rPr>
        <w:t>spectra ?</w:t>
      </w:r>
      <w:proofErr w:type="gramEnd"/>
      <w:r>
        <w:rPr>
          <w:rFonts w:ascii="Times New Roman" w:hAnsi="Times New Roman"/>
          <w:sz w:val="24"/>
          <w:szCs w:val="24"/>
          <w:lang w:val="en-US"/>
        </w:rPr>
        <w:t>) as an example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ab/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I.2 – </w:t>
      </w:r>
      <w:r>
        <w:rPr>
          <w:rFonts w:ascii="Times New Roman" w:hAnsi="Times New Roman"/>
          <w:sz w:val="24"/>
          <w:szCs w:val="24"/>
          <w:u w:val="single"/>
          <w:lang w:val="en-US"/>
        </w:rPr>
        <w:t xml:space="preserve">Optical </w:t>
      </w:r>
      <w:r>
        <w:rPr>
          <w:rFonts w:ascii="Ubuntu" w:hAnsi="Ubuntu"/>
          <w:sz w:val="24"/>
          <w:szCs w:val="24"/>
          <w:u w:val="single"/>
          <w:lang w:val="en-US"/>
        </w:rPr>
        <w:t>λ-</w:t>
      </w:r>
      <w:r>
        <w:rPr>
          <w:rFonts w:ascii="Times New Roman" w:hAnsi="Times New Roman"/>
          <w:sz w:val="24"/>
          <w:szCs w:val="24"/>
          <w:u w:val="single"/>
          <w:lang w:val="en-US"/>
        </w:rPr>
        <w:t>level identification</w:t>
      </w:r>
    </w:p>
    <w:p w:rsidR="00945FA0" w:rsidRDefault="00945FA0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Fig.4: Identification of lambda systems (scan and PL) -&gt;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cf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poster h-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  <w:r>
        <w:rPr>
          <w:rFonts w:ascii="Times New Roman" w:hAnsi="Times New Roman"/>
          <w:sz w:val="28"/>
          <w:szCs w:val="24"/>
          <w:u w:val="single"/>
          <w:lang w:val="en-US"/>
        </w:rPr>
        <w:t xml:space="preserve">II – </w:t>
      </w:r>
      <w:r>
        <w:rPr>
          <w:rFonts w:ascii="Times New Roman" w:hAnsi="Times New Roman"/>
          <w:sz w:val="28"/>
          <w:szCs w:val="28"/>
          <w:u w:val="single"/>
          <w:lang w:val="en-US"/>
        </w:rPr>
        <w:t xml:space="preserve">Resonant dynamic of the </w:t>
      </w:r>
      <w:proofErr w:type="spellStart"/>
      <w:r>
        <w:rPr>
          <w:rFonts w:ascii="Times New Roman" w:hAnsi="Times New Roman"/>
          <w:sz w:val="28"/>
          <w:szCs w:val="28"/>
          <w:u w:val="single"/>
          <w:lang w:val="en-US"/>
        </w:rPr>
        <w:t>Mn</w:t>
      </w:r>
      <w:proofErr w:type="spellEnd"/>
      <w:r>
        <w:rPr>
          <w:rFonts w:ascii="Times New Roman" w:hAnsi="Times New Roman"/>
          <w:sz w:val="28"/>
          <w:szCs w:val="28"/>
          <w:u w:val="single"/>
          <w:lang w:val="en-US"/>
        </w:rPr>
        <w:t>-carrier system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Fig.1: Experiment configuration,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autocor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and relaxing time on |3, +2&gt;</w:t>
      </w:r>
    </w:p>
    <w:p w:rsidR="00945FA0" w:rsidRDefault="00945FA0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Pr="00880BAB" w:rsidRDefault="00665797">
      <w:pPr>
        <w:spacing w:after="0" w:line="240" w:lineRule="auto"/>
        <w:rPr>
          <w:rFonts w:ascii="Times New Roman" w:hAnsi="Times New Roman"/>
          <w:sz w:val="28"/>
          <w:szCs w:val="28"/>
          <w:u w:val="single"/>
          <w:lang w:val="en-US"/>
        </w:rPr>
      </w:pPr>
      <w:r w:rsidRPr="00880BAB">
        <w:rPr>
          <w:rFonts w:ascii="Times New Roman" w:hAnsi="Times New Roman"/>
          <w:sz w:val="28"/>
          <w:szCs w:val="28"/>
          <w:u w:val="single"/>
          <w:lang w:val="en-US"/>
        </w:rPr>
        <w:t xml:space="preserve">III – Strain induced coherent </w:t>
      </w:r>
      <w:r w:rsidRPr="00880BAB">
        <w:rPr>
          <w:rFonts w:ascii="Times New Roman" w:hAnsi="Times New Roman"/>
          <w:sz w:val="28"/>
          <w:szCs w:val="28"/>
          <w:u w:val="single"/>
          <w:lang w:val="en-US"/>
        </w:rPr>
        <w:t>dynamics</w:t>
      </w:r>
    </w:p>
    <w:p w:rsidR="00945FA0" w:rsidRPr="00880BAB" w:rsidRDefault="00945FA0">
      <w:pPr>
        <w:spacing w:after="0" w:line="240" w:lineRule="auto"/>
        <w:rPr>
          <w:sz w:val="28"/>
          <w:szCs w:val="28"/>
          <w:lang w:val="en-US"/>
        </w:rPr>
      </w:pPr>
    </w:p>
    <w:p w:rsidR="00945FA0" w:rsidRPr="00880BAB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III.1 – Fine structure of a</w:t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 xml:space="preserve"> </w:t>
      </w:r>
      <w:proofErr w:type="spellStart"/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Mn</w:t>
      </w:r>
      <w:proofErr w:type="spellEnd"/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 xml:space="preserve"> spin in a quantum dot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proofErr w:type="spellStart"/>
      <w:proofErr w:type="gram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in a lattice -&gt; modification of orbital -&gt; spin-orbit interaction.</w:t>
      </w:r>
      <w:proofErr w:type="gramEnd"/>
      <w:r>
        <w:rPr>
          <w:rFonts w:ascii="Times New Roman" w:hAnsi="Times New Roman"/>
          <w:sz w:val="24"/>
          <w:szCs w:val="24"/>
          <w:lang w:val="en-US"/>
        </w:rPr>
        <w:t xml:space="preserve"> </w:t>
      </w:r>
      <w:proofErr w:type="gramStart"/>
      <w:r>
        <w:rPr>
          <w:rFonts w:ascii="Times New Roman" w:hAnsi="Times New Roman"/>
          <w:sz w:val="24"/>
          <w:szCs w:val="24"/>
          <w:lang w:val="en-US"/>
        </w:rPr>
        <w:t>Magnetic anisotropy + anisotropy of strain.</w:t>
      </w:r>
      <w:proofErr w:type="gramEnd"/>
      <w:r>
        <w:rPr>
          <w:rFonts w:ascii="Times New Roman" w:hAnsi="Times New Roman"/>
          <w:sz w:val="24"/>
          <w:szCs w:val="24"/>
          <w:lang w:val="en-US"/>
        </w:rPr>
        <w:t xml:space="preserve"> (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has nuclear spin 5/2 -&gt; hyperfine interaction?)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 xml:space="preserve">Fig.1: </w:t>
      </w:r>
      <w:proofErr w:type="spellStart"/>
      <w:r>
        <w:rPr>
          <w:rFonts w:ascii="Times New Roman" w:hAnsi="Times New Roman"/>
          <w:sz w:val="24"/>
          <w:szCs w:val="24"/>
          <w:lang w:val="en-US"/>
        </w:rPr>
        <w:t>Mn</w:t>
      </w:r>
      <w:proofErr w:type="spellEnd"/>
      <w:r>
        <w:rPr>
          <w:rFonts w:ascii="Times New Roman" w:hAnsi="Times New Roman"/>
          <w:sz w:val="24"/>
          <w:szCs w:val="24"/>
          <w:lang w:val="en-US"/>
        </w:rPr>
        <w:t xml:space="preserve"> fine </w:t>
      </w:r>
      <w:r>
        <w:rPr>
          <w:rFonts w:ascii="Times New Roman" w:hAnsi="Times New Roman"/>
          <w:sz w:val="24"/>
          <w:szCs w:val="24"/>
          <w:lang w:val="en-US"/>
        </w:rPr>
        <w:t>structure (+ hyperfine?)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Pr="00880BAB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 xml:space="preserve">III.2 – </w:t>
      </w:r>
      <w:r>
        <w:rPr>
          <w:rFonts w:ascii="Ubuntu" w:hAnsi="Ubuntu"/>
          <w:sz w:val="24"/>
          <w:szCs w:val="24"/>
          <w:u w:val="single"/>
        </w:rPr>
        <w:t>λ</w:t>
      </w:r>
      <w:r w:rsidRPr="00880BAB">
        <w:rPr>
          <w:rFonts w:ascii="Ubuntu" w:hAnsi="Ubuntu"/>
          <w:sz w:val="24"/>
          <w:szCs w:val="24"/>
          <w:u w:val="single"/>
          <w:lang w:val="en-US"/>
        </w:rPr>
        <w:t>-</w:t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level polarization rate time dependence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Fig.2: Experiment configuration |3, +1&gt; + spectra with</w:t>
      </w:r>
      <w:bookmarkStart w:id="0" w:name="_GoBack"/>
      <w:bookmarkEnd w:id="0"/>
      <w:r>
        <w:rPr>
          <w:rFonts w:ascii="Times New Roman" w:hAnsi="Times New Roman"/>
          <w:sz w:val="24"/>
          <w:szCs w:val="24"/>
          <w:lang w:val="en-US"/>
        </w:rPr>
        <w:t xml:space="preserve"> |3, +/- 1&gt; and |2, +/- 1&gt; couples and doubles l-levels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Fig.3: Polarization decline and polar rate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Pr="00880BAB" w:rsidRDefault="00665797">
      <w:pPr>
        <w:spacing w:after="0" w:line="240" w:lineRule="auto"/>
        <w:rPr>
          <w:rFonts w:ascii="Times New Roman" w:hAnsi="Times New Roman"/>
          <w:sz w:val="24"/>
          <w:szCs w:val="24"/>
          <w:u w:val="single"/>
          <w:lang w:val="en-US"/>
        </w:rPr>
      </w:pPr>
      <w:r w:rsidRPr="00880BAB">
        <w:rPr>
          <w:rFonts w:ascii="Times New Roman" w:hAnsi="Times New Roman"/>
          <w:sz w:val="24"/>
          <w:szCs w:val="24"/>
          <w:lang w:val="en-US"/>
        </w:rPr>
        <w:tab/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 xml:space="preserve">III.3 – Polarization </w:t>
      </w:r>
      <w:r w:rsidRPr="00880BAB">
        <w:rPr>
          <w:rFonts w:ascii="Times New Roman" w:hAnsi="Times New Roman"/>
          <w:sz w:val="24"/>
          <w:szCs w:val="24"/>
          <w:u w:val="single"/>
          <w:lang w:val="en-US"/>
        </w:rPr>
        <w:t>rate evolution under magnetic field</w:t>
      </w:r>
    </w:p>
    <w:p w:rsidR="00945FA0" w:rsidRPr="00880BAB" w:rsidRDefault="00945FA0">
      <w:pPr>
        <w:spacing w:after="0" w:line="240" w:lineRule="auto"/>
        <w:rPr>
          <w:lang w:val="en-US"/>
        </w:rPr>
      </w:pPr>
    </w:p>
    <w:p w:rsidR="00945FA0" w:rsidRDefault="00665797">
      <w:pPr>
        <w:spacing w:after="0" w:line="240" w:lineRule="auto"/>
        <w:rPr>
          <w:rFonts w:ascii="Times New Roman" w:hAnsi="Times New Roman"/>
          <w:sz w:val="24"/>
          <w:szCs w:val="24"/>
          <w:lang w:val="en-US"/>
        </w:rPr>
      </w:pPr>
      <w:r>
        <w:rPr>
          <w:rFonts w:ascii="Times New Roman" w:hAnsi="Times New Roman"/>
          <w:sz w:val="24"/>
          <w:szCs w:val="24"/>
          <w:lang w:val="en-US"/>
        </w:rPr>
        <w:t>Fig.4: Polarization rate evolution in B(x and z) and simulation</w:t>
      </w:r>
    </w:p>
    <w:sectPr w:rsidR="00945FA0">
      <w:pgSz w:w="11906" w:h="16838"/>
      <w:pgMar w:top="1417" w:right="1417" w:bottom="1417" w:left="1417" w:header="0" w:footer="0" w:gutter="0"/>
      <w:cols w:space="720"/>
      <w:formProt w:val="0"/>
      <w:docGrid w:linePitch="360" w:charSpace="-2049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DejaVu Sans">
    <w:panose1 w:val="020B0603030804020204"/>
    <w:charset w:val="00"/>
    <w:family w:val="swiss"/>
    <w:pitch w:val="variable"/>
    <w:sig w:usb0="E7002EFF" w:usb1="D200FDFF" w:usb2="0A246029" w:usb3="00000000" w:csb0="000001FF" w:csb1="00000000"/>
  </w:font>
  <w:font w:name="Times New Roman">
    <w:panose1 w:val="02020603050405020304"/>
    <w:charset w:val="00"/>
    <w:family w:val="roman"/>
    <w:pitch w:val="variable"/>
    <w:sig w:usb0="20002A87" w:usb1="00000000" w:usb2="00000000" w:usb3="00000000" w:csb0="000001FF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FreeSans">
    <w:altName w:val="Times New Roman"/>
    <w:panose1 w:val="00000000000000000000"/>
    <w:charset w:val="00"/>
    <w:family w:val="roman"/>
    <w:notTrueType/>
    <w:pitch w:val="default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Ubuntu">
    <w:altName w:val="Times New Roman"/>
    <w:charset w:val="01"/>
    <w:family w:val="roman"/>
    <w:pitch w:val="variable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</w:compat>
  <w:rsids>
    <w:rsidRoot w:val="00945FA0"/>
    <w:rsid w:val="00665797"/>
    <w:rsid w:val="00880BAB"/>
    <w:rsid w:val="00945F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DejaVu Sans" w:hAnsi="Calibri" w:cs="Times New Roman"/>
        <w:sz w:val="22"/>
        <w:szCs w:val="22"/>
        <w:lang w:val="fr-FR" w:eastAsia="ja-JP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pPr>
      <w:suppressAutoHyphens/>
      <w:spacing w:after="200"/>
    </w:pPr>
    <w:rPr>
      <w:color w:val="00000A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Heading">
    <w:name w:val="Heading"/>
    <w:basedOn w:val="Normal"/>
    <w:next w:val="TextBody"/>
    <w:pPr>
      <w:keepNext/>
      <w:spacing w:before="240" w:after="120"/>
    </w:pPr>
    <w:rPr>
      <w:rFonts w:ascii="Liberation Sans" w:hAnsi="Liberation Sans" w:cs="FreeSans"/>
      <w:sz w:val="28"/>
      <w:szCs w:val="28"/>
    </w:rPr>
  </w:style>
  <w:style w:type="paragraph" w:customStyle="1" w:styleId="TextBody">
    <w:name w:val="Text Body"/>
    <w:basedOn w:val="Normal"/>
    <w:pPr>
      <w:spacing w:after="140" w:line="288" w:lineRule="auto"/>
    </w:pPr>
  </w:style>
  <w:style w:type="paragraph" w:styleId="Liste">
    <w:name w:val="List"/>
    <w:basedOn w:val="TextBody"/>
    <w:rPr>
      <w:rFonts w:cs="FreeSans"/>
    </w:rPr>
  </w:style>
  <w:style w:type="paragraph" w:styleId="Lgende">
    <w:name w:val="caption"/>
    <w:basedOn w:val="Normal"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customStyle="1" w:styleId="Index">
    <w:name w:val="Index"/>
    <w:basedOn w:val="Normal"/>
    <w:pPr>
      <w:suppressLineNumbers/>
    </w:pPr>
    <w:rPr>
      <w:rFonts w:cs="FreeSan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fr-FR" w:eastAsia="ja-JP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716</TotalTime>
  <Pages>1</Pages>
  <Words>210</Words>
  <Characters>1155</Characters>
  <Application>Microsoft Office Word</Application>
  <DocSecurity>0</DocSecurity>
  <Lines>9</Lines>
  <Paragraphs>2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Alban Lafuente</dc:creator>
  <cp:lastModifiedBy>Alban Lafuente</cp:lastModifiedBy>
  <cp:revision>14</cp:revision>
  <cp:lastPrinted>2016-10-04T09:43:00Z</cp:lastPrinted>
  <dcterms:created xsi:type="dcterms:W3CDTF">2016-05-25T13:36:00Z</dcterms:created>
  <dcterms:modified xsi:type="dcterms:W3CDTF">2016-10-04T09:43:00Z</dcterms:modified>
  <dc:language>en-US</dc:language>
</cp:coreProperties>
</file>