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5FA0" w:rsidRDefault="00665797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  <w:r>
        <w:rPr>
          <w:rFonts w:ascii="Times New Roman" w:hAnsi="Times New Roman"/>
          <w:b/>
          <w:sz w:val="32"/>
          <w:szCs w:val="32"/>
          <w:lang w:val="en-US"/>
        </w:rPr>
        <w:t>h-Mn part plan</w:t>
      </w:r>
    </w:p>
    <w:p w:rsidR="00945FA0" w:rsidRDefault="00945FA0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>, L. Besombes &amp; al., Sept 2014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Quantum dot charged state selection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Fig.1: Sample with Schottky gate</w:t>
      </w: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Fig.2: Example of charge variation and selection of the charged state</w:t>
      </w: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123AAB" w:rsidRPr="00880BAB" w:rsidRDefault="00123AAB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Energy structure</w:t>
      </w:r>
    </w:p>
    <w:p w:rsid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8A1A93" w:rsidRP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hyperlink r:id="rId5" w:history="1">
        <w:r w:rsidRPr="008A1A93">
          <w:rPr>
            <w:rStyle w:val="Lienhypertexte"/>
            <w:rFonts w:ascii="Times New Roman" w:hAnsi="Times New Roman"/>
            <w:sz w:val="24"/>
            <w:szCs w:val="24"/>
            <w:lang w:val="en-US"/>
          </w:rPr>
          <w:t>XplusMnR</w:t>
        </w:r>
        <w:r w:rsidRPr="008A1A93">
          <w:rPr>
            <w:rStyle w:val="Lienhypertexte"/>
            <w:rFonts w:ascii="Times New Roman" w:hAnsi="Times New Roman"/>
            <w:sz w:val="24"/>
            <w:szCs w:val="24"/>
            <w:lang w:val="en-US"/>
          </w:rPr>
          <w:t>e</w:t>
        </w:r>
        <w:r w:rsidRPr="008A1A93">
          <w:rPr>
            <w:rStyle w:val="Lienhypertexte"/>
            <w:rFonts w:ascii="Times New Roman" w:hAnsi="Times New Roman"/>
            <w:sz w:val="24"/>
            <w:szCs w:val="24"/>
            <w:lang w:val="en-US"/>
          </w:rPr>
          <w:t>s.pptx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to detail the e-Mn levels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X+-Mn spectra and linear polarization</w:t>
      </w: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13B15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</w:t>
      </w:r>
      <w:r w:rsidR="00913B15">
        <w:rPr>
          <w:rFonts w:ascii="Times New Roman" w:hAnsi="Times New Roman"/>
          <w:sz w:val="24"/>
          <w:szCs w:val="24"/>
          <w:lang w:val="en-US"/>
        </w:rPr>
        <w:t>4: Mn in charged QD simple energy structure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Fig.5</w:t>
      </w:r>
      <w:r w:rsidR="00665797">
        <w:rPr>
          <w:rFonts w:ascii="Times New Roman" w:hAnsi="Times New Roman"/>
          <w:sz w:val="24"/>
          <w:szCs w:val="24"/>
          <w:lang w:val="en-US"/>
        </w:rPr>
        <w:t>: Energy structure of h-Mn/X+-Mn with valence band mixing, perturbative two holes, with the linear polarization as an example</w:t>
      </w:r>
    </w:p>
    <w:p w:rsid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13B15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I.2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945FA0" w:rsidRDefault="00945FA0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Fig.6: Luminescence under laser scan (map)</w:t>
      </w: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Default="000C356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Fig.7</w:t>
      </w:r>
      <w:r w:rsidR="00665797">
        <w:rPr>
          <w:rFonts w:ascii="Times New Roman" w:hAnsi="Times New Roman"/>
          <w:sz w:val="24"/>
          <w:szCs w:val="24"/>
          <w:lang w:val="en-US"/>
        </w:rPr>
        <w:t xml:space="preserve">: Identification of </w:t>
      </w:r>
      <w:r w:rsidR="00913B15">
        <w:rPr>
          <w:rFonts w:ascii="Times New Roman" w:hAnsi="Times New Roman"/>
          <w:sz w:val="24"/>
          <w:szCs w:val="24"/>
          <w:lang w:val="en-US"/>
        </w:rPr>
        <w:t>λ</w:t>
      </w:r>
      <w:r w:rsidR="00665797">
        <w:rPr>
          <w:rFonts w:ascii="Times New Roman" w:hAnsi="Times New Roman"/>
          <w:sz w:val="24"/>
          <w:szCs w:val="24"/>
          <w:lang w:val="en-US"/>
        </w:rPr>
        <w:t xml:space="preserve"> systems </w:t>
      </w:r>
      <w:r w:rsidR="00913B15">
        <w:rPr>
          <w:rFonts w:ascii="Times New Roman" w:hAnsi="Times New Roman"/>
          <w:sz w:val="24"/>
          <w:szCs w:val="24"/>
          <w:lang w:val="en-US"/>
        </w:rPr>
        <w:t>with each λ system drawn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45FA0">
      <w:pPr>
        <w:spacing w:after="0" w:line="240" w:lineRule="auto"/>
        <w:rPr>
          <w:lang w:val="en-US"/>
        </w:rPr>
      </w:pPr>
    </w:p>
    <w:p w:rsidR="00FF3399" w:rsidRPr="00880BAB" w:rsidRDefault="00FF3399">
      <w:pPr>
        <w:spacing w:after="0" w:line="240" w:lineRule="auto"/>
        <w:rPr>
          <w:lang w:val="en-US"/>
        </w:rPr>
      </w:pPr>
    </w:p>
    <w:p w:rsidR="000C356B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>II – Time evolution of a Mn spin coupled to carrier</w:t>
      </w:r>
    </w:p>
    <w:p w:rsidR="000C356B" w:rsidRDefault="000C356B" w:rsidP="00FF3399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Cf article 2016/01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II.1 – Relaxation mechanisms</w:t>
      </w:r>
    </w:p>
    <w:p w:rsidR="00B16D96" w:rsidRDefault="00B16D96" w:rsidP="00FF3399">
      <w:pPr>
        <w:rPr>
          <w:rFonts w:ascii="Times New Roman" w:hAnsi="Times New Roman"/>
          <w:sz w:val="24"/>
          <w:lang w:val="en-US"/>
        </w:rPr>
      </w:pPr>
      <w:r w:rsidRPr="00B16D96">
        <w:rPr>
          <w:rFonts w:ascii="Times New Roman" w:hAnsi="Times New Roman"/>
          <w:sz w:val="24"/>
          <w:lang w:val="en-US"/>
        </w:rPr>
        <w:t>F</w:t>
      </w:r>
      <w:r>
        <w:rPr>
          <w:rFonts w:ascii="Times New Roman" w:hAnsi="Times New Roman"/>
          <w:sz w:val="24"/>
          <w:lang w:val="en-US"/>
        </w:rPr>
        <w:t>i</w:t>
      </w:r>
      <w:r w:rsidR="000C356B">
        <w:rPr>
          <w:rFonts w:ascii="Times New Roman" w:hAnsi="Times New Roman"/>
          <w:sz w:val="24"/>
          <w:lang w:val="en-US"/>
        </w:rPr>
        <w:t>g.8</w:t>
      </w:r>
      <w:r w:rsidRPr="00B16D96">
        <w:rPr>
          <w:rFonts w:ascii="Times New Roman" w:hAnsi="Times New Roman"/>
          <w:sz w:val="24"/>
          <w:lang w:val="en-US"/>
        </w:rPr>
        <w:t>:</w:t>
      </w:r>
      <w:r>
        <w:rPr>
          <w:rFonts w:ascii="Times New Roman" w:hAnsi="Times New Roman"/>
          <w:sz w:val="24"/>
          <w:lang w:val="en-US"/>
        </w:rPr>
        <w:t xml:space="preserve"> </w:t>
      </w:r>
      <w:r w:rsidR="000F6127">
        <w:rPr>
          <w:rFonts w:ascii="Times New Roman" w:hAnsi="Times New Roman"/>
          <w:sz w:val="24"/>
          <w:lang w:val="en-US"/>
        </w:rPr>
        <w:t>Isolated λ system with the loop (excitation, recombination, relaxation to initial state)</w:t>
      </w:r>
    </w:p>
    <w:p w:rsidR="000F6127" w:rsidRPr="00B16D96" w:rsidRDefault="000C356B" w:rsidP="00FF3399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Fig.9</w:t>
      </w:r>
      <w:r w:rsidR="000F6127">
        <w:rPr>
          <w:rFonts w:ascii="Times New Roman" w:hAnsi="Times New Roman"/>
          <w:sz w:val="24"/>
          <w:lang w:val="en-US"/>
        </w:rPr>
        <w:t xml:space="preserve">: </w:t>
      </w:r>
      <w:r w:rsidR="004D3676">
        <w:rPr>
          <w:rFonts w:ascii="Times New Roman" w:hAnsi="Times New Roman"/>
          <w:sz w:val="24"/>
          <w:lang w:val="en-US"/>
        </w:rPr>
        <w:t>Autocor</w:t>
      </w:r>
      <w:r w:rsidR="00123AAB">
        <w:rPr>
          <w:rFonts w:ascii="Times New Roman" w:hAnsi="Times New Roman"/>
          <w:sz w:val="24"/>
          <w:lang w:val="en-US"/>
        </w:rPr>
        <w:t>relation</w:t>
      </w:r>
      <w:r w:rsidR="004D3676">
        <w:rPr>
          <w:rFonts w:ascii="Times New Roman" w:hAnsi="Times New Roman"/>
          <w:sz w:val="24"/>
          <w:lang w:val="en-US"/>
        </w:rPr>
        <w:t xml:space="preserve"> with experiment configuration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II.2 – Escaping the </w:t>
      </w:r>
      <w:r w:rsidRPr="00FF3399">
        <w:rPr>
          <w:rFonts w:ascii="Ubuntu" w:hAnsi="Ubuntu"/>
          <w:sz w:val="24"/>
          <w:u w:val="single"/>
        </w:rPr>
        <w:t>λ</w:t>
      </w:r>
      <w:r w:rsidRPr="00FF3399">
        <w:rPr>
          <w:rFonts w:ascii="Ubuntu" w:hAnsi="Ubuntu"/>
          <w:sz w:val="24"/>
          <w:u w:val="single"/>
          <w:lang w:val="en-US"/>
        </w:rPr>
        <w:t>-</w:t>
      </w:r>
      <w:r w:rsidRPr="00FF3399">
        <w:rPr>
          <w:rFonts w:ascii="Times New Roman" w:hAnsi="Times New Roman"/>
          <w:sz w:val="24"/>
          <w:u w:val="single"/>
          <w:lang w:val="en-US"/>
        </w:rPr>
        <w:t>level system</w:t>
      </w:r>
    </w:p>
    <w:p w:rsidR="004D3676" w:rsidRDefault="000C356B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Fig.10</w:t>
      </w:r>
      <w:r w:rsidR="00FF3399">
        <w:rPr>
          <w:rFonts w:ascii="Times New Roman" w:hAnsi="Times New Roman"/>
          <w:sz w:val="24"/>
          <w:szCs w:val="24"/>
          <w:lang w:val="en-US"/>
        </w:rPr>
        <w:t xml:space="preserve">: </w:t>
      </w:r>
      <w:r w:rsidR="004D3676">
        <w:rPr>
          <w:rFonts w:ascii="Times New Roman" w:hAnsi="Times New Roman"/>
          <w:sz w:val="24"/>
          <w:szCs w:val="24"/>
          <w:lang w:val="en-US"/>
        </w:rPr>
        <w:t>Redo Fig.5 with escaping path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4D3676" w:rsidRDefault="000C356B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Fig.11</w:t>
      </w:r>
      <w:r w:rsidR="004D3676">
        <w:rPr>
          <w:rFonts w:ascii="Times New Roman" w:hAnsi="Times New Roman"/>
          <w:sz w:val="24"/>
          <w:szCs w:val="24"/>
          <w:lang w:val="en-US"/>
        </w:rPr>
        <w:t>: Relaxation time in dark with experiment configuration</w:t>
      </w:r>
    </w:p>
    <w:p w:rsidR="00267038" w:rsidRDefault="00267038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 xml:space="preserve">III – Dynamics of carrier coupled in the </w:t>
      </w:r>
      <w:r w:rsidRPr="00FF3399">
        <w:rPr>
          <w:rFonts w:ascii="Ubuntu" w:hAnsi="Ubuntu"/>
          <w:sz w:val="28"/>
          <w:u w:val="single"/>
        </w:rPr>
        <w:t>λ</w:t>
      </w:r>
      <w:r w:rsidRPr="00FF3399">
        <w:rPr>
          <w:rFonts w:ascii="Ubuntu" w:hAnsi="Ubuntu"/>
          <w:sz w:val="28"/>
          <w:u w:val="single"/>
          <w:lang w:val="en-US"/>
        </w:rPr>
        <w:t>-</w:t>
      </w:r>
      <w:r w:rsidRPr="00FF3399">
        <w:rPr>
          <w:rFonts w:ascii="Times New Roman" w:hAnsi="Times New Roman"/>
          <w:sz w:val="28"/>
          <w:u w:val="single"/>
          <w:lang w:val="en-US"/>
        </w:rPr>
        <w:t>level system</w:t>
      </w:r>
    </w:p>
    <w:p w:rsidR="00FF3399" w:rsidRDefault="00FF3399" w:rsidP="00FF3399">
      <w:pPr>
        <w:rPr>
          <w:rFonts w:ascii="Ubuntu" w:hAnsi="Ubuntu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III.1 – </w:t>
      </w:r>
      <w:r w:rsidRPr="00FF3399">
        <w:rPr>
          <w:rFonts w:ascii="Ubuntu" w:hAnsi="Ubuntu"/>
          <w:sz w:val="24"/>
          <w:u w:val="single"/>
          <w:lang w:val="en-US"/>
        </w:rPr>
        <w:t>Influence of the strain anisotropy</w:t>
      </w:r>
    </w:p>
    <w:p w:rsidR="008A1A93" w:rsidRPr="008A1A93" w:rsidRDefault="008A1A93" w:rsidP="008A1A93">
      <w:pPr>
        <w:rPr>
          <w:rFonts w:ascii="Ubuntu" w:hAnsi="Ubuntu"/>
          <w:sz w:val="24"/>
          <w:lang w:val="en-US"/>
        </w:rPr>
      </w:pPr>
      <w:r>
        <w:rPr>
          <w:rFonts w:ascii="Ubuntu" w:hAnsi="Ubuntu"/>
          <w:sz w:val="24"/>
          <w:lang w:val="en-US"/>
        </w:rPr>
        <w:t xml:space="preserve">Fig.12: Energy structure with </w:t>
      </w:r>
      <w:r>
        <w:rPr>
          <w:rFonts w:ascii="Times New Roman" w:hAnsi="Times New Roman"/>
          <w:sz w:val="24"/>
          <w:szCs w:val="24"/>
          <w:lang w:val="en-US"/>
        </w:rPr>
        <w:t>|3, +1&gt;</w:t>
      </w:r>
      <w:r>
        <w:rPr>
          <w:rFonts w:ascii="Times New Roman" w:hAnsi="Times New Roman"/>
          <w:sz w:val="24"/>
          <w:szCs w:val="24"/>
          <w:lang w:val="en-US"/>
        </w:rPr>
        <w:t xml:space="preserve"> and |3, -</w:t>
      </w:r>
      <w:r>
        <w:rPr>
          <w:rFonts w:ascii="Times New Roman" w:hAnsi="Times New Roman"/>
          <w:sz w:val="24"/>
          <w:szCs w:val="24"/>
          <w:lang w:val="en-US"/>
        </w:rPr>
        <w:t>1&gt;</w:t>
      </w:r>
      <w:r>
        <w:rPr>
          <w:rFonts w:ascii="Times New Roman" w:hAnsi="Times New Roman"/>
          <w:sz w:val="24"/>
          <w:szCs w:val="24"/>
          <w:lang w:val="en-US"/>
        </w:rPr>
        <w:t>, and |2</w:t>
      </w:r>
      <w:r>
        <w:rPr>
          <w:rFonts w:ascii="Times New Roman" w:hAnsi="Times New Roman"/>
          <w:sz w:val="24"/>
          <w:szCs w:val="24"/>
          <w:lang w:val="en-US"/>
        </w:rPr>
        <w:t>, +1&gt;</w:t>
      </w:r>
      <w:r>
        <w:rPr>
          <w:rFonts w:ascii="Times New Roman" w:hAnsi="Times New Roman"/>
          <w:sz w:val="24"/>
          <w:szCs w:val="24"/>
          <w:lang w:val="en-US"/>
        </w:rPr>
        <w:t xml:space="preserve"> and </w:t>
      </w:r>
      <w:r>
        <w:rPr>
          <w:rFonts w:ascii="Times New Roman" w:hAnsi="Times New Roman"/>
          <w:sz w:val="24"/>
          <w:szCs w:val="24"/>
          <w:lang w:val="en-US"/>
        </w:rPr>
        <w:t>|2</w:t>
      </w:r>
      <w:r>
        <w:rPr>
          <w:rFonts w:ascii="Times New Roman" w:hAnsi="Times New Roman"/>
          <w:sz w:val="24"/>
          <w:szCs w:val="24"/>
          <w:lang w:val="en-US"/>
        </w:rPr>
        <w:t>, -</w:t>
      </w:r>
      <w:r>
        <w:rPr>
          <w:rFonts w:ascii="Times New Roman" w:hAnsi="Times New Roman"/>
          <w:sz w:val="24"/>
          <w:szCs w:val="24"/>
          <w:lang w:val="en-US"/>
        </w:rPr>
        <w:t>1&gt;</w:t>
      </w:r>
      <w:r>
        <w:rPr>
          <w:rFonts w:ascii="Times New Roman" w:hAnsi="Times New Roman"/>
          <w:sz w:val="24"/>
          <w:szCs w:val="24"/>
          <w:lang w:val="en-US"/>
        </w:rPr>
        <w:t xml:space="preserve"> coupled by E</w:t>
      </w:r>
    </w:p>
    <w:p w:rsidR="00FF3399" w:rsidRPr="00FF3399" w:rsidRDefault="008A1A93" w:rsidP="00FF3399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Fig.13</w:t>
      </w:r>
      <w:r w:rsidR="00FF3399">
        <w:rPr>
          <w:rFonts w:ascii="Times New Roman" w:hAnsi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sz w:val="24"/>
          <w:szCs w:val="24"/>
          <w:lang w:val="en-US"/>
        </w:rPr>
        <w:t xml:space="preserve">Experiment configuration |3, +1&gt; </w:t>
      </w:r>
      <w:r>
        <w:rPr>
          <w:rFonts w:ascii="Times New Roman" w:hAnsi="Times New Roman"/>
          <w:sz w:val="24"/>
          <w:szCs w:val="24"/>
          <w:lang w:val="en-US"/>
        </w:rPr>
        <w:t xml:space="preserve"> + </w:t>
      </w:r>
      <w:r w:rsidR="00FF3399">
        <w:rPr>
          <w:rFonts w:ascii="Times New Roman" w:hAnsi="Times New Roman"/>
          <w:sz w:val="24"/>
          <w:szCs w:val="24"/>
          <w:lang w:val="en-US"/>
        </w:rPr>
        <w:t>Polarization decline and polar rate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III.2 – Evolution under magnetic field</w:t>
      </w:r>
    </w:p>
    <w:p w:rsidR="008A1A93" w:rsidRDefault="008A1A93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Fig.14: </w:t>
      </w:r>
      <w:r w:rsidR="00C13B8E">
        <w:rPr>
          <w:rFonts w:ascii="Times New Roman" w:hAnsi="Times New Roman"/>
          <w:sz w:val="24"/>
          <w:szCs w:val="24"/>
          <w:lang w:val="en-US"/>
        </w:rPr>
        <w:t>Schema of the QD with spin and magnetic field orientation, and action of the magnetic field on the spin.</w:t>
      </w:r>
      <w:bookmarkStart w:id="0" w:name="_GoBack"/>
      <w:bookmarkEnd w:id="0"/>
    </w:p>
    <w:p w:rsidR="008A1A93" w:rsidRDefault="008A1A93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5D6287" w:rsidRDefault="00123AAB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Fig.12</w:t>
      </w:r>
      <w:r w:rsidR="005D6287"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sectPr w:rsidR="00945FA0" w:rsidRPr="00880BAB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45FA0"/>
    <w:rsid w:val="000C356B"/>
    <w:rsid w:val="000F6127"/>
    <w:rsid w:val="00123AAB"/>
    <w:rsid w:val="00267038"/>
    <w:rsid w:val="004D3676"/>
    <w:rsid w:val="005D6287"/>
    <w:rsid w:val="00665797"/>
    <w:rsid w:val="00880BAB"/>
    <w:rsid w:val="008A1A93"/>
    <w:rsid w:val="00913B15"/>
    <w:rsid w:val="00945FA0"/>
    <w:rsid w:val="00B16D96"/>
    <w:rsid w:val="00C13B8E"/>
    <w:rsid w:val="00FF3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character" w:styleId="Lienhypertexte">
    <w:name w:val="Hyperlink"/>
    <w:basedOn w:val="Policepardfaut"/>
    <w:uiPriority w:val="99"/>
    <w:unhideWhenUsed/>
    <w:rsid w:val="008A1A93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A1A93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../../XplusMnRes.ppt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2</Pages>
  <Words>258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Alban Lafuente</dc:creator>
  <cp:lastModifiedBy>Alban Lafuente</cp:lastModifiedBy>
  <cp:revision>21</cp:revision>
  <cp:lastPrinted>2016-10-04T09:43:00Z</cp:lastPrinted>
  <dcterms:created xsi:type="dcterms:W3CDTF">2016-05-25T13:36:00Z</dcterms:created>
  <dcterms:modified xsi:type="dcterms:W3CDTF">2017-01-09T15:01:00Z</dcterms:modified>
  <dc:language>en-US</dc:language>
</cp:coreProperties>
</file>