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1A31" w:rsidRPr="00416B95" w:rsidRDefault="00416B95" w:rsidP="00416B95">
      <w:pPr>
        <w:jc w:val="center"/>
        <w:rPr>
          <w:rFonts w:ascii="Times New Roman" w:hAnsi="Times New Roman"/>
          <w:b/>
          <w:sz w:val="32"/>
          <w:szCs w:val="32"/>
        </w:rPr>
      </w:pPr>
      <w:r w:rsidRPr="00416B95">
        <w:rPr>
          <w:rFonts w:ascii="Times New Roman" w:hAnsi="Times New Roman"/>
          <w:b/>
          <w:sz w:val="32"/>
          <w:szCs w:val="32"/>
        </w:rPr>
        <w:t>Magneto-optical study of Cr-doped CdTe quantum dots</w:t>
      </w:r>
    </w:p>
    <w:p w:rsidR="00821A31" w:rsidRDefault="00821A31">
      <w:pPr>
        <w:rPr>
          <w:rFonts w:ascii="Times New Roman" w:hAnsi="Times New Roman"/>
          <w:sz w:val="28"/>
          <w:szCs w:val="28"/>
          <w:u w:val="single"/>
        </w:rPr>
      </w:pPr>
    </w:p>
    <w:p w:rsidR="00416B95" w:rsidRDefault="00416B95">
      <w:pPr>
        <w:rPr>
          <w:rFonts w:ascii="Times New Roman" w:hAnsi="Times New Roman"/>
          <w:sz w:val="28"/>
          <w:szCs w:val="28"/>
          <w:u w:val="single"/>
        </w:rPr>
      </w:pPr>
    </w:p>
    <w:p w:rsidR="00416B95" w:rsidRDefault="00416B95" w:rsidP="00416B95">
      <w:pPr>
        <w:rPr>
          <w:rFonts w:ascii="Times New Roman" w:hAnsi="Times New Roman"/>
          <w:sz w:val="28"/>
          <w:u w:val="single"/>
        </w:rPr>
      </w:pPr>
      <w:r w:rsidRPr="00416B95">
        <w:rPr>
          <w:rFonts w:ascii="Times New Roman" w:hAnsi="Times New Roman"/>
          <w:sz w:val="28"/>
          <w:u w:val="single"/>
        </w:rPr>
        <w:t>I – A system strongly coupled to strain state at the Cr position</w:t>
      </w:r>
    </w:p>
    <w:p w:rsidR="00416B95" w:rsidRPr="00416B95" w:rsidRDefault="00416B95" w:rsidP="00416B95">
      <w:pPr>
        <w:rPr>
          <w:rFonts w:ascii="Times New Roman" w:hAnsi="Times New Roman"/>
          <w:sz w:val="28"/>
          <w:u w:val="single"/>
        </w:rPr>
      </w:pPr>
    </w:p>
    <w:p w:rsidR="00416B95" w:rsidRDefault="00416B95" w:rsidP="00416B95">
      <w:pPr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ab/>
      </w:r>
      <w:r w:rsidRPr="00416B95">
        <w:rPr>
          <w:rFonts w:ascii="Times New Roman" w:hAnsi="Times New Roman"/>
          <w:u w:val="single"/>
        </w:rPr>
        <w:t>I.1 – Magneto-optical probing of a single dot</w:t>
      </w:r>
    </w:p>
    <w:p w:rsidR="00416B95" w:rsidRDefault="00416B95" w:rsidP="00416B95">
      <w:pPr>
        <w:rPr>
          <w:rFonts w:ascii="Times New Roman" w:hAnsi="Times New Roman"/>
          <w:u w:val="single"/>
        </w:rPr>
      </w:pPr>
    </w:p>
    <w:p w:rsidR="00416B95" w:rsidRDefault="00416B95" w:rsidP="00416B95">
      <w:pPr>
        <w:rPr>
          <w:rFonts w:ascii="Times New Roman" w:hAnsi="Times New Roman"/>
        </w:rPr>
      </w:pPr>
      <w:r>
        <w:rPr>
          <w:rFonts w:ascii="Times New Roman" w:hAnsi="Times New Roman"/>
        </w:rPr>
        <w:t>Fig.??</w:t>
      </w:r>
      <w:r>
        <w:rPr>
          <w:rFonts w:ascii="Times New Roman" w:hAnsi="Times New Roman"/>
        </w:rPr>
        <w:t>: Spectra evolution under strain state</w:t>
      </w:r>
    </w:p>
    <w:p w:rsidR="00416B95" w:rsidRDefault="00416B95" w:rsidP="00416B95">
      <w:pPr>
        <w:rPr>
          <w:rFonts w:ascii="Times New Roman" w:hAnsi="Times New Roman"/>
        </w:rPr>
      </w:pPr>
    </w:p>
    <w:p w:rsidR="00376E64" w:rsidRDefault="00376E64" w:rsidP="00416B95">
      <w:pPr>
        <w:rPr>
          <w:rFonts w:ascii="Times New Roman" w:hAnsi="Times New Roman"/>
        </w:rPr>
      </w:pPr>
      <w:r>
        <w:rPr>
          <w:rFonts w:ascii="Times New Roman" w:hAnsi="Times New Roman"/>
        </w:rPr>
        <w:t>Fig.??: Linear polarization</w:t>
      </w:r>
    </w:p>
    <w:p w:rsidR="00376E64" w:rsidRDefault="00376E64" w:rsidP="00416B95">
      <w:pPr>
        <w:rPr>
          <w:rFonts w:ascii="Times New Roman" w:hAnsi="Times New Roman"/>
        </w:rPr>
      </w:pPr>
    </w:p>
    <w:p w:rsidR="00416B95" w:rsidRDefault="00416B95" w:rsidP="00416B95">
      <w:pPr>
        <w:rPr>
          <w:rFonts w:ascii="Times New Roman" w:hAnsi="Times New Roman"/>
        </w:rPr>
      </w:pPr>
      <w:r>
        <w:rPr>
          <w:rFonts w:ascii="Times New Roman" w:hAnsi="Times New Roman"/>
        </w:rPr>
        <w:t>Fig.??</w:t>
      </w:r>
      <w:r>
        <w:rPr>
          <w:rFonts w:ascii="Times New Roman" w:hAnsi="Times New Roman"/>
        </w:rPr>
        <w:t>: Magneto-optics</w:t>
      </w:r>
      <w:r w:rsidR="00F655C0">
        <w:rPr>
          <w:rFonts w:ascii="Times New Roman" w:hAnsi="Times New Roman"/>
        </w:rPr>
        <w:t xml:space="preserve"> +</w:t>
      </w:r>
      <w:r>
        <w:rPr>
          <w:rFonts w:ascii="Times New Roman" w:hAnsi="Times New Roman"/>
        </w:rPr>
        <w:t xml:space="preserve"> evolution under strain state + linear PL (cf first article Cr)</w:t>
      </w:r>
    </w:p>
    <w:p w:rsidR="00376E64" w:rsidRDefault="00376E64" w:rsidP="00416B95">
      <w:pPr>
        <w:rPr>
          <w:rFonts w:ascii="Times New Roman" w:hAnsi="Times New Roman"/>
          <w:u w:val="single"/>
        </w:rPr>
      </w:pPr>
    </w:p>
    <w:p w:rsidR="00416B95" w:rsidRPr="00416B95" w:rsidRDefault="00416B95" w:rsidP="00416B95">
      <w:pPr>
        <w:rPr>
          <w:rFonts w:ascii="Times New Roman" w:hAnsi="Times New Roman"/>
          <w:u w:val="single"/>
        </w:rPr>
      </w:pPr>
    </w:p>
    <w:p w:rsidR="00416B95" w:rsidRDefault="00416B95" w:rsidP="00416B95">
      <w:pPr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ab/>
      </w:r>
      <w:r w:rsidRPr="00416B95">
        <w:rPr>
          <w:rFonts w:ascii="Times New Roman" w:hAnsi="Times New Roman"/>
          <w:u w:val="single"/>
        </w:rPr>
        <w:t xml:space="preserve">I.2 – Energetic structure of a Cr-doped quantum dot </w:t>
      </w:r>
    </w:p>
    <w:p w:rsidR="00416B95" w:rsidRDefault="00416B95" w:rsidP="00416B95">
      <w:pPr>
        <w:rPr>
          <w:rFonts w:ascii="Times New Roman" w:hAnsi="Times New Roman"/>
          <w:u w:val="single"/>
        </w:rPr>
      </w:pPr>
    </w:p>
    <w:p w:rsidR="0031248B" w:rsidRDefault="0031248B" w:rsidP="00416B95">
      <w:pPr>
        <w:rPr>
          <w:rFonts w:ascii="Times New Roman" w:hAnsi="Times New Roman"/>
        </w:rPr>
      </w:pPr>
      <w:r>
        <w:rPr>
          <w:rFonts w:ascii="Times New Roman" w:hAnsi="Times New Roman"/>
        </w:rPr>
        <w:t>Fig.??</w:t>
      </w:r>
      <w:r>
        <w:rPr>
          <w:rFonts w:ascii="Times New Roman" w:hAnsi="Times New Roman"/>
        </w:rPr>
        <w:t>: Linear PL + magneto-optics with modelization</w:t>
      </w:r>
    </w:p>
    <w:p w:rsidR="0031248B" w:rsidRDefault="0031248B" w:rsidP="00416B95">
      <w:pPr>
        <w:rPr>
          <w:rFonts w:ascii="Times New Roman" w:hAnsi="Times New Roman"/>
        </w:rPr>
      </w:pPr>
    </w:p>
    <w:p w:rsidR="00416B95" w:rsidRDefault="00F655C0" w:rsidP="00416B95">
      <w:pPr>
        <w:rPr>
          <w:rFonts w:ascii="Times New Roman" w:hAnsi="Times New Roman"/>
        </w:rPr>
      </w:pPr>
      <w:r>
        <w:rPr>
          <w:rFonts w:ascii="Times New Roman" w:hAnsi="Times New Roman"/>
        </w:rPr>
        <w:t>Fig.??: Overall energy structure (with +/- 2 which doesn't luminesce)</w:t>
      </w:r>
    </w:p>
    <w:p w:rsidR="0031248B" w:rsidRDefault="0031248B" w:rsidP="00416B95">
      <w:pPr>
        <w:rPr>
          <w:rFonts w:ascii="Times New Roman" w:hAnsi="Times New Roman"/>
        </w:rPr>
      </w:pPr>
    </w:p>
    <w:p w:rsidR="0031248B" w:rsidRDefault="0031248B" w:rsidP="00416B95">
      <w:pPr>
        <w:rPr>
          <w:rFonts w:ascii="Times New Roman" w:hAnsi="Times New Roman"/>
        </w:rPr>
      </w:pPr>
      <w:r>
        <w:rPr>
          <w:rFonts w:ascii="Times New Roman" w:hAnsi="Times New Roman"/>
        </w:rPr>
        <w:t>Fig.??</w:t>
      </w:r>
      <w:r>
        <w:rPr>
          <w:rFonts w:ascii="Times New Roman" w:hAnsi="Times New Roman"/>
        </w:rPr>
        <w:t>: Magneto-optic + explanation on anti-crossing</w:t>
      </w:r>
    </w:p>
    <w:p w:rsidR="0031248B" w:rsidRDefault="0031248B" w:rsidP="00416B95">
      <w:pPr>
        <w:rPr>
          <w:rFonts w:ascii="Times New Roman" w:hAnsi="Times New Roman"/>
        </w:rPr>
      </w:pPr>
    </w:p>
    <w:p w:rsidR="0031248B" w:rsidRDefault="0031248B" w:rsidP="00416B95">
      <w:pPr>
        <w:rPr>
          <w:rFonts w:ascii="Times New Roman" w:hAnsi="Times New Roman"/>
        </w:rPr>
      </w:pPr>
      <w:r>
        <w:rPr>
          <w:rFonts w:ascii="Times New Roman" w:hAnsi="Times New Roman"/>
        </w:rPr>
        <w:t>Conclude on the estimated value of D0.</w:t>
      </w:r>
    </w:p>
    <w:p w:rsidR="0031248B" w:rsidRPr="00F655C0" w:rsidRDefault="0031248B" w:rsidP="00416B95">
      <w:pPr>
        <w:rPr>
          <w:rFonts w:ascii="Times New Roman" w:hAnsi="Times New Roman"/>
        </w:rPr>
      </w:pPr>
    </w:p>
    <w:p w:rsidR="00416B95" w:rsidRDefault="00416B95" w:rsidP="00416B95">
      <w:pPr>
        <w:rPr>
          <w:rFonts w:ascii="Times New Roman" w:hAnsi="Times New Roman"/>
          <w:u w:val="single"/>
        </w:rPr>
      </w:pPr>
    </w:p>
    <w:p w:rsidR="00416B95" w:rsidRPr="00416B95" w:rsidRDefault="00416B95" w:rsidP="00416B95">
      <w:pPr>
        <w:rPr>
          <w:rFonts w:ascii="Times New Roman" w:hAnsi="Times New Roman"/>
          <w:u w:val="single"/>
        </w:rPr>
      </w:pPr>
    </w:p>
    <w:p w:rsidR="00416B95" w:rsidRDefault="00416B95" w:rsidP="00416B95">
      <w:pPr>
        <w:rPr>
          <w:rFonts w:ascii="Times New Roman" w:hAnsi="Times New Roman"/>
          <w:sz w:val="28"/>
          <w:u w:val="single"/>
        </w:rPr>
      </w:pPr>
      <w:r w:rsidRPr="00416B95">
        <w:rPr>
          <w:rFonts w:ascii="Times New Roman" w:hAnsi="Times New Roman"/>
          <w:sz w:val="28"/>
          <w:u w:val="single"/>
        </w:rPr>
        <w:t>I</w:t>
      </w:r>
      <w:r>
        <w:rPr>
          <w:rFonts w:ascii="Times New Roman" w:hAnsi="Times New Roman"/>
          <w:sz w:val="28"/>
          <w:u w:val="single"/>
        </w:rPr>
        <w:t>I</w:t>
      </w:r>
      <w:r w:rsidRPr="00416B95">
        <w:rPr>
          <w:rFonts w:ascii="Times New Roman" w:hAnsi="Times New Roman"/>
          <w:sz w:val="28"/>
          <w:u w:val="single"/>
        </w:rPr>
        <w:t xml:space="preserve"> – Cr in a (quasi) strain free environment</w:t>
      </w:r>
    </w:p>
    <w:p w:rsidR="00416B95" w:rsidRDefault="00416B95" w:rsidP="00416B95">
      <w:pPr>
        <w:rPr>
          <w:rFonts w:ascii="Times New Roman" w:hAnsi="Times New Roman"/>
          <w:sz w:val="28"/>
          <w:u w:val="single"/>
        </w:rPr>
      </w:pPr>
    </w:p>
    <w:p w:rsidR="00416B95" w:rsidRPr="00416B95" w:rsidRDefault="00416B95" w:rsidP="00416B95">
      <w:pPr>
        <w:rPr>
          <w:rFonts w:ascii="Times New Roman" w:hAnsi="Times New Roman"/>
          <w:u w:val="single"/>
        </w:rPr>
      </w:pPr>
    </w:p>
    <w:p w:rsidR="00821A31" w:rsidRPr="0031248B" w:rsidRDefault="00416B95">
      <w:pPr>
        <w:rPr>
          <w:rFonts w:ascii="Times New Roman" w:hAnsi="Times New Roman"/>
          <w:sz w:val="28"/>
          <w:u w:val="single"/>
        </w:rPr>
      </w:pPr>
      <w:r w:rsidRPr="00416B95">
        <w:rPr>
          <w:rFonts w:ascii="Times New Roman" w:hAnsi="Times New Roman"/>
          <w:sz w:val="28"/>
          <w:u w:val="single"/>
        </w:rPr>
        <w:t>III – Study of X</w:t>
      </w:r>
      <w:r w:rsidRPr="00416B95">
        <w:rPr>
          <w:rFonts w:ascii="Times New Roman" w:hAnsi="Times New Roman"/>
          <w:sz w:val="28"/>
          <w:u w:val="single"/>
          <w:vertAlign w:val="superscript"/>
        </w:rPr>
        <w:t>C</w:t>
      </w:r>
      <w:r w:rsidRPr="00416B95">
        <w:rPr>
          <w:rFonts w:ascii="Times New Roman" w:hAnsi="Times New Roman"/>
          <w:sz w:val="28"/>
          <w:u w:val="single"/>
        </w:rPr>
        <w:t>-Cr</w:t>
      </w:r>
      <w:bookmarkStart w:id="0" w:name="_GoBack"/>
      <w:bookmarkEnd w:id="0"/>
    </w:p>
    <w:sectPr w:rsidR="00821A31" w:rsidRPr="0031248B">
      <w:pgSz w:w="11906" w:h="16838"/>
      <w:pgMar w:top="1134" w:right="1134" w:bottom="1134" w:left="1134" w:header="0" w:footer="0" w:gutter="0"/>
      <w:cols w:space="720"/>
      <w:formProt w:val="0"/>
      <w:docGrid w:linePitch="24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9"/>
  <w:hyphenationZone w:val="425"/>
  <w:characterSpacingControl w:val="doNotCompress"/>
  <w:compat>
    <w:compatSetting w:name="compatibilityMode" w:uri="http://schemas.microsoft.com/office/word" w:val="12"/>
  </w:compat>
  <w:rsids>
    <w:rsidRoot w:val="00821A31"/>
    <w:rsid w:val="0031248B"/>
    <w:rsid w:val="00376E64"/>
    <w:rsid w:val="00416B95"/>
    <w:rsid w:val="00821A31"/>
    <w:rsid w:val="00F65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DejaVu Sans" w:hAnsi="Liberation Serif" w:cs="Free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widowControl w:val="0"/>
      <w:suppressAutoHyphens/>
      <w:overflowPunct w:val="0"/>
    </w:pPr>
    <w:rPr>
      <w:color w:val="00000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e">
    <w:name w:val="List"/>
    <w:basedOn w:val="TextBody"/>
  </w:style>
  <w:style w:type="paragraph" w:styleId="Lgende">
    <w:name w:val="caption"/>
    <w:basedOn w:val="Normal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104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Alban Lafuente</cp:lastModifiedBy>
  <cp:revision>3</cp:revision>
  <dcterms:created xsi:type="dcterms:W3CDTF">2016-07-26T20:24:00Z</dcterms:created>
  <dcterms:modified xsi:type="dcterms:W3CDTF">2016-12-22T17:23:00Z</dcterms:modified>
  <dc:language>en-US</dc:language>
</cp:coreProperties>
</file>