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821A31" w:rsidRPr="00416B95" w:rsidRDefault="00416B95" w:rsidP="00416B95">
      <w:pPr>
        <w:jc w:val="center"/>
        <w:rPr>
          <w:rFonts w:ascii="Times New Roman" w:hAnsi="Times New Roman"/>
          <w:b/>
          <w:sz w:val="32"/>
          <w:szCs w:val="32"/>
        </w:rPr>
      </w:pPr>
      <w:r w:rsidRPr="00416B95">
        <w:rPr>
          <w:rFonts w:ascii="Times New Roman" w:hAnsi="Times New Roman"/>
          <w:b/>
          <w:sz w:val="32"/>
          <w:szCs w:val="32"/>
        </w:rPr>
        <w:t>Magneto-optical study of Cr-doped CdTe quantum dots</w:t>
      </w:r>
    </w:p>
    <w:p w:rsidR="00821A31" w:rsidRDefault="00821A31">
      <w:pPr>
        <w:rPr>
          <w:rFonts w:ascii="Times New Roman" w:hAnsi="Times New Roman"/>
          <w:sz w:val="28"/>
          <w:szCs w:val="28"/>
          <w:u w:val="single"/>
        </w:rPr>
      </w:pPr>
    </w:p>
    <w:p w:rsidR="00416B95" w:rsidRDefault="00416B95">
      <w:pPr>
        <w:rPr>
          <w:rFonts w:ascii="Times New Roman" w:hAnsi="Times New Roman"/>
          <w:sz w:val="28"/>
          <w:szCs w:val="28"/>
          <w:u w:val="single"/>
        </w:rPr>
      </w:pPr>
    </w:p>
    <w:p w:rsidR="00416B95" w:rsidRPr="00100024" w:rsidRDefault="00416B95" w:rsidP="00416B95">
      <w:pPr>
        <w:rPr>
          <w:rFonts w:ascii="Times New Roman" w:hAnsi="Times New Roman"/>
          <w:sz w:val="32"/>
          <w:szCs w:val="28"/>
          <w:u w:val="single"/>
        </w:rPr>
      </w:pPr>
      <w:r w:rsidRPr="0071735C">
        <w:rPr>
          <w:rFonts w:ascii="Times New Roman" w:hAnsi="Times New Roman"/>
          <w:sz w:val="28"/>
          <w:szCs w:val="28"/>
          <w:u w:val="single"/>
        </w:rPr>
        <w:t>I –</w:t>
      </w:r>
      <w:r w:rsidR="0071735C" w:rsidRPr="0071735C">
        <w:rPr>
          <w:rFonts w:ascii="Times New Roman" w:hAnsi="Times New Roman"/>
          <w:sz w:val="28"/>
          <w:szCs w:val="28"/>
          <w:u w:val="single"/>
        </w:rPr>
        <w:t xml:space="preserve"> </w:t>
      </w:r>
      <w:r w:rsidR="00100024" w:rsidRPr="00100024">
        <w:rPr>
          <w:rFonts w:ascii="Times New Roman" w:hAnsi="Times New Roman"/>
          <w:sz w:val="28"/>
          <w:u w:val="single"/>
        </w:rPr>
        <w:t>A system strongly couples to strain state at the Cr position</w:t>
      </w:r>
    </w:p>
    <w:p w:rsidR="000A5FBE" w:rsidRDefault="000A5FBE" w:rsidP="00416B95">
      <w:pPr>
        <w:rPr>
          <w:rFonts w:ascii="Times New Roman" w:hAnsi="Times New Roman"/>
          <w:u w:val="single"/>
        </w:rPr>
      </w:pPr>
    </w:p>
    <w:p w:rsidR="00100024" w:rsidRPr="00100024" w:rsidRDefault="00100024" w:rsidP="00416B95">
      <w:pPr>
        <w:rPr>
          <w:rFonts w:ascii="Times New Roman" w:hAnsi="Times New Roman"/>
          <w:u w:val="single"/>
        </w:rPr>
      </w:pPr>
      <w:r>
        <w:rPr>
          <w:rFonts w:ascii="Times New Roman" w:hAnsi="Times New Roman"/>
        </w:rPr>
        <w:tab/>
      </w:r>
      <w:r w:rsidR="00AA10BE">
        <w:rPr>
          <w:rFonts w:ascii="Times New Roman" w:hAnsi="Times New Roman"/>
          <w:u w:val="single"/>
        </w:rPr>
        <w:t xml:space="preserve">I.1 – </w:t>
      </w:r>
      <w:r w:rsidR="00586059">
        <w:rPr>
          <w:rFonts w:ascii="Times New Roman" w:hAnsi="Times New Roman"/>
          <w:u w:val="single"/>
        </w:rPr>
        <w:t>A variety of emission</w:t>
      </w:r>
    </w:p>
    <w:p w:rsidR="00100024" w:rsidRPr="005D702B" w:rsidRDefault="00100024" w:rsidP="00416B95">
      <w:pPr>
        <w:rPr>
          <w:rFonts w:ascii="Times New Roman" w:hAnsi="Times New Roman"/>
        </w:rPr>
      </w:pPr>
    </w:p>
    <w:p w:rsidR="00055173" w:rsidRDefault="00055173" w:rsidP="00416B95">
      <w:pPr>
        <w:rPr>
          <w:rFonts w:ascii="Times New Roman" w:hAnsi="Times New Roman"/>
        </w:rPr>
      </w:pPr>
      <w:r>
        <w:rPr>
          <w:rFonts w:ascii="Times New Roman" w:hAnsi="Times New Roman"/>
        </w:rPr>
        <w:t>Fig.1: Spectra X, X+, X-, X2</w:t>
      </w:r>
      <w:r w:rsidR="00BE6483">
        <w:rPr>
          <w:rFonts w:ascii="Times New Roman" w:hAnsi="Times New Roman"/>
        </w:rPr>
        <w:t xml:space="preserve"> (dot359 QD150626)</w:t>
      </w:r>
    </w:p>
    <w:p w:rsidR="00055173" w:rsidRDefault="00055173" w:rsidP="00416B95">
      <w:pPr>
        <w:rPr>
          <w:rFonts w:ascii="Times New Roman" w:hAnsi="Times New Roman"/>
        </w:rPr>
      </w:pPr>
    </w:p>
    <w:p w:rsidR="00416B95" w:rsidRDefault="00BE6483" w:rsidP="00416B95">
      <w:pPr>
        <w:rPr>
          <w:rFonts w:ascii="Times New Roman" w:hAnsi="Times New Roman"/>
        </w:rPr>
      </w:pPr>
      <w:r>
        <w:rPr>
          <w:rFonts w:ascii="Times New Roman" w:hAnsi="Times New Roman"/>
        </w:rPr>
        <w:t>Fig.2</w:t>
      </w:r>
      <w:r w:rsidR="00416B95">
        <w:rPr>
          <w:rFonts w:ascii="Times New Roman" w:hAnsi="Times New Roman"/>
        </w:rPr>
        <w:t xml:space="preserve">: Spectra evolution under </w:t>
      </w:r>
      <w:r w:rsidR="0071735C">
        <w:rPr>
          <w:rFonts w:ascii="Times New Roman" w:hAnsi="Times New Roman"/>
        </w:rPr>
        <w:t>symmetry diminution</w:t>
      </w:r>
    </w:p>
    <w:p w:rsidR="00416B95" w:rsidRDefault="00416B95" w:rsidP="00416B95">
      <w:pPr>
        <w:rPr>
          <w:rFonts w:ascii="Times New Roman" w:hAnsi="Times New Roman"/>
        </w:rPr>
      </w:pPr>
    </w:p>
    <w:p w:rsidR="00376E64" w:rsidRDefault="00376E64" w:rsidP="00416B95">
      <w:pPr>
        <w:rPr>
          <w:rFonts w:ascii="Times New Roman" w:hAnsi="Times New Roman"/>
        </w:rPr>
      </w:pPr>
      <w:r>
        <w:rPr>
          <w:rFonts w:ascii="Times New Roman" w:hAnsi="Times New Roman"/>
        </w:rPr>
        <w:t>Fig.</w:t>
      </w:r>
      <w:r w:rsidR="00BE6483">
        <w:rPr>
          <w:rFonts w:ascii="Times New Roman" w:hAnsi="Times New Roman"/>
        </w:rPr>
        <w:t>3</w:t>
      </w:r>
      <w:r>
        <w:rPr>
          <w:rFonts w:ascii="Times New Roman" w:hAnsi="Times New Roman"/>
        </w:rPr>
        <w:t>: Linear polarization</w:t>
      </w:r>
      <w:r w:rsidR="00AA0927">
        <w:rPr>
          <w:rFonts w:ascii="Times New Roman" w:hAnsi="Times New Roman"/>
        </w:rPr>
        <w:t xml:space="preserve"> dot338</w:t>
      </w:r>
      <w:r w:rsidR="004D1E77">
        <w:rPr>
          <w:rFonts w:ascii="Times New Roman" w:hAnsi="Times New Roman"/>
        </w:rPr>
        <w:t xml:space="preserve"> QD1 </w:t>
      </w:r>
      <w:r w:rsidR="00331427">
        <w:rPr>
          <w:rFonts w:ascii="Times New Roman" w:hAnsi="Times New Roman"/>
        </w:rPr>
        <w:t xml:space="preserve">&amp; </w:t>
      </w:r>
      <w:r w:rsidR="00AA0927">
        <w:rPr>
          <w:rFonts w:ascii="Times New Roman" w:hAnsi="Times New Roman"/>
        </w:rPr>
        <w:t>dot334 QD150604</w:t>
      </w:r>
    </w:p>
    <w:p w:rsidR="00376E64" w:rsidRDefault="00376E64" w:rsidP="00416B95">
      <w:pPr>
        <w:rPr>
          <w:rFonts w:ascii="Times New Roman" w:hAnsi="Times New Roman"/>
        </w:rPr>
      </w:pPr>
    </w:p>
    <w:p w:rsidR="000A5FBE" w:rsidRDefault="00BE6483" w:rsidP="00416B95">
      <w:pPr>
        <w:rPr>
          <w:rFonts w:ascii="Times New Roman" w:hAnsi="Times New Roman"/>
        </w:rPr>
      </w:pPr>
      <w:r>
        <w:rPr>
          <w:rFonts w:ascii="Times New Roman" w:hAnsi="Times New Roman"/>
        </w:rPr>
        <w:t>Fig.4</w:t>
      </w:r>
      <w:r w:rsidR="00416B95">
        <w:rPr>
          <w:rFonts w:ascii="Times New Roman" w:hAnsi="Times New Roman"/>
        </w:rPr>
        <w:t xml:space="preserve">: </w:t>
      </w:r>
      <w:r w:rsidR="00586059">
        <w:rPr>
          <w:rFonts w:ascii="Times New Roman" w:hAnsi="Times New Roman"/>
        </w:rPr>
        <w:t>Magneto-optic of dot334 QD150604, dot334 QD3 and dot334 QD4</w:t>
      </w:r>
    </w:p>
    <w:p w:rsidR="0090320F" w:rsidRDefault="0090320F" w:rsidP="00416B95">
      <w:pPr>
        <w:rPr>
          <w:rFonts w:ascii="Times New Roman" w:hAnsi="Times New Roman"/>
        </w:rPr>
      </w:pPr>
    </w:p>
    <w:p w:rsidR="0090320F" w:rsidRPr="0090320F" w:rsidRDefault="0090320F" w:rsidP="00416B95">
      <w:pPr>
        <w:pStyle w:val="Paragraphedeliste"/>
        <w:numPr>
          <w:ilvl w:val="0"/>
          <w:numId w:val="2"/>
        </w:numPr>
        <w:rPr>
          <w:rFonts w:ascii="Times New Roman" w:hAnsi="Times New Roman"/>
        </w:rPr>
      </w:pPr>
      <w:r>
        <w:rPr>
          <w:rFonts w:ascii="Times New Roman" w:hAnsi="Times New Roman"/>
        </w:rPr>
        <w:t>Ajouter temperature + temps de déclin</w:t>
      </w:r>
      <w:bookmarkStart w:id="0" w:name="_GoBack"/>
      <w:bookmarkEnd w:id="0"/>
    </w:p>
    <w:p w:rsidR="00376E64" w:rsidRDefault="00376E64" w:rsidP="00416B95">
      <w:pPr>
        <w:rPr>
          <w:rFonts w:ascii="Times New Roman" w:hAnsi="Times New Roman"/>
          <w:u w:val="single"/>
        </w:rPr>
      </w:pPr>
    </w:p>
    <w:p w:rsidR="00EB0667" w:rsidRPr="00EB0667" w:rsidRDefault="00AA10BE" w:rsidP="00AA10BE">
      <w:pPr>
        <w:ind w:firstLine="709"/>
        <w:rPr>
          <w:rFonts w:ascii="Times New Roman" w:hAnsi="Times New Roman"/>
          <w:u w:val="single"/>
        </w:rPr>
      </w:pPr>
      <w:r w:rsidRPr="00AA10BE">
        <w:rPr>
          <w:rFonts w:ascii="Times New Roman" w:hAnsi="Times New Roman"/>
          <w:szCs w:val="28"/>
          <w:u w:val="single"/>
        </w:rPr>
        <w:t>I</w:t>
      </w:r>
      <w:r>
        <w:rPr>
          <w:rFonts w:ascii="Times New Roman" w:hAnsi="Times New Roman"/>
          <w:u w:val="single"/>
        </w:rPr>
        <w:t>.2</w:t>
      </w:r>
      <w:r w:rsidR="00EB0667" w:rsidRPr="00EB0667">
        <w:rPr>
          <w:rFonts w:ascii="Times New Roman" w:hAnsi="Times New Roman"/>
          <w:u w:val="single"/>
        </w:rPr>
        <w:t xml:space="preserve"> – </w:t>
      </w:r>
      <w:r w:rsidR="00586059">
        <w:rPr>
          <w:rFonts w:ascii="Times New Roman" w:hAnsi="Times New Roman"/>
          <w:u w:val="single"/>
        </w:rPr>
        <w:t>The effect of a lower symmetry</w:t>
      </w:r>
    </w:p>
    <w:p w:rsidR="00EB0667" w:rsidRDefault="00EB0667" w:rsidP="00416B95">
      <w:pPr>
        <w:rPr>
          <w:rFonts w:ascii="Times New Roman" w:hAnsi="Times New Roman"/>
        </w:rPr>
      </w:pPr>
    </w:p>
    <w:p w:rsidR="0031248B" w:rsidRDefault="00BE6483" w:rsidP="00416B95">
      <w:pPr>
        <w:rPr>
          <w:rFonts w:ascii="Times New Roman" w:hAnsi="Times New Roman"/>
        </w:rPr>
      </w:pPr>
      <w:r>
        <w:rPr>
          <w:rFonts w:ascii="Times New Roman" w:hAnsi="Times New Roman"/>
        </w:rPr>
        <w:t>Fig.5</w:t>
      </w:r>
      <w:r w:rsidR="0031248B">
        <w:rPr>
          <w:rFonts w:ascii="Times New Roman" w:hAnsi="Times New Roman"/>
        </w:rPr>
        <w:t>: Linear PL + magneto-optics with modelization</w:t>
      </w:r>
    </w:p>
    <w:p w:rsidR="0031248B" w:rsidRDefault="0031248B" w:rsidP="00416B95">
      <w:pPr>
        <w:rPr>
          <w:rFonts w:ascii="Times New Roman" w:hAnsi="Times New Roman"/>
        </w:rPr>
      </w:pPr>
    </w:p>
    <w:p w:rsidR="00416B95" w:rsidRDefault="00BE6483" w:rsidP="00416B95">
      <w:pPr>
        <w:rPr>
          <w:rFonts w:ascii="Times New Roman" w:hAnsi="Times New Roman"/>
        </w:rPr>
      </w:pPr>
      <w:r>
        <w:rPr>
          <w:rFonts w:ascii="Times New Roman" w:hAnsi="Times New Roman"/>
        </w:rPr>
        <w:t>Fig.6</w:t>
      </w:r>
      <w:r w:rsidR="00F655C0">
        <w:rPr>
          <w:rFonts w:ascii="Times New Roman" w:hAnsi="Times New Roman"/>
        </w:rPr>
        <w:t>: Overall energy structure (with +/- 2 which doesn't luminesce)</w:t>
      </w:r>
    </w:p>
    <w:p w:rsidR="0031248B" w:rsidRDefault="0031248B" w:rsidP="00416B95">
      <w:pPr>
        <w:rPr>
          <w:rFonts w:ascii="Times New Roman" w:hAnsi="Times New Roman"/>
        </w:rPr>
      </w:pPr>
    </w:p>
    <w:p w:rsidR="0031248B" w:rsidRDefault="00BE6483" w:rsidP="00416B95">
      <w:pPr>
        <w:rPr>
          <w:rFonts w:ascii="Times New Roman" w:hAnsi="Times New Roman"/>
        </w:rPr>
      </w:pPr>
      <w:r>
        <w:rPr>
          <w:rFonts w:ascii="Times New Roman" w:hAnsi="Times New Roman"/>
        </w:rPr>
        <w:t>Fig.7</w:t>
      </w:r>
      <w:r w:rsidR="0031248B">
        <w:rPr>
          <w:rFonts w:ascii="Times New Roman" w:hAnsi="Times New Roman"/>
        </w:rPr>
        <w:t>: Magneto-optic</w:t>
      </w:r>
      <w:r w:rsidR="00AA0927">
        <w:rPr>
          <w:rFonts w:ascii="Times New Roman" w:hAnsi="Times New Roman"/>
        </w:rPr>
        <w:t xml:space="preserve"> simulation</w:t>
      </w:r>
      <w:r w:rsidR="0031248B">
        <w:rPr>
          <w:rFonts w:ascii="Times New Roman" w:hAnsi="Times New Roman"/>
        </w:rPr>
        <w:t xml:space="preserve"> + explanation on anti-crossing</w:t>
      </w:r>
    </w:p>
    <w:p w:rsidR="00AA10BE" w:rsidRDefault="00AA10BE" w:rsidP="00416B95">
      <w:pPr>
        <w:rPr>
          <w:rFonts w:ascii="Times New Roman" w:hAnsi="Times New Roman"/>
        </w:rPr>
      </w:pPr>
    </w:p>
    <w:p w:rsidR="00AA0927" w:rsidRDefault="00AA10BE" w:rsidP="00416B95">
      <w:pPr>
        <w:rPr>
          <w:rFonts w:ascii="Times New Roman" w:hAnsi="Times New Roman"/>
        </w:rPr>
      </w:pPr>
      <w:r>
        <w:rPr>
          <w:rFonts w:ascii="Times New Roman" w:hAnsi="Times New Roman"/>
        </w:rPr>
        <w:t>Write about here the estimated value of D0.</w:t>
      </w:r>
    </w:p>
    <w:p w:rsidR="00AA10BE" w:rsidRDefault="00AA10BE" w:rsidP="00416B95">
      <w:pPr>
        <w:rPr>
          <w:rFonts w:ascii="Times New Roman" w:hAnsi="Times New Roman"/>
        </w:rPr>
      </w:pPr>
    </w:p>
    <w:p w:rsidR="00AA10BE" w:rsidRDefault="00BE6483" w:rsidP="00416B95">
      <w:pPr>
        <w:rPr>
          <w:rFonts w:ascii="Times New Roman" w:hAnsi="Times New Roman"/>
        </w:rPr>
      </w:pPr>
      <w:r>
        <w:rPr>
          <w:rFonts w:ascii="Times New Roman" w:hAnsi="Times New Roman"/>
        </w:rPr>
        <w:t>Fig.8</w:t>
      </w:r>
      <w:r w:rsidR="00AA10BE">
        <w:rPr>
          <w:rFonts w:ascii="Times New Roman" w:hAnsi="Times New Roman"/>
        </w:rPr>
        <w:t>: Excitation power variations on dot334 QD3</w:t>
      </w:r>
    </w:p>
    <w:p w:rsidR="00A0673B" w:rsidRDefault="00A0673B" w:rsidP="00416B95">
      <w:pPr>
        <w:rPr>
          <w:rFonts w:ascii="Times New Roman" w:hAnsi="Times New Roman"/>
        </w:rPr>
      </w:pPr>
    </w:p>
    <w:p w:rsidR="00A0673B" w:rsidRDefault="00A0673B" w:rsidP="00416B95">
      <w:pPr>
        <w:rPr>
          <w:rFonts w:ascii="Times New Roman" w:hAnsi="Times New Roman"/>
        </w:rPr>
      </w:pPr>
      <w:r>
        <w:rPr>
          <w:rFonts w:ascii="Times New Roman" w:hAnsi="Times New Roman"/>
        </w:rPr>
        <w:t>Fig.9: Power variation simulation</w:t>
      </w:r>
    </w:p>
    <w:p w:rsidR="0031248B" w:rsidRDefault="0031248B" w:rsidP="00416B95">
      <w:pPr>
        <w:rPr>
          <w:rFonts w:ascii="Times New Roman" w:hAnsi="Times New Roman"/>
        </w:rPr>
      </w:pPr>
    </w:p>
    <w:p w:rsidR="00EB0667" w:rsidRDefault="00EB0667" w:rsidP="00416B95">
      <w:pPr>
        <w:rPr>
          <w:rFonts w:ascii="Times New Roman" w:hAnsi="Times New Roman"/>
        </w:rPr>
      </w:pPr>
    </w:p>
    <w:p w:rsidR="00AA10BE" w:rsidRDefault="00AA10BE" w:rsidP="00416B95">
      <w:pPr>
        <w:rPr>
          <w:rFonts w:ascii="Times New Roman" w:hAnsi="Times New Roman"/>
        </w:rPr>
      </w:pPr>
    </w:p>
    <w:p w:rsidR="00EB0667" w:rsidRPr="00AA10BE" w:rsidRDefault="00AA10BE" w:rsidP="00416B95">
      <w:pPr>
        <w:rPr>
          <w:rFonts w:ascii="Times New Roman" w:hAnsi="Times New Roman"/>
          <w:sz w:val="28"/>
          <w:u w:val="single"/>
        </w:rPr>
      </w:pPr>
      <w:r w:rsidRPr="00AA10BE">
        <w:rPr>
          <w:rFonts w:ascii="Times New Roman" w:hAnsi="Times New Roman"/>
          <w:sz w:val="28"/>
          <w:u w:val="single"/>
        </w:rPr>
        <w:t>II – The case of six peaks dots</w:t>
      </w:r>
    </w:p>
    <w:p w:rsidR="00EB0667" w:rsidRDefault="00EB0667" w:rsidP="00416B95">
      <w:pPr>
        <w:rPr>
          <w:rFonts w:ascii="Times New Roman" w:hAnsi="Times New Roman"/>
        </w:rPr>
      </w:pPr>
    </w:p>
    <w:p w:rsidR="00EB0667" w:rsidRDefault="00A0673B" w:rsidP="00416B95">
      <w:pPr>
        <w:rPr>
          <w:rFonts w:ascii="Times New Roman" w:hAnsi="Times New Roman"/>
        </w:rPr>
      </w:pPr>
      <w:r>
        <w:rPr>
          <w:rFonts w:ascii="Times New Roman" w:hAnsi="Times New Roman"/>
        </w:rPr>
        <w:t>Fig.10</w:t>
      </w:r>
      <w:r w:rsidR="00EB0667">
        <w:rPr>
          <w:rFonts w:ascii="Times New Roman" w:hAnsi="Times New Roman"/>
        </w:rPr>
        <w:t xml:space="preserve">: </w:t>
      </w:r>
      <w:r w:rsidR="002F7B9A">
        <w:rPr>
          <w:rFonts w:ascii="Times New Roman" w:hAnsi="Times New Roman"/>
        </w:rPr>
        <w:t>dot363 QD2 &amp; dot363 QD6 spectra and linear pols</w:t>
      </w:r>
    </w:p>
    <w:p w:rsidR="002F7B9A" w:rsidRDefault="002F7B9A" w:rsidP="00416B95">
      <w:pPr>
        <w:rPr>
          <w:rFonts w:ascii="Times New Roman" w:hAnsi="Times New Roman"/>
        </w:rPr>
      </w:pPr>
    </w:p>
    <w:p w:rsidR="00416B95" w:rsidRDefault="00A0673B" w:rsidP="00416B95">
      <w:pPr>
        <w:rPr>
          <w:rFonts w:ascii="Times New Roman" w:hAnsi="Times New Roman"/>
        </w:rPr>
      </w:pPr>
      <w:r>
        <w:rPr>
          <w:rFonts w:ascii="Times New Roman" w:hAnsi="Times New Roman"/>
        </w:rPr>
        <w:t>Fig.11</w:t>
      </w:r>
      <w:r w:rsidR="002F7B9A">
        <w:rPr>
          <w:rFonts w:ascii="Times New Roman" w:hAnsi="Times New Roman"/>
        </w:rPr>
        <w:t xml:space="preserve">: </w:t>
      </w:r>
      <w:r w:rsidR="00904A4F">
        <w:rPr>
          <w:rFonts w:ascii="Times New Roman" w:hAnsi="Times New Roman"/>
        </w:rPr>
        <w:t>dot34</w:t>
      </w:r>
      <w:r w:rsidR="00C470A8">
        <w:rPr>
          <w:rFonts w:ascii="Times New Roman" w:hAnsi="Times New Roman"/>
        </w:rPr>
        <w:t>5 QD150521/22</w:t>
      </w:r>
      <w:r w:rsidR="002F7B9A">
        <w:rPr>
          <w:rFonts w:ascii="Times New Roman" w:hAnsi="Times New Roman"/>
        </w:rPr>
        <w:t xml:space="preserve"> &amp; dot363 QD</w:t>
      </w:r>
      <w:r w:rsidR="00C509B0">
        <w:rPr>
          <w:rFonts w:ascii="Times New Roman" w:hAnsi="Times New Roman"/>
        </w:rPr>
        <w:t>3</w:t>
      </w:r>
      <w:r w:rsidR="002F7B9A">
        <w:rPr>
          <w:rFonts w:ascii="Times New Roman" w:hAnsi="Times New Roman"/>
        </w:rPr>
        <w:t xml:space="preserve"> magneto-optics</w:t>
      </w:r>
    </w:p>
    <w:p w:rsidR="00904A4F" w:rsidRDefault="00904A4F" w:rsidP="00416B95">
      <w:pPr>
        <w:rPr>
          <w:rFonts w:ascii="Times New Roman" w:hAnsi="Times New Roman"/>
        </w:rPr>
      </w:pPr>
    </w:p>
    <w:p w:rsidR="00904A4F" w:rsidRDefault="00A0673B" w:rsidP="00416B95">
      <w:pPr>
        <w:rPr>
          <w:rFonts w:ascii="Times New Roman" w:hAnsi="Times New Roman"/>
        </w:rPr>
      </w:pPr>
      <w:r>
        <w:rPr>
          <w:rFonts w:ascii="Times New Roman" w:hAnsi="Times New Roman"/>
        </w:rPr>
        <w:t>Fig.12</w:t>
      </w:r>
      <w:r w:rsidR="00904A4F">
        <w:rPr>
          <w:rFonts w:ascii="Times New Roman" w:hAnsi="Times New Roman"/>
        </w:rPr>
        <w:t>: dot363 QD6 magneto-optics</w:t>
      </w:r>
    </w:p>
    <w:p w:rsidR="002F7B9A" w:rsidRDefault="002F7B9A" w:rsidP="00416B95">
      <w:pPr>
        <w:rPr>
          <w:rFonts w:ascii="Times New Roman" w:hAnsi="Times New Roman"/>
        </w:rPr>
      </w:pPr>
    </w:p>
    <w:p w:rsidR="002F7B9A" w:rsidRDefault="005D702B" w:rsidP="00416B95">
      <w:pPr>
        <w:rPr>
          <w:rFonts w:ascii="Times New Roman" w:hAnsi="Times New Roman"/>
        </w:rPr>
      </w:pPr>
      <w:r>
        <w:rPr>
          <w:rFonts w:ascii="Times New Roman" w:hAnsi="Times New Roman"/>
        </w:rPr>
        <w:t>Fig.1</w:t>
      </w:r>
      <w:r w:rsidR="00A0673B">
        <w:rPr>
          <w:rFonts w:ascii="Times New Roman" w:hAnsi="Times New Roman"/>
        </w:rPr>
        <w:t>3</w:t>
      </w:r>
      <w:r w:rsidR="002F7B9A">
        <w:rPr>
          <w:rFonts w:ascii="Times New Roman" w:hAnsi="Times New Roman"/>
        </w:rPr>
        <w:t>: dot390 QD14 spectra and linear polarization E = 0V</w:t>
      </w:r>
    </w:p>
    <w:p w:rsidR="002F7B9A" w:rsidRDefault="002F7B9A" w:rsidP="00416B95">
      <w:pPr>
        <w:rPr>
          <w:rFonts w:ascii="Times New Roman" w:hAnsi="Times New Roman"/>
        </w:rPr>
      </w:pPr>
    </w:p>
    <w:p w:rsidR="00821A31" w:rsidRPr="0031248B" w:rsidRDefault="00A0673B">
      <w:pPr>
        <w:rPr>
          <w:rFonts w:ascii="Times New Roman" w:hAnsi="Times New Roman"/>
          <w:sz w:val="28"/>
          <w:u w:val="single"/>
        </w:rPr>
      </w:pPr>
      <w:r>
        <w:rPr>
          <w:rFonts w:ascii="Times New Roman" w:hAnsi="Times New Roman"/>
        </w:rPr>
        <w:t>Fig.14</w:t>
      </w:r>
      <w:r w:rsidR="002F7B9A">
        <w:rPr>
          <w:rFonts w:ascii="Times New Roman" w:hAnsi="Times New Roman"/>
        </w:rPr>
        <w:t>: dot390 QD14 map under E field + spectra at E = -2.5V + linear polar at E = -2.5V</w:t>
      </w:r>
    </w:p>
    <w:sectPr w:rsidR="00821A31" w:rsidRPr="0031248B">
      <w:pgSz w:w="11906" w:h="16838"/>
      <w:pgMar w:top="1134" w:right="1134" w:bottom="1134" w:left="1134" w:header="0" w:footer="0" w:gutter="0"/>
      <w:cols w:space="720"/>
      <w:formProt w:val="0"/>
      <w:docGrid w:linePitch="240" w:charSpace="-6145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DejaVu Sans">
    <w:panose1 w:val="020B0603030804020204"/>
    <w:charset w:val="00"/>
    <w:family w:val="swiss"/>
    <w:pitch w:val="variable"/>
    <w:sig w:usb0="E7002EFF" w:usb1="D200FDFF" w:usb2="0A246029" w:usb3="00000000" w:csb0="000001FF" w:csb1="00000000"/>
  </w:font>
  <w:font w:name="FreeSans">
    <w:altName w:val="Times New Roman"/>
    <w:panose1 w:val="00000000000000000000"/>
    <w:charset w:val="00"/>
    <w:family w:val="roman"/>
    <w:notTrueType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20002A87" w:usb1="00000000" w:usb2="00000000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Liberation Serif">
    <w:altName w:val="Times New Roman"/>
    <w:panose1 w:val="02020603050405020304"/>
    <w:charset w:val="00"/>
    <w:family w:val="roman"/>
    <w:pitch w:val="variable"/>
    <w:sig w:usb0="E0000AFF" w:usb1="500078FF" w:usb2="00000021" w:usb3="00000000" w:csb0="000001BF" w:csb1="00000000"/>
  </w:font>
  <w:font w:name="Liberation Sans">
    <w:altName w:val="Arial"/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Mangal">
    <w:altName w:val="Courier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3AEF2E0D"/>
    <w:multiLevelType w:val="hybridMultilevel"/>
    <w:tmpl w:val="91C22CA8"/>
    <w:lvl w:ilvl="0" w:tplc="1A2EBD30">
      <w:start w:val="1"/>
      <w:numFmt w:val="bullet"/>
      <w:lvlText w:val=""/>
      <w:lvlJc w:val="left"/>
      <w:pPr>
        <w:ind w:left="720" w:hanging="360"/>
      </w:pPr>
      <w:rPr>
        <w:rFonts w:ascii="Wingdings" w:eastAsia="DejaVu Sans" w:hAnsi="Wingdings" w:cs="FreeSan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7B2A4CD2"/>
    <w:multiLevelType w:val="hybridMultilevel"/>
    <w:tmpl w:val="B5C0032C"/>
    <w:lvl w:ilvl="0" w:tplc="F9BC3D28">
      <w:numFmt w:val="bullet"/>
      <w:lvlText w:val=""/>
      <w:lvlJc w:val="left"/>
      <w:pPr>
        <w:ind w:left="720" w:hanging="360"/>
      </w:pPr>
      <w:rPr>
        <w:rFonts w:ascii="Wingdings" w:eastAsia="DejaVu Sans" w:hAnsi="Wingdings" w:cs="FreeSans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defaultTabStop w:val="709"/>
  <w:hyphenationZone w:val="425"/>
  <w:characterSpacingControl w:val="doNotCompress"/>
  <w:compat>
    <w:compatSetting w:name="compatibilityMode" w:uri="http://schemas.microsoft.com/office/word" w:val="12"/>
  </w:compat>
  <w:rsids>
    <w:rsidRoot w:val="00821A31"/>
    <w:rsid w:val="00055173"/>
    <w:rsid w:val="000A4263"/>
    <w:rsid w:val="000A5FBE"/>
    <w:rsid w:val="00100024"/>
    <w:rsid w:val="002F7B9A"/>
    <w:rsid w:val="0031248B"/>
    <w:rsid w:val="00331427"/>
    <w:rsid w:val="0034288A"/>
    <w:rsid w:val="00376E64"/>
    <w:rsid w:val="00416B95"/>
    <w:rsid w:val="004D1E77"/>
    <w:rsid w:val="00586059"/>
    <w:rsid w:val="005D702B"/>
    <w:rsid w:val="006A55BA"/>
    <w:rsid w:val="0071735C"/>
    <w:rsid w:val="00821A31"/>
    <w:rsid w:val="0090320F"/>
    <w:rsid w:val="00904A4F"/>
    <w:rsid w:val="00936120"/>
    <w:rsid w:val="00A0673B"/>
    <w:rsid w:val="00A61A85"/>
    <w:rsid w:val="00A64058"/>
    <w:rsid w:val="00AA0927"/>
    <w:rsid w:val="00AA10BE"/>
    <w:rsid w:val="00B76502"/>
    <w:rsid w:val="00BE6483"/>
    <w:rsid w:val="00C470A8"/>
    <w:rsid w:val="00C509B0"/>
    <w:rsid w:val="00C87A45"/>
    <w:rsid w:val="00EB0667"/>
    <w:rsid w:val="00F655C0"/>
    <w:rsid w:val="00FB1E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Liberation Serif" w:eastAsia="DejaVu Sans" w:hAnsi="Liberation Serif" w:cs="FreeSans"/>
        <w:sz w:val="24"/>
        <w:szCs w:val="24"/>
        <w:lang w:val="en-US" w:eastAsia="zh-CN" w:bidi="hi-IN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pPr>
      <w:widowControl w:val="0"/>
      <w:suppressAutoHyphens/>
      <w:overflowPunct w:val="0"/>
    </w:pPr>
    <w:rPr>
      <w:color w:val="00000A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customStyle="1" w:styleId="Heading">
    <w:name w:val="Heading"/>
    <w:basedOn w:val="Normal"/>
    <w:next w:val="TextBody"/>
    <w:pPr>
      <w:keepNext/>
      <w:spacing w:before="240" w:after="120"/>
    </w:pPr>
    <w:rPr>
      <w:rFonts w:ascii="Liberation Sans" w:hAnsi="Liberation Sans"/>
      <w:sz w:val="28"/>
      <w:szCs w:val="28"/>
    </w:rPr>
  </w:style>
  <w:style w:type="paragraph" w:customStyle="1" w:styleId="TextBody">
    <w:name w:val="Text Body"/>
    <w:basedOn w:val="Normal"/>
    <w:pPr>
      <w:spacing w:after="140" w:line="288" w:lineRule="auto"/>
    </w:pPr>
  </w:style>
  <w:style w:type="paragraph" w:styleId="Liste">
    <w:name w:val="List"/>
    <w:basedOn w:val="TextBody"/>
  </w:style>
  <w:style w:type="paragraph" w:styleId="Lgende">
    <w:name w:val="caption"/>
    <w:basedOn w:val="Normal"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Normal"/>
    <w:pPr>
      <w:suppressLineNumbers/>
    </w:pPr>
  </w:style>
  <w:style w:type="paragraph" w:styleId="Paragraphedeliste">
    <w:name w:val="List Paragraph"/>
    <w:basedOn w:val="Normal"/>
    <w:uiPriority w:val="34"/>
    <w:qFormat/>
    <w:rsid w:val="00B76502"/>
    <w:pPr>
      <w:ind w:left="720"/>
      <w:contextualSpacing/>
    </w:pPr>
    <w:rPr>
      <w:rFonts w:cs="Mangal"/>
      <w:szCs w:val="21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fr-FR" w:eastAsia="ja-JP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39959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650</TotalTime>
  <Pages>1</Pages>
  <Words>169</Words>
  <Characters>932</Characters>
  <Application>Microsoft Office Word</Application>
  <DocSecurity>0</DocSecurity>
  <Lines>7</Lines>
  <Paragraphs>2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1099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Alban Lafuente</cp:lastModifiedBy>
  <cp:revision>26</cp:revision>
  <dcterms:created xsi:type="dcterms:W3CDTF">2016-07-26T20:24:00Z</dcterms:created>
  <dcterms:modified xsi:type="dcterms:W3CDTF">2017-02-01T17:16:00Z</dcterms:modified>
  <dc:language>en-US</dc:language>
</cp:coreProperties>
</file>