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3796" w:rsidRPr="00DE1A47" w:rsidRDefault="00633796" w:rsidP="00633796">
      <w:pPr>
        <w:jc w:val="center"/>
        <w:rPr>
          <w:rFonts w:ascii="Times New Roman" w:hAnsi="Times New Roman"/>
          <w:b/>
          <w:sz w:val="32"/>
        </w:rPr>
      </w:pPr>
      <w:r w:rsidRPr="00DE1A47">
        <w:rPr>
          <w:rFonts w:ascii="Times New Roman" w:hAnsi="Times New Roman"/>
          <w:b/>
          <w:sz w:val="32"/>
        </w:rPr>
        <w:t>Chapter 5: Dynamics</w:t>
      </w:r>
      <w:r>
        <w:rPr>
          <w:rFonts w:ascii="Times New Roman" w:hAnsi="Times New Roman"/>
          <w:b/>
          <w:sz w:val="32"/>
        </w:rPr>
        <w:t xml:space="preserve"> </w:t>
      </w:r>
      <w:r w:rsidRPr="00DE1A47">
        <w:rPr>
          <w:rFonts w:ascii="Times New Roman" w:hAnsi="Times New Roman"/>
          <w:b/>
          <w:sz w:val="32"/>
        </w:rPr>
        <w:t>of a single Cr spin in a ZnTe quantum dot</w:t>
      </w:r>
    </w:p>
    <w:p w:rsidR="00633796" w:rsidRDefault="00633796" w:rsidP="00633796"/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Fig.1: Studied dot spectra and linear polarization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Pr="00EC3ECC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Fig.2: Time resolved PL of the dot</w:t>
      </w:r>
    </w:p>
    <w:p w:rsidR="00633796" w:rsidRDefault="00633796" w:rsidP="00633796">
      <w:pPr>
        <w:rPr>
          <w:rFonts w:ascii="Times New Roman" w:hAnsi="Times New Roman"/>
          <w:sz w:val="28"/>
          <w:u w:val="single"/>
        </w:rPr>
      </w:pPr>
    </w:p>
    <w:p w:rsidR="00633796" w:rsidRPr="00DE1A47" w:rsidRDefault="00633796" w:rsidP="00633796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I – Cr spin time fluctuations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DE1A47">
        <w:rPr>
          <w:rFonts w:ascii="Times New Roman" w:hAnsi="Times New Roman"/>
          <w:u w:val="single"/>
        </w:rPr>
        <w:t>I.1 – Autocorrelation: conservation of the Cr spin</w:t>
      </w:r>
    </w:p>
    <w:p w:rsidR="00633796" w:rsidRDefault="00633796" w:rsidP="00633796">
      <w:pPr>
        <w:rPr>
          <w:rFonts w:ascii="Times New Roman" w:hAnsi="Times New Roman"/>
          <w:u w:val="single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Fig.3: Comparison autocor with Cr/autocor of X alone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Fig.4: Autocor of 3 peaks &amp; comparison with and without B field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Pr="008879EF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Fig.5: Power variation effect</w:t>
      </w:r>
    </w:p>
    <w:p w:rsidR="00633796" w:rsidRPr="00DE1A47" w:rsidRDefault="00633796" w:rsidP="00633796">
      <w:pPr>
        <w:rPr>
          <w:rFonts w:ascii="Times New Roman" w:hAnsi="Times New Roman"/>
          <w:u w:val="single"/>
        </w:rPr>
      </w:pPr>
    </w:p>
    <w:p w:rsidR="00633796" w:rsidRDefault="00633796" w:rsidP="00633796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DE1A47">
        <w:rPr>
          <w:rFonts w:ascii="Times New Roman" w:hAnsi="Times New Roman"/>
          <w:u w:val="single"/>
        </w:rPr>
        <w:t>I.2 – Cross-correlation: flipping of the Cr spin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Fig.6: Experimental setup with schema on energy levels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Fig.7: Cross-correlation + fit &amp; cross correlation under B field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Fig.8: Cross-correlation under power variation</w:t>
      </w:r>
    </w:p>
    <w:p w:rsidR="00633796" w:rsidRPr="00DE1A47" w:rsidRDefault="00633796" w:rsidP="00633796">
      <w:pPr>
        <w:rPr>
          <w:rFonts w:ascii="Times New Roman" w:hAnsi="Times New Roman"/>
        </w:rPr>
      </w:pPr>
    </w:p>
    <w:p w:rsidR="00633796" w:rsidRPr="00DE1A47" w:rsidRDefault="00633796" w:rsidP="00633796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Pr="00DE1A47">
        <w:rPr>
          <w:rFonts w:ascii="Times New Roman" w:hAnsi="Times New Roman"/>
          <w:u w:val="single"/>
        </w:rPr>
        <w:t>I.3 – Model of the spin dynamics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Fig.9: Simulation of autocor on each peak and cross-cor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Fig.10: Simulation of autocor and cross-cor under B field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Fig.11: Simulation of autocor under power variation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 xml:space="preserve">II – </w:t>
      </w:r>
      <w:r>
        <w:rPr>
          <w:rFonts w:ascii="Times New Roman" w:hAnsi="Times New Roman"/>
          <w:sz w:val="28"/>
          <w:u w:val="single"/>
        </w:rPr>
        <w:t>Preparation the spin of a Cr atom in a quantum dot</w:t>
      </w:r>
    </w:p>
    <w:p w:rsidR="00633796" w:rsidRDefault="00633796" w:rsidP="00633796">
      <w:pPr>
        <w:rPr>
          <w:rFonts w:ascii="Times New Roman" w:hAnsi="Times New Roman"/>
          <w:sz w:val="28"/>
        </w:rPr>
      </w:pPr>
    </w:p>
    <w:p w:rsidR="00633796" w:rsidRPr="00C96ADE" w:rsidRDefault="00633796" w:rsidP="00633796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II.1 – Resonant optical pumping of a spin level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Fig.12: Experimental setup for pumping experiment</w:t>
      </w:r>
      <w:r w:rsidRPr="00DE4520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with schema on energy levels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Fig.13: Pumping on ray 3 and ray 4 (2 graphs)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Fig.14: 3 examples of pumping graphs under different excitation + plot of the variation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Fig.15: Examples of pumping under detuning + different plots (PL intensity &amp; DI/I)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Pr="00DF7FFE" w:rsidRDefault="00633796" w:rsidP="00633796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II.2 – Spin relaxation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Fig.16: Dark time variation of pumping + plot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Fig.17: Pumping after heating with a dark time in between + plot (optional)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Fig.18: Pumping after heating far + plot in function of distance (optional)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</w:p>
    <w:p w:rsidR="00633796" w:rsidRPr="004C1971" w:rsidRDefault="00633796" w:rsidP="00633796">
      <w:pPr>
        <w:rPr>
          <w:rFonts w:ascii="Times New Roman" w:hAnsi="Times New Roman"/>
          <w:sz w:val="28"/>
          <w:u w:val="single"/>
        </w:rPr>
      </w:pPr>
      <w:r w:rsidRPr="004C1971">
        <w:rPr>
          <w:rFonts w:ascii="Times New Roman" w:hAnsi="Times New Roman"/>
          <w:sz w:val="28"/>
          <w:u w:val="single"/>
        </w:rPr>
        <w:t xml:space="preserve">III – Optical control of </w:t>
      </w:r>
      <w:r>
        <w:rPr>
          <w:rFonts w:ascii="Times New Roman" w:hAnsi="Times New Roman"/>
          <w:sz w:val="28"/>
          <w:u w:val="single"/>
        </w:rPr>
        <w:t>the spin of a Cr atom</w:t>
      </w:r>
    </w:p>
    <w:p w:rsidR="00633796" w:rsidRPr="00567121" w:rsidRDefault="00633796" w:rsidP="00633796">
      <w:pPr>
        <w:rPr>
          <w:rFonts w:ascii="Times New Roman" w:hAnsi="Times New Roman"/>
          <w:sz w:val="28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Fig.19: Experimental setup for pumping experiment</w:t>
      </w:r>
      <w:r w:rsidRPr="00DE4520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with schema on energy levels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Fig.20: Map of peak 4 and 5 under augmentation of the excitation power + line shape with plot of the splitting variation with power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Default="00633796" w:rsidP="00633796">
      <w:pPr>
        <w:rPr>
          <w:rFonts w:ascii="Times New Roman" w:hAnsi="Times New Roman"/>
        </w:rPr>
      </w:pPr>
      <w:r>
        <w:rPr>
          <w:rFonts w:ascii="Times New Roman" w:hAnsi="Times New Roman"/>
        </w:rPr>
        <w:t>Fig.21: Map of peak 4 and 5 under augmentation of the detuning + line shape with plot of the splitting variation with detuning</w:t>
      </w:r>
    </w:p>
    <w:p w:rsidR="00633796" w:rsidRDefault="00633796" w:rsidP="00633796">
      <w:pPr>
        <w:rPr>
          <w:rFonts w:ascii="Times New Roman" w:hAnsi="Times New Roman"/>
        </w:rPr>
      </w:pPr>
    </w:p>
    <w:p w:rsidR="00633796" w:rsidRPr="008879EF" w:rsidRDefault="00633796" w:rsidP="00633796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Fig.22: Detuning on 1 and 2 while exciting on 5, with experiment configuration</w:t>
      </w:r>
    </w:p>
    <w:p w:rsidR="00DE1A47" w:rsidRDefault="00DE1A47" w:rsidP="00DE1A47">
      <w:pPr>
        <w:rPr>
          <w:rFonts w:ascii="Times New Roman" w:hAnsi="Times New Roman"/>
        </w:rPr>
      </w:pPr>
    </w:p>
    <w:p w:rsidR="00DE1A47" w:rsidRDefault="00DE1A47" w:rsidP="00DE1A47">
      <w:pPr>
        <w:rPr>
          <w:rFonts w:ascii="Times New Roman" w:hAnsi="Times New Roman"/>
        </w:rPr>
      </w:pPr>
    </w:p>
    <w:p w:rsidR="00633796" w:rsidRDefault="00DE1A47" w:rsidP="00DE1A47">
      <w:pPr>
        <w:rPr>
          <w:rFonts w:ascii="Times New Roman" w:hAnsi="Times New Roman"/>
          <w:sz w:val="28"/>
          <w:u w:val="single"/>
        </w:rPr>
      </w:pPr>
      <w:r w:rsidRPr="00DE1A47">
        <w:rPr>
          <w:rFonts w:ascii="Times New Roman" w:hAnsi="Times New Roman"/>
          <w:sz w:val="28"/>
          <w:u w:val="single"/>
        </w:rPr>
        <w:t>IV – Cr in a positively charged QD</w:t>
      </w:r>
    </w:p>
    <w:p w:rsidR="00633796" w:rsidRDefault="00633796" w:rsidP="00DE1A47">
      <w:pPr>
        <w:rPr>
          <w:rFonts w:ascii="Times New Roman" w:hAnsi="Times New Roman"/>
          <w:sz w:val="28"/>
          <w:u w:val="single"/>
        </w:rPr>
      </w:pPr>
    </w:p>
    <w:p w:rsidR="00633796" w:rsidRPr="00633796" w:rsidRDefault="00633796" w:rsidP="00DE1A47">
      <w:pPr>
        <w:rPr>
          <w:rFonts w:ascii="Times New Roman" w:hAnsi="Times New Roman"/>
        </w:rPr>
      </w:pPr>
      <w:r>
        <w:rPr>
          <w:rFonts w:ascii="Times New Roman" w:hAnsi="Times New Roman"/>
        </w:rPr>
        <w:t>Fig.23: Autocor &amp; fit</w:t>
      </w:r>
      <w:bookmarkStart w:id="0" w:name="_GoBack"/>
      <w:bookmarkEnd w:id="0"/>
    </w:p>
    <w:p w:rsidR="00DE1A47" w:rsidRDefault="00DE1A47" w:rsidP="00DE1A47">
      <w:pPr>
        <w:rPr>
          <w:rFonts w:ascii="Times New Roman" w:hAnsi="Times New Roman"/>
        </w:rPr>
      </w:pPr>
    </w:p>
    <w:p w:rsidR="00FD6CC9" w:rsidRPr="00DE1A47" w:rsidRDefault="00FD6CC9" w:rsidP="00DE1A47">
      <w:pPr>
        <w:rPr>
          <w:rFonts w:ascii="Times New Roman" w:hAnsi="Times New Roman"/>
          <w:sz w:val="36"/>
          <w:szCs w:val="32"/>
          <w:u w:val="single"/>
        </w:rPr>
      </w:pPr>
    </w:p>
    <w:sectPr w:rsidR="00FD6CC9" w:rsidRPr="00DE1A47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FD6CC9"/>
    <w:rsid w:val="00633796"/>
    <w:rsid w:val="00B93DF2"/>
    <w:rsid w:val="00DE1A47"/>
    <w:rsid w:val="00FD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304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2</cp:revision>
  <dcterms:created xsi:type="dcterms:W3CDTF">2016-07-26T20:28:00Z</dcterms:created>
  <dcterms:modified xsi:type="dcterms:W3CDTF">2017-01-31T19:13:00Z</dcterms:modified>
  <dc:language>en-US</dc:language>
</cp:coreProperties>
</file>