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  <w:t>General outline</w:t>
      </w:r>
    </w:p>
    <w:p>
      <w:pPr>
        <w:pStyle w:val="Normal"/>
        <w:jc w:val="center"/>
        <w:rPr>
          <w:rFonts w:ascii="Times New Roman" w:hAnsi="Times New Roman"/>
          <w:sz w:val="32"/>
          <w:szCs w:val="32"/>
          <w:u w:val="single"/>
        </w:rPr>
      </w:pPr>
      <w:r>
        <w:rPr>
          <w:rFonts w:ascii="Times New Roman" w:hAnsi="Times New Roman"/>
          <w:sz w:val="32"/>
          <w:szCs w:val="32"/>
          <w:u w:val="single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1: Diluted magnetic semiconductor quantum dots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 – II-VI semiconductor quantum dots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I.1 – Band structure of CdTe/ZnTe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I.2 – Lattice mismatch and the Bir-Pikus Hamiltonian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I.3 – Valence band mixing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I.4 – Electron-hole interaction in confined structure</w:t>
      </w:r>
    </w:p>
    <w:p>
      <w:pPr>
        <w:pStyle w:val="Normal"/>
        <w:ind w:left="0" w:righ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II – Fine and hyperfine structure of a magnetic atom in II-VI semiconductor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II.1 – Mn atom in II-VI semiconductor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II.2 – Cr atom in II-VI semiconductor</w:t>
      </w:r>
    </w:p>
    <w:p>
      <w:pPr>
        <w:pStyle w:val="Normal"/>
        <w:ind w:left="0" w:righ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III – Exchange interaction between carrier and magnetic atom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III.1 – Exchange interaction in Diluted Magnetic Semiconductors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III.2 – Mn case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III.3 – Cr case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III.4 – Effect of the confinement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IV – A simple example: the X-Mn system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2: Growth of CdTe/ZnTe quantum dots doped with a single magnetic atom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Normal"/>
        <w:ind w:left="0" w:righ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I – Strained dots: CdTe/ZnTe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II – Strain-free dots: CdTe/CdMgTe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u w:val="single"/>
        </w:rPr>
      </w:pPr>
      <w:r>
        <w:rPr>
          <w:rFonts w:ascii="Times new roman" w:hAnsi="Times new roman"/>
          <w:u w:val="single"/>
        </w:rPr>
        <w:t xml:space="preserve">Chapter 3: </w:t>
      </w:r>
      <w:r>
        <w:rPr>
          <w:rFonts w:ascii="Times new roman" w:hAnsi="Times new roman"/>
          <w:b w:val="false"/>
          <w:bCs w:val="false"/>
          <w:color w:val="000000"/>
          <w:u w:val="single"/>
        </w:rPr>
        <w:t>Coherent dynamics of Mn-doped positively charged quantum dots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 – Mn in a II-VI positively charged quantum dot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I.1 – Quantum dot charged state selection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I.2 – Energy structure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 xml:space="preserve">I.3 – Optical </w:t>
      </w:r>
      <w:r>
        <w:rPr>
          <w:rFonts w:ascii="Ubuntu" w:hAnsi="Ubuntu"/>
        </w:rPr>
        <w:t>λ-</w:t>
      </w:r>
      <w:r>
        <w:rPr>
          <w:rFonts w:ascii="Times New Roman" w:hAnsi="Times New Roman"/>
        </w:rPr>
        <w:t>level identification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II – Time evolution of a Mn spin coupled to carrier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 xml:space="preserve">II.1 – Cycling in and escaping the </w:t>
      </w:r>
      <w:r>
        <w:rPr>
          <w:rFonts w:ascii="Ubuntu" w:hAnsi="Ubuntu"/>
        </w:rPr>
        <w:t>λ-</w:t>
      </w:r>
      <w:r>
        <w:rPr>
          <w:rFonts w:ascii="Times New Roman" w:hAnsi="Times New Roman"/>
        </w:rPr>
        <w:t>level systems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II.2 – Relaxation mechanism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III – Influence of the strain anisotropy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4: Magneto-optical study of Cr-doped CdTe quantum dots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</w:rPr>
        <w:tab/>
        <w:t xml:space="preserve">I –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Strained quantum dots containing an individual Cr atom</w:t>
      </w:r>
    </w:p>
    <w:p>
      <w:pPr>
        <w:pStyle w:val="Normal"/>
        <w:rPr>
          <w:b w:val="false"/>
          <w:bCs w:val="false"/>
          <w:color w:val="000000"/>
        </w:rPr>
      </w:pPr>
      <w:r>
        <w:rPr>
          <w:rFonts w:ascii="Times New Roman" w:hAnsi="Times New Roman"/>
        </w:rPr>
        <w:tab/>
        <w:tab/>
        <w:t xml:space="preserve">I.1 – </w:t>
      </w:r>
      <w:r>
        <w:rPr>
          <w:b w:val="false"/>
          <w:bCs w:val="false"/>
          <w:color w:val="000000"/>
        </w:rPr>
        <w:t xml:space="preserve">Energy structure of a </w:t>
      </w:r>
      <w:r>
        <w:rPr>
          <w:b w:val="false"/>
          <w:bCs w:val="false"/>
          <w:color w:val="000000"/>
          <w:u w:val="single"/>
        </w:rPr>
        <w:t>Cr</w:t>
      </w:r>
      <w:r>
        <w:rPr>
          <w:b w:val="false"/>
          <w:bCs w:val="false"/>
          <w:color w:val="000000"/>
        </w:rPr>
        <w:t xml:space="preserve"> in a quantum dot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</w:rPr>
        <w:tab/>
        <w:tab/>
        <w:t xml:space="preserve">I.2 –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Excited states of a Cr-doped QD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ab/>
        <w:tab/>
        <w:t>I.3 – Magneto-optics of a quantum dot doped with a single Cr</w:t>
      </w:r>
    </w:p>
    <w:p>
      <w:pPr>
        <w:pStyle w:val="Normal"/>
        <w:rPr>
          <w:b w:val="false"/>
          <w:bCs w:val="false"/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ab/>
        <w:t xml:space="preserve">II – </w:t>
      </w:r>
      <w:r>
        <w:rPr>
          <w:b w:val="false"/>
          <w:bCs w:val="false"/>
          <w:color w:val="000000"/>
        </w:rPr>
        <w:t>Modelization of a Cr-doped QD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II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</w:rPr>
        <w:t>Charge fluctuation of a Cr ion  in the vicinity  of the QDs</w:t>
      </w:r>
      <w:r>
        <w:rPr>
          <w:rFonts w:ascii="Times New Roman" w:hAnsi="Times New Roman"/>
        </w:rPr>
        <w:tab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Chapter 5: Dynamics of a single Cr spin in a ZnTe quantum dot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 – Cr spin time fluctuations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I.1 – Autocorrelation: conservation of the Cr spin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I.2 – Cross-correlation: flipping of the Cr spin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I.3 – Model of the spin dynamics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>II – Preparation the spin of a Cr atom in a quantum dot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II.1 – Resonant optical pumping of a spin level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>II.2 – Spin relaxation</w:t>
      </w:r>
    </w:p>
    <w:p>
      <w:pPr>
        <w:pStyle w:val="Normal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tab/>
        <w:t>III – Optical control of the spin of a Cr atom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Appendix A:</w:t>
      </w:r>
      <w:r>
        <w:rPr>
          <w:rFonts w:ascii="Times New Roman" w:hAnsi="Times New Roman"/>
        </w:rPr>
        <w:t xml:space="preserve"> Tsukuba machine specification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Appendix B:</w:t>
      </w:r>
      <w:r>
        <w:rPr>
          <w:rFonts w:ascii="Times New Roman" w:hAnsi="Times New Roman"/>
        </w:rPr>
        <w:t xml:space="preserve"> Grenoble optical setup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Ubuntu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latentStyles w:defQFormat="0" w:defUnhideWhenUsed="1" w:defSemiHidden="1" w:defUIPriority="99" w:count="267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paragraph" w:styleId="PreformattedText">
    <w:name w:val="Preformatted Text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2016-07-25T18:35:00Z</dcterms:created>
  <dc:language>en-US</dc:language>
  <cp:lastModifiedBy>Alban Lafuente</cp:lastModifiedBy>
  <cp:lastPrinted>2016-10-04T16:04:00Z</cp:lastPrinted>
  <dcterms:modified xsi:type="dcterms:W3CDTF">2017-01-31T19:24:00Z</dcterms:modified>
  <cp:revision>33</cp:revision>
</cp:coreProperties>
</file>