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54B1" w:rsidRPr="00094A72" w:rsidRDefault="00094A72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</w:rPr>
      </w:pPr>
      <w:r w:rsidRPr="00094A72">
        <w:rPr>
          <w:rFonts w:ascii="Times New Roman" w:hAnsi="Times New Roman"/>
          <w:b/>
          <w:sz w:val="32"/>
          <w:szCs w:val="32"/>
        </w:rPr>
        <w:t>Diluted magnetic semiconductor quantum dots</w:t>
      </w:r>
    </w:p>
    <w:p w:rsidR="008B54B1" w:rsidRDefault="008B54B1">
      <w:pPr>
        <w:spacing w:after="0" w:line="240" w:lineRule="auto"/>
        <w:rPr>
          <w:rFonts w:ascii="Times New Roman" w:hAnsi="Times New Roman"/>
        </w:rPr>
      </w:pPr>
    </w:p>
    <w:p w:rsidR="00094A72" w:rsidRPr="00094A72" w:rsidRDefault="00094A72" w:rsidP="00094A72">
      <w:pPr>
        <w:rPr>
          <w:rFonts w:ascii="Times New Roman" w:hAnsi="Times New Roman"/>
          <w:sz w:val="28"/>
          <w:szCs w:val="28"/>
          <w:u w:val="single"/>
        </w:rPr>
      </w:pPr>
      <w:r w:rsidRPr="00094A72">
        <w:rPr>
          <w:rFonts w:ascii="Times New Roman" w:hAnsi="Times New Roman"/>
          <w:sz w:val="28"/>
          <w:szCs w:val="28"/>
          <w:u w:val="single"/>
        </w:rPr>
        <w:t>I – II-VI semiconductor quantum dots</w:t>
      </w:r>
    </w:p>
    <w:p w:rsid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I.1 – Band structure of CdTe/ZnTe</w:t>
      </w:r>
    </w:p>
    <w:p w:rsid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Fig1: Zinc-blende crystal structure and first Brillouin zone.</w:t>
      </w:r>
    </w:p>
    <w:p w:rsid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Fig2: ZnTe/CdTe band structures</w:t>
      </w:r>
    </w:p>
    <w:p w:rsidR="00094A72" w:rsidRP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I.2 – Lattice mismatch and the Bir-Pikus Hamiltonian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I.3 – Valence band mixing</w:t>
      </w:r>
    </w:p>
    <w:p w:rsid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I.4 – Electron-hole interaction in confined structure</w:t>
      </w:r>
    </w:p>
    <w:p w:rsid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</w:t>
      </w:r>
      <w:r>
        <w:rPr>
          <w:rFonts w:ascii="Times New Roman" w:hAnsi="Times New Roman"/>
          <w:sz w:val="24"/>
          <w:szCs w:val="24"/>
        </w:rPr>
        <w:t>??</w:t>
      </w:r>
      <w:r>
        <w:rPr>
          <w:rFonts w:ascii="Times New Roman" w:hAnsi="Times New Roman"/>
          <w:sz w:val="24"/>
          <w:szCs w:val="24"/>
        </w:rPr>
        <w:t>: Dots STM images</w:t>
      </w:r>
    </w:p>
    <w:p w:rsid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</w:p>
    <w:p w:rsidR="00094A72" w:rsidRPr="00094A72" w:rsidRDefault="00094A72" w:rsidP="00094A72">
      <w:pPr>
        <w:rPr>
          <w:rFonts w:ascii="Times New Roman" w:hAnsi="Times New Roman"/>
          <w:sz w:val="28"/>
          <w:szCs w:val="24"/>
          <w:u w:val="single"/>
        </w:rPr>
      </w:pPr>
      <w:r w:rsidRPr="00094A72">
        <w:rPr>
          <w:rFonts w:ascii="Times New Roman" w:hAnsi="Times New Roman"/>
          <w:sz w:val="28"/>
          <w:szCs w:val="24"/>
          <w:u w:val="single"/>
        </w:rPr>
        <w:t>II – Fine and hyperfine structure of a magnetic atom in II-VI semiconductor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II.1 – Mn atom in II-VI semiconductor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II.2 – Cr atom in II-VI semiconductor</w:t>
      </w:r>
    </w:p>
    <w:p w:rsidR="00094A72" w:rsidRPr="00094A72" w:rsidRDefault="00094A72" w:rsidP="00094A72">
      <w:pPr>
        <w:rPr>
          <w:rFonts w:ascii="Times New Roman" w:hAnsi="Times New Roman"/>
          <w:sz w:val="28"/>
          <w:szCs w:val="24"/>
          <w:u w:val="single"/>
        </w:rPr>
      </w:pPr>
      <w:r w:rsidRPr="00094A72">
        <w:rPr>
          <w:rFonts w:ascii="Times New Roman" w:hAnsi="Times New Roman"/>
          <w:sz w:val="28"/>
          <w:szCs w:val="24"/>
          <w:u w:val="single"/>
        </w:rPr>
        <w:t>III – Exchange interaction between carrier and magnetic atom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III.1 – Exchange interaction in Diluted Magnetic Semiconductors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III.2 – Mn case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III.3 – Cr case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III.4 – Effect of the confinement</w:t>
      </w:r>
    </w:p>
    <w:p w:rsidR="00094A72" w:rsidRDefault="00094A72" w:rsidP="00094A72">
      <w:pPr>
        <w:rPr>
          <w:rFonts w:ascii="Times New Roman" w:hAnsi="Times New Roman"/>
          <w:sz w:val="28"/>
          <w:szCs w:val="24"/>
          <w:u w:val="single"/>
        </w:rPr>
      </w:pPr>
      <w:r w:rsidRPr="00094A72">
        <w:rPr>
          <w:rFonts w:ascii="Times New Roman" w:hAnsi="Times New Roman"/>
          <w:sz w:val="28"/>
          <w:szCs w:val="24"/>
          <w:u w:val="single"/>
        </w:rPr>
        <w:t>IV – A simple example: the X-Mn system</w:t>
      </w:r>
    </w:p>
    <w:p w:rsidR="00010051" w:rsidRPr="00010051" w:rsidRDefault="00094A7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Fig??</w:t>
      </w:r>
      <w:r>
        <w:rPr>
          <w:rFonts w:ascii="Times New Roman" w:hAnsi="Times New Roman"/>
          <w:sz w:val="24"/>
          <w:szCs w:val="24"/>
        </w:rPr>
        <w:t>: Mn energy level in a QD</w:t>
      </w:r>
      <w:bookmarkStart w:id="0" w:name="_GoBack"/>
      <w:bookmarkEnd w:id="0"/>
    </w:p>
    <w:sectPr w:rsidR="00010051" w:rsidRPr="00010051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8B54B1"/>
    <w:rsid w:val="00010051"/>
    <w:rsid w:val="00094A72"/>
    <w:rsid w:val="00880381"/>
    <w:rsid w:val="008B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en-US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73EE"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122</Words>
  <Characters>671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10</cp:revision>
  <dcterms:created xsi:type="dcterms:W3CDTF">2016-05-26T15:42:00Z</dcterms:created>
  <dcterms:modified xsi:type="dcterms:W3CDTF">2016-12-22T15:38:00Z</dcterms:modified>
  <dc:language>en-US</dc:language>
</cp:coreProperties>
</file>