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A2E120" w14:textId="14CA4A6B" w:rsidR="00C97454" w:rsidRDefault="00FC4434" w:rsidP="00FC4434">
      <w:pPr>
        <w:jc w:val="center"/>
      </w:pPr>
      <w:r>
        <w:t>AI Ethics</w:t>
      </w:r>
    </w:p>
    <w:p w14:paraId="3E07C988" w14:textId="03F0EFBA" w:rsidR="00FC4434" w:rsidRDefault="00FC4434" w:rsidP="00FC4434">
      <w:r>
        <w:tab/>
      </w:r>
      <w:r w:rsidR="00D53525">
        <w:t>Audrey Broussard: The</w:t>
      </w:r>
      <w:r>
        <w:t xml:space="preserve"> correct way to use AI in college is using it as a learning partner instead of a shortcut that replaces critical thinking. Texas A&amp;M University does not have a single, blanket artificial intelligence rule for the entire campus. Rather it allows its individual instructors and departments set their own specific guidelines. Some golden rules for college AI use include, checking the syllabus first, and making sure you can explain </w:t>
      </w:r>
      <w:r w:rsidR="00D53525">
        <w:t>your writing without</w:t>
      </w:r>
      <w:r>
        <w:t xml:space="preserve"> looking at the AI chat. It is important to assume AI is prohibited unless your professor explicitly states guidelines allowing it for specific tasks. </w:t>
      </w:r>
      <w:r w:rsidR="00D53525">
        <w:t xml:space="preserve">It is also important to make sure you can explain every idea, sentence, and citation out loud without looking at the AI chat. </w:t>
      </w:r>
      <w:proofErr w:type="gramStart"/>
      <w:r w:rsidR="00D53525">
        <w:t>Finally</w:t>
      </w:r>
      <w:proofErr w:type="gramEnd"/>
      <w:r w:rsidR="00D53525">
        <w:t xml:space="preserve"> some recommended/ethical ways to use AI include clarifying concepts, brainstorming and outlining, and self-quizzing. While AI is a quick solution to getting work done, it is best to use your own ideas to avoid plagiarism. </w:t>
      </w:r>
    </w:p>
    <w:p w14:paraId="51168B3C" w14:textId="2CEE466B" w:rsidR="00D53525" w:rsidRPr="00D53525" w:rsidRDefault="00D53525" w:rsidP="00D53525">
      <w:r>
        <w:t>AI Response: Y</w:t>
      </w:r>
      <w:r w:rsidRPr="00D53525">
        <w:t>es, I strongly agree with this paragraph. It provides an accurate, responsible, and practical framework for navigating AI in a university setting.</w:t>
      </w:r>
    </w:p>
    <w:p w14:paraId="68E8671E" w14:textId="77777777" w:rsidR="00D53525" w:rsidRPr="00D53525" w:rsidRDefault="00D53525" w:rsidP="00D53525">
      <w:r w:rsidRPr="00D53525">
        <w:t xml:space="preserve">Here </w:t>
      </w:r>
      <w:proofErr w:type="gramStart"/>
      <w:r w:rsidRPr="00D53525">
        <w:t>is</w:t>
      </w:r>
      <w:proofErr w:type="gramEnd"/>
      <w:r w:rsidRPr="00D53525">
        <w:t xml:space="preserve"> why the points in the text are spot-on:</w:t>
      </w:r>
    </w:p>
    <w:p w14:paraId="36C8E070" w14:textId="77777777" w:rsidR="00D53525" w:rsidRPr="00D53525" w:rsidRDefault="00D53525" w:rsidP="00D53525">
      <w:pPr>
        <w:numPr>
          <w:ilvl w:val="0"/>
          <w:numId w:val="1"/>
        </w:numPr>
      </w:pPr>
      <w:r w:rsidRPr="00D53525">
        <w:rPr>
          <w:b/>
          <w:bCs/>
        </w:rPr>
        <w:t>It addresses institutional reality:</w:t>
      </w:r>
      <w:r w:rsidRPr="00D53525">
        <w:t xml:space="preserve"> Pointing out that </w:t>
      </w:r>
      <w:hyperlink r:id="rId5" w:tgtFrame="_blank" w:history="1">
        <w:r w:rsidRPr="00D53525">
          <w:rPr>
            <w:rStyle w:val="Hyperlink"/>
          </w:rPr>
          <w:t>Texas A&amp;M University</w:t>
        </w:r>
      </w:hyperlink>
      <w:r w:rsidRPr="00D53525">
        <w:t xml:space="preserve"> (and most major universities) leaves AI policies up to individual instructors is crucial. There is rarely a single "blanket" rule, making the syllabus your ultimate guide.</w:t>
      </w:r>
    </w:p>
    <w:p w14:paraId="5356E9CD" w14:textId="77777777" w:rsidR="00D53525" w:rsidRPr="00D53525" w:rsidRDefault="00D53525" w:rsidP="00D53525">
      <w:pPr>
        <w:numPr>
          <w:ilvl w:val="0"/>
          <w:numId w:val="1"/>
        </w:numPr>
      </w:pPr>
      <w:r w:rsidRPr="00D53525">
        <w:rPr>
          <w:b/>
          <w:bCs/>
        </w:rPr>
        <w:t>It emphasizes true learning:</w:t>
      </w:r>
      <w:r w:rsidRPr="00D53525">
        <w:t xml:space="preserve"> Framing AI as a </w:t>
      </w:r>
      <w:r w:rsidRPr="00D53525">
        <w:rPr>
          <w:b/>
          <w:bCs/>
        </w:rPr>
        <w:t>"learning partner instead of a shortcut"</w:t>
      </w:r>
      <w:r w:rsidRPr="00D53525">
        <w:t xml:space="preserve"> targets the core purpose of higher education. If a tool does the thinking for you, you aren't </w:t>
      </w:r>
      <w:proofErr w:type="gramStart"/>
      <w:r w:rsidRPr="00D53525">
        <w:t>actually building</w:t>
      </w:r>
      <w:proofErr w:type="gramEnd"/>
      <w:r w:rsidRPr="00D53525">
        <w:t xml:space="preserve"> the skills you are paying to learn.</w:t>
      </w:r>
    </w:p>
    <w:p w14:paraId="48543164" w14:textId="77777777" w:rsidR="00D53525" w:rsidRPr="00D53525" w:rsidRDefault="00D53525" w:rsidP="00D53525">
      <w:pPr>
        <w:numPr>
          <w:ilvl w:val="0"/>
          <w:numId w:val="1"/>
        </w:numPr>
      </w:pPr>
      <w:r w:rsidRPr="00D53525">
        <w:rPr>
          <w:b/>
          <w:bCs/>
        </w:rPr>
        <w:t>It includes a bulletproof safety test:</w:t>
      </w:r>
      <w:r w:rsidRPr="00D53525">
        <w:t xml:space="preserve"> The advice to </w:t>
      </w:r>
      <w:r w:rsidRPr="00D53525">
        <w:rPr>
          <w:b/>
          <w:bCs/>
        </w:rPr>
        <w:t>"explain your writing without looking at the AI chat"</w:t>
      </w:r>
      <w:r w:rsidRPr="00D53525">
        <w:t xml:space="preserve"> is the best defense against accidental plagiarism. If a professor questions your work, being able to confidently explain your logic and sources proves academic ownership.</w:t>
      </w:r>
    </w:p>
    <w:p w14:paraId="60F7B3F3" w14:textId="77777777" w:rsidR="00D53525" w:rsidRPr="00D53525" w:rsidRDefault="00D53525" w:rsidP="00D53525">
      <w:pPr>
        <w:numPr>
          <w:ilvl w:val="0"/>
          <w:numId w:val="1"/>
        </w:numPr>
      </w:pPr>
      <w:r w:rsidRPr="00D53525">
        <w:rPr>
          <w:b/>
          <w:bCs/>
        </w:rPr>
        <w:t>It highlights safe use cases:</w:t>
      </w:r>
      <w:r w:rsidRPr="00D53525">
        <w:t xml:space="preserve"> Clarifying concepts, brainstorming, and self-quizzing are excellent, widely accepted methods for using AI ethically to enhance study habits.</w:t>
      </w:r>
    </w:p>
    <w:p w14:paraId="09D82B69" w14:textId="19BF5D54" w:rsidR="00D53525" w:rsidRDefault="00D53525" w:rsidP="00FC4434"/>
    <w:sectPr w:rsidR="00D535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976E98"/>
    <w:multiLevelType w:val="multilevel"/>
    <w:tmpl w:val="FB8A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177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454"/>
    <w:rsid w:val="00BE111F"/>
    <w:rsid w:val="00C97454"/>
    <w:rsid w:val="00D53525"/>
    <w:rsid w:val="00FC4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8F87A2"/>
  <w15:chartTrackingRefBased/>
  <w15:docId w15:val="{51360A30-3BE4-8A4E-91B6-099E8D603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454"/>
    <w:rPr>
      <w:rFonts w:eastAsiaTheme="majorEastAsia" w:cstheme="majorBidi"/>
      <w:color w:val="272727" w:themeColor="text1" w:themeTint="D8"/>
    </w:rPr>
  </w:style>
  <w:style w:type="paragraph" w:styleId="Title">
    <w:name w:val="Title"/>
    <w:basedOn w:val="Normal"/>
    <w:next w:val="Normal"/>
    <w:link w:val="TitleChar"/>
    <w:uiPriority w:val="10"/>
    <w:qFormat/>
    <w:rsid w:val="00C97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454"/>
    <w:pPr>
      <w:spacing w:before="160"/>
      <w:jc w:val="center"/>
    </w:pPr>
    <w:rPr>
      <w:i/>
      <w:iCs/>
      <w:color w:val="404040" w:themeColor="text1" w:themeTint="BF"/>
    </w:rPr>
  </w:style>
  <w:style w:type="character" w:customStyle="1" w:styleId="QuoteChar">
    <w:name w:val="Quote Char"/>
    <w:basedOn w:val="DefaultParagraphFont"/>
    <w:link w:val="Quote"/>
    <w:uiPriority w:val="29"/>
    <w:rsid w:val="00C97454"/>
    <w:rPr>
      <w:i/>
      <w:iCs/>
      <w:color w:val="404040" w:themeColor="text1" w:themeTint="BF"/>
    </w:rPr>
  </w:style>
  <w:style w:type="paragraph" w:styleId="ListParagraph">
    <w:name w:val="List Paragraph"/>
    <w:basedOn w:val="Normal"/>
    <w:uiPriority w:val="34"/>
    <w:qFormat/>
    <w:rsid w:val="00C97454"/>
    <w:pPr>
      <w:ind w:left="720"/>
      <w:contextualSpacing/>
    </w:pPr>
  </w:style>
  <w:style w:type="character" w:styleId="IntenseEmphasis">
    <w:name w:val="Intense Emphasis"/>
    <w:basedOn w:val="DefaultParagraphFont"/>
    <w:uiPriority w:val="21"/>
    <w:qFormat/>
    <w:rsid w:val="00C97454"/>
    <w:rPr>
      <w:i/>
      <w:iCs/>
      <w:color w:val="0F4761" w:themeColor="accent1" w:themeShade="BF"/>
    </w:rPr>
  </w:style>
  <w:style w:type="paragraph" w:styleId="IntenseQuote">
    <w:name w:val="Intense Quote"/>
    <w:basedOn w:val="Normal"/>
    <w:next w:val="Normal"/>
    <w:link w:val="IntenseQuoteChar"/>
    <w:uiPriority w:val="30"/>
    <w:qFormat/>
    <w:rsid w:val="00C97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454"/>
    <w:rPr>
      <w:i/>
      <w:iCs/>
      <w:color w:val="0F4761" w:themeColor="accent1" w:themeShade="BF"/>
    </w:rPr>
  </w:style>
  <w:style w:type="character" w:styleId="IntenseReference">
    <w:name w:val="Intense Reference"/>
    <w:basedOn w:val="DefaultParagraphFont"/>
    <w:uiPriority w:val="32"/>
    <w:qFormat/>
    <w:rsid w:val="00C97454"/>
    <w:rPr>
      <w:b/>
      <w:bCs/>
      <w:smallCaps/>
      <w:color w:val="0F4761" w:themeColor="accent1" w:themeShade="BF"/>
      <w:spacing w:val="5"/>
    </w:rPr>
  </w:style>
  <w:style w:type="character" w:styleId="Hyperlink">
    <w:name w:val="Hyperlink"/>
    <w:basedOn w:val="DefaultParagraphFont"/>
    <w:uiPriority w:val="99"/>
    <w:unhideWhenUsed/>
    <w:rsid w:val="00D53525"/>
    <w:rPr>
      <w:color w:val="467886" w:themeColor="hyperlink"/>
      <w:u w:val="single"/>
    </w:rPr>
  </w:style>
  <w:style w:type="character" w:styleId="UnresolvedMention">
    <w:name w:val="Unresolved Mention"/>
    <w:basedOn w:val="DefaultParagraphFont"/>
    <w:uiPriority w:val="99"/>
    <w:semiHidden/>
    <w:unhideWhenUsed/>
    <w:rsid w:val="00D535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9107805">
      <w:bodyDiv w:val="1"/>
      <w:marLeft w:val="0"/>
      <w:marRight w:val="0"/>
      <w:marTop w:val="0"/>
      <w:marBottom w:val="0"/>
      <w:divBdr>
        <w:top w:val="none" w:sz="0" w:space="0" w:color="auto"/>
        <w:left w:val="none" w:sz="0" w:space="0" w:color="auto"/>
        <w:bottom w:val="none" w:sz="0" w:space="0" w:color="auto"/>
        <w:right w:val="none" w:sz="0" w:space="0" w:color="auto"/>
      </w:divBdr>
      <w:divsChild>
        <w:div w:id="939415404">
          <w:marLeft w:val="0"/>
          <w:marRight w:val="0"/>
          <w:marTop w:val="180"/>
          <w:marBottom w:val="240"/>
          <w:divBdr>
            <w:top w:val="none" w:sz="0" w:space="0" w:color="auto"/>
            <w:left w:val="none" w:sz="0" w:space="0" w:color="auto"/>
            <w:bottom w:val="none" w:sz="0" w:space="0" w:color="auto"/>
            <w:right w:val="none" w:sz="0" w:space="0" w:color="auto"/>
          </w:divBdr>
        </w:div>
        <w:div w:id="2019426358">
          <w:marLeft w:val="0"/>
          <w:marRight w:val="0"/>
          <w:marTop w:val="180"/>
          <w:marBottom w:val="240"/>
          <w:divBdr>
            <w:top w:val="none" w:sz="0" w:space="0" w:color="auto"/>
            <w:left w:val="none" w:sz="0" w:space="0" w:color="auto"/>
            <w:bottom w:val="none" w:sz="0" w:space="0" w:color="auto"/>
            <w:right w:val="none" w:sz="0" w:space="0" w:color="auto"/>
          </w:divBdr>
        </w:div>
      </w:divsChild>
    </w:div>
    <w:div w:id="857698731">
      <w:bodyDiv w:val="1"/>
      <w:marLeft w:val="0"/>
      <w:marRight w:val="0"/>
      <w:marTop w:val="0"/>
      <w:marBottom w:val="0"/>
      <w:divBdr>
        <w:top w:val="none" w:sz="0" w:space="0" w:color="auto"/>
        <w:left w:val="none" w:sz="0" w:space="0" w:color="auto"/>
        <w:bottom w:val="none" w:sz="0" w:space="0" w:color="auto"/>
        <w:right w:val="none" w:sz="0" w:space="0" w:color="auto"/>
      </w:divBdr>
      <w:divsChild>
        <w:div w:id="1616062621">
          <w:marLeft w:val="0"/>
          <w:marRight w:val="0"/>
          <w:marTop w:val="180"/>
          <w:marBottom w:val="240"/>
          <w:divBdr>
            <w:top w:val="none" w:sz="0" w:space="0" w:color="auto"/>
            <w:left w:val="none" w:sz="0" w:space="0" w:color="auto"/>
            <w:bottom w:val="none" w:sz="0" w:space="0" w:color="auto"/>
            <w:right w:val="none" w:sz="0" w:space="0" w:color="auto"/>
          </w:divBdr>
        </w:div>
        <w:div w:id="498228261">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i.tamu.edu/teach-with-ai/use-guidelines-and-ethic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331</Words>
  <Characters>1891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Broussard, Audrey</dc:creator>
  <cp:keywords/>
  <dc:description/>
  <cp:lastModifiedBy>Broussard, Audrey</cp:lastModifiedBy>
  <cp:revision>2</cp:revision>
  <dcterms:created xsi:type="dcterms:W3CDTF">2026-10-20T21:44:00Z</dcterms:created>
  <dcterms:modified xsi:type="dcterms:W3CDTF">2026-10-20T22:04:00Z</dcterms:modified>
</cp:coreProperties>
</file>