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39160304"/>
        <w:docPartObj>
          <w:docPartGallery w:val="Cover Pages"/>
          <w:docPartUnique/>
        </w:docPartObj>
      </w:sdtPr>
      <w:sdtContent>
        <w:p w14:paraId="0C25CA02" w14:textId="77777777" w:rsidR="00BB4F47" w:rsidRDefault="00EE6CBF" w:rsidP="00BB4F47">
          <w:pPr>
            <w:rPr>
              <w:lang w:val="vi-VN"/>
            </w:rPr>
          </w:pPr>
          <w:r>
            <w:rPr>
              <w:noProof/>
              <w:lang w:eastAsia="zh-CN"/>
            </w:rPr>
            <mc:AlternateContent>
              <mc:Choice Requires="wps">
                <w:drawing>
                  <wp:anchor distT="0" distB="0" distL="114300" distR="114300" simplePos="0" relativeHeight="251659264" behindDoc="0" locked="0" layoutInCell="1" allowOverlap="1" wp14:anchorId="2F19DA9D" wp14:editId="0DE47488">
                    <wp:simplePos x="0" y="0"/>
                    <wp:positionH relativeFrom="page">
                      <wp:align>center</wp:align>
                    </wp:positionH>
                    <wp:positionV relativeFrom="page">
                      <wp:align>center</wp:align>
                    </wp:positionV>
                    <wp:extent cx="1712890" cy="3840480"/>
                    <wp:effectExtent l="0" t="0" r="1270" b="0"/>
                    <wp:wrapNone/>
                    <wp:docPr id="138" name="Text Box 101"/>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453"/>
                                  <w:gridCol w:w="1893"/>
                                </w:tblGrid>
                                <w:tr w:rsidR="00EE6CBF" w14:paraId="50D6571E" w14:textId="77777777" w:rsidTr="00BB4F47">
                                  <w:trPr>
                                    <w:jc w:val="center"/>
                                  </w:trPr>
                                  <w:tc>
                                    <w:tcPr>
                                      <w:tcW w:w="2568" w:type="pct"/>
                                      <w:vAlign w:val="center"/>
                                    </w:tcPr>
                                    <w:p w14:paraId="6FEA81CF" w14:textId="6601D816" w:rsidR="00EE6CBF" w:rsidRDefault="00EE6CBF">
                                      <w:pPr>
                                        <w:jc w:val="right"/>
                                      </w:pPr>
                                      <w:r>
                                        <w:rPr>
                                          <w:b/>
                                          <w:noProof/>
                                        </w:rPr>
                                        <w:drawing>
                                          <wp:inline distT="114300" distB="114300" distL="114300" distR="114300" wp14:anchorId="6FCBC2D8" wp14:editId="76FEC629">
                                            <wp:extent cx="3005934" cy="3737814"/>
                                            <wp:effectExtent l="0" t="0" r="0" b="0"/>
                                            <wp:docPr id="17445376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05934" cy="3737814"/>
                                                    </a:xfrm>
                                                    <a:prstGeom prst="rect">
                                                      <a:avLst/>
                                                    </a:prstGeom>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282CF73" w14:textId="6D0845B3" w:rsidR="00EE6CBF" w:rsidRDefault="00BB4F47">
                                          <w:pPr>
                                            <w:pStyle w:val="NoSpacing"/>
                                            <w:spacing w:line="312" w:lineRule="auto"/>
                                            <w:jc w:val="right"/>
                                            <w:rPr>
                                              <w:caps/>
                                              <w:color w:val="191919" w:themeColor="text1" w:themeTint="E6"/>
                                              <w:sz w:val="72"/>
                                              <w:szCs w:val="72"/>
                                            </w:rPr>
                                          </w:pPr>
                                          <w:r w:rsidRPr="00EE6CBF">
                                            <w:rPr>
                                              <w:caps/>
                                              <w:color w:val="191919" w:themeColor="text1" w:themeTint="E6"/>
                                              <w:sz w:val="72"/>
                                              <w:szCs w:val="72"/>
                                            </w:rPr>
                                            <w:t>TEAM PROJECT S2 2024 Final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27241ED" w14:textId="77777777" w:rsidR="00BB4F47" w:rsidRDefault="00BB4F47" w:rsidP="00BB4F47">
                                          <w:pPr>
                                            <w:jc w:val="center"/>
                                            <w:rPr>
                                              <w:color w:val="000000" w:themeColor="text1"/>
                                              <w:sz w:val="24"/>
                                              <w:szCs w:val="24"/>
                                            </w:rPr>
                                          </w:pPr>
                                          <w:r>
                                            <w:rPr>
                                              <w:color w:val="000000" w:themeColor="text1"/>
                                              <w:sz w:val="24"/>
                                              <w:szCs w:val="24"/>
                                            </w:rPr>
                                            <w:t>Word count: 2741</w:t>
                                          </w:r>
                                        </w:p>
                                      </w:sdtContent>
                                    </w:sdt>
                                    <w:p w14:paraId="3645BF87" w14:textId="5270A454" w:rsidR="00BB4F47" w:rsidRDefault="00BB4F47" w:rsidP="00BB4F47">
                                      <w:pPr>
                                        <w:jc w:val="center"/>
                                        <w:rPr>
                                          <w:sz w:val="24"/>
                                          <w:szCs w:val="24"/>
                                          <w:lang w:val="vi-VN"/>
                                        </w:rPr>
                                      </w:pPr>
                                      <w:r>
                                        <w:rPr>
                                          <w:sz w:val="24"/>
                                          <w:szCs w:val="24"/>
                                          <w:lang w:val="vi-VN"/>
                                        </w:rPr>
                                        <w:t>BUSA6430 – Business Application of AI</w:t>
                                      </w:r>
                                    </w:p>
                                    <w:p w14:paraId="04A967CA" w14:textId="2814852C" w:rsidR="00EE6CBF" w:rsidRDefault="00BB4F47" w:rsidP="00BB4F47">
                                      <w:pPr>
                                        <w:jc w:val="center"/>
                                        <w:rPr>
                                          <w:sz w:val="24"/>
                                          <w:szCs w:val="24"/>
                                        </w:rPr>
                                      </w:pPr>
                                      <w:r>
                                        <w:rPr>
                                          <w:sz w:val="24"/>
                                          <w:szCs w:val="24"/>
                                        </w:rPr>
                                        <w:t xml:space="preserve">Tutor: </w:t>
                                      </w:r>
                                      <w:r w:rsidRPr="00BB4F47">
                                        <w:rPr>
                                          <w:sz w:val="24"/>
                                          <w:szCs w:val="24"/>
                                        </w:rPr>
                                        <w:t xml:space="preserve">Barak </w:t>
                                      </w:r>
                                      <w:proofErr w:type="spellStart"/>
                                      <w:r w:rsidRPr="00BB4F47">
                                        <w:rPr>
                                          <w:sz w:val="24"/>
                                          <w:szCs w:val="24"/>
                                        </w:rPr>
                                        <w:t>Alkhaldi</w:t>
                                      </w:r>
                                      <w:proofErr w:type="spellEnd"/>
                                      <w:r>
                                        <w:rPr>
                                          <w:sz w:val="24"/>
                                          <w:szCs w:val="24"/>
                                        </w:rPr>
                                        <w:t xml:space="preserve"> (Thursday – 5pm)</w:t>
                                      </w:r>
                                    </w:p>
                                    <w:p w14:paraId="3F5D1BCF" w14:textId="2693990C" w:rsidR="00BB4F47" w:rsidRDefault="00BB4F47">
                                      <w:pPr>
                                        <w:jc w:val="right"/>
                                        <w:rPr>
                                          <w:sz w:val="24"/>
                                          <w:szCs w:val="24"/>
                                        </w:rPr>
                                      </w:pPr>
                                    </w:p>
                                  </w:tc>
                                  <w:tc>
                                    <w:tcPr>
                                      <w:tcW w:w="2432" w:type="pct"/>
                                      <w:vAlign w:val="center"/>
                                    </w:tcPr>
                                    <w:p w14:paraId="32D0AAAE" w14:textId="20CACEE7" w:rsidR="00EE6CBF" w:rsidRPr="00BB4F47" w:rsidRDefault="00EE6CBF" w:rsidP="00BB4F47">
                                      <w:pPr>
                                        <w:pStyle w:val="NoSpacing"/>
                                        <w:rPr>
                                          <w:caps/>
                                          <w:color w:val="C0504D" w:themeColor="accent2"/>
                                          <w:sz w:val="26"/>
                                          <w:szCs w:val="26"/>
                                        </w:rPr>
                                      </w:pPr>
                                      <w:r>
                                        <w:rPr>
                                          <w:caps/>
                                          <w:color w:val="C0504D" w:themeColor="accent2"/>
                                          <w:sz w:val="26"/>
                                          <w:szCs w:val="26"/>
                                        </w:rPr>
                                        <w:t>Group Members</w:t>
                                      </w:r>
                                    </w:p>
                                    <w:p w14:paraId="2015DC50" w14:textId="188D3830" w:rsidR="00EE6CBF" w:rsidRDefault="00EE6CBF">
                                      <w:pPr>
                                        <w:rPr>
                                          <w:color w:val="000000" w:themeColor="text1"/>
                                        </w:rPr>
                                      </w:pPr>
                                      <w:proofErr w:type="spellStart"/>
                                      <w:r>
                                        <w:rPr>
                                          <w:color w:val="000000" w:themeColor="text1"/>
                                        </w:rPr>
                                        <w:t>Khuat</w:t>
                                      </w:r>
                                      <w:proofErr w:type="spellEnd"/>
                                      <w:r>
                                        <w:rPr>
                                          <w:color w:val="000000" w:themeColor="text1"/>
                                        </w:rPr>
                                        <w:t xml:space="preserve"> Son Tra Nguyen - </w:t>
                                      </w:r>
                                      <w:r w:rsidRPr="00EE6CBF">
                                        <w:rPr>
                                          <w:color w:val="000000" w:themeColor="text1"/>
                                        </w:rPr>
                                        <w:t>48144134</w:t>
                                      </w:r>
                                    </w:p>
                                    <w:p w14:paraId="32E5499D" w14:textId="36876324" w:rsidR="00EE6CBF" w:rsidRDefault="00EE6CBF">
                                      <w:pPr>
                                        <w:rPr>
                                          <w:color w:val="000000" w:themeColor="text1"/>
                                        </w:rPr>
                                      </w:pPr>
                                      <w:r w:rsidRPr="00EE6CBF">
                                        <w:rPr>
                                          <w:color w:val="000000" w:themeColor="text1"/>
                                        </w:rPr>
                                        <w:t xml:space="preserve">Quoc Trung Nguyen </w:t>
                                      </w:r>
                                      <w:r w:rsidR="00BB4F47">
                                        <w:rPr>
                                          <w:color w:val="000000" w:themeColor="text1"/>
                                          <w:lang w:val="vi-VN"/>
                                        </w:rPr>
                                        <w:t xml:space="preserve">    </w:t>
                                      </w:r>
                                      <w:r w:rsidRPr="00EE6CBF">
                                        <w:rPr>
                                          <w:color w:val="000000" w:themeColor="text1"/>
                                        </w:rPr>
                                        <w:t>- 48299405</w:t>
                                      </w:r>
                                    </w:p>
                                    <w:p w14:paraId="46AA7623" w14:textId="058B6310" w:rsidR="00EE6CBF" w:rsidRDefault="00EE6CBF">
                                      <w:pPr>
                                        <w:rPr>
                                          <w:color w:val="000000" w:themeColor="text1"/>
                                        </w:rPr>
                                      </w:pPr>
                                      <w:r w:rsidRPr="00EE6CBF">
                                        <w:rPr>
                                          <w:color w:val="000000" w:themeColor="text1"/>
                                        </w:rPr>
                                        <w:t>Kuan-Yin Lin</w:t>
                                      </w:r>
                                      <w:r w:rsidR="0079157C">
                                        <w:rPr>
                                          <w:color w:val="000000" w:themeColor="text1"/>
                                          <w:lang w:val="vi-VN"/>
                                        </w:rPr>
                                        <w:t xml:space="preserve"> </w:t>
                                      </w:r>
                                      <w:r w:rsidR="00BB4F47">
                                        <w:rPr>
                                          <w:color w:val="000000" w:themeColor="text1"/>
                                        </w:rPr>
                                        <w:t xml:space="preserve"> </w:t>
                                      </w:r>
                                      <w:r w:rsidR="00BB4F47">
                                        <w:rPr>
                                          <w:color w:val="000000" w:themeColor="text1"/>
                                          <w:lang w:val="vi-VN"/>
                                        </w:rPr>
                                        <w:t xml:space="preserve">              </w:t>
                                      </w:r>
                                      <w:r w:rsidRPr="00EE6CBF">
                                        <w:rPr>
                                          <w:color w:val="000000" w:themeColor="text1"/>
                                        </w:rPr>
                                        <w:t xml:space="preserve"> - 48054798</w:t>
                                      </w:r>
                                    </w:p>
                                    <w:p w14:paraId="01B1BD83" w14:textId="2770212D" w:rsidR="00EE6CBF" w:rsidRPr="00BB4F47" w:rsidRDefault="00EE6CBF" w:rsidP="00BB4F47">
                                      <w:pPr>
                                        <w:rPr>
                                          <w:color w:val="000000" w:themeColor="text1"/>
                                        </w:rPr>
                                      </w:pPr>
                                      <w:r>
                                        <w:rPr>
                                          <w:color w:val="000000" w:themeColor="text1"/>
                                        </w:rPr>
                                        <w:t xml:space="preserve">Ngoc Tram </w:t>
                                      </w:r>
                                      <w:r w:rsidR="00BB4F47">
                                        <w:rPr>
                                          <w:color w:val="000000" w:themeColor="text1"/>
                                        </w:rPr>
                                        <w:t>Tran</w:t>
                                      </w:r>
                                      <w:r>
                                        <w:rPr>
                                          <w:color w:val="000000" w:themeColor="text1"/>
                                        </w:rPr>
                                        <w:t xml:space="preserve"> </w:t>
                                      </w:r>
                                      <w:r w:rsidR="00BB4F47">
                                        <w:rPr>
                                          <w:color w:val="000000" w:themeColor="text1"/>
                                          <w:lang w:val="vi-VN"/>
                                        </w:rPr>
                                        <w:t xml:space="preserve">          -</w:t>
                                      </w:r>
                                      <w:r>
                                        <w:rPr>
                                          <w:color w:val="000000" w:themeColor="text1"/>
                                        </w:rPr>
                                        <w:t xml:space="preserve"> 47753595</w:t>
                                      </w:r>
                                      <w:sdt>
                                        <w:sdtPr>
                                          <w:rPr>
                                            <w:color w:val="C0504D"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r>
                                            <w:rPr>
                                              <w:color w:val="C0504D" w:themeColor="accent2"/>
                                              <w:sz w:val="26"/>
                                              <w:szCs w:val="26"/>
                                            </w:rPr>
                                            <w:t xml:space="preserve">     </w:t>
                                          </w:r>
                                        </w:sdtContent>
                                      </w:sdt>
                                    </w:p>
                                    <w:p w14:paraId="1ABFF2E7" w14:textId="62F0397B" w:rsidR="00EE6CBF" w:rsidRDefault="00EE6CBF">
                                      <w:pPr>
                                        <w:pStyle w:val="NoSpacing"/>
                                      </w:pPr>
                                      <w:sdt>
                                        <w:sdtPr>
                                          <w:rPr>
                                            <w:color w:val="1F497D"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1F497D" w:themeColor="text2"/>
                                            </w:rPr>
                                            <w:t xml:space="preserve">     </w:t>
                                          </w:r>
                                        </w:sdtContent>
                                      </w:sdt>
                                    </w:p>
                                  </w:tc>
                                </w:tr>
                              </w:tbl>
                              <w:p w14:paraId="49D90A84" w14:textId="7ADF78C5" w:rsidR="00EE6CBF" w:rsidRDefault="00BB4F47">
                                <w:sdt>
                                  <w:sdtPr>
                                    <w:rPr>
                                      <w:color w:val="1F497D" w:themeColor="text2"/>
                                    </w:rPr>
                                    <w:alias w:val="Course"/>
                                    <w:tag w:val="Course"/>
                                    <w:id w:val="1356767022"/>
                                    <w:showingPlcHdr/>
                                    <w:dataBinding w:prefixMappings="xmlns:ns0='http://purl.org/dc/elements/1.1/' xmlns:ns1='http://schemas.openxmlformats.org/package/2006/metadata/core-properties' " w:xpath="/ns1:coreProperties[1]/ns1:category[1]" w:storeItemID="{6C3C8BC8-F283-45AE-878A-BAB7291924A1}"/>
                                    <w:text/>
                                  </w:sdtPr>
                                  <w:sdtContent>
                                    <w:r>
                                      <w:rPr>
                                        <w:color w:val="1F497D" w:themeColor="text2"/>
                                      </w:rPr>
                                      <w:t xml:space="preserve">     </w:t>
                                    </w:r>
                                  </w:sdtContent>
                                </w:sdt>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F19DA9D" id="_x0000_t202" coordsize="21600,21600" o:spt="202" path="m,l,21600r21600,l21600,xe">
                    <v:stroke joinstyle="miter"/>
                    <v:path gradientshapeok="t" o:connecttype="rect"/>
                  </v:shapetype>
                  <v:shape id="Text Box 101"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" fillcolor="white [3201]" stroked="f" strokeweight=".5pt">
                    <v:textbox inset="0,0,0,0">
                      <w:txbxContent>
                        <w:tbl>
                          <w:tblPr>
                            <w:tblW w:w="4993"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453"/>
                            <w:gridCol w:w="1893"/>
                          </w:tblGrid>
                          <w:tr w:rsidR="00EE6CBF" w14:paraId="50D6571E" w14:textId="77777777" w:rsidTr="00BB4F47">
                            <w:trPr>
                              <w:jc w:val="center"/>
                            </w:trPr>
                            <w:tc>
                              <w:tcPr>
                                <w:tcW w:w="2568" w:type="pct"/>
                                <w:vAlign w:val="center"/>
                              </w:tcPr>
                              <w:p w14:paraId="6FEA81CF" w14:textId="6601D816" w:rsidR="00EE6CBF" w:rsidRDefault="00EE6CBF">
                                <w:pPr>
                                  <w:jc w:val="right"/>
                                </w:pPr>
                                <w:r>
                                  <w:rPr>
                                    <w:b/>
                                    <w:noProof/>
                                  </w:rPr>
                                  <w:drawing>
                                    <wp:inline distT="114300" distB="114300" distL="114300" distR="114300" wp14:anchorId="6FCBC2D8" wp14:editId="76FEC629">
                                      <wp:extent cx="3005934" cy="3737814"/>
                                      <wp:effectExtent l="0" t="0" r="0" b="0"/>
                                      <wp:docPr id="17445376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05934" cy="3737814"/>
                                              </a:xfrm>
                                              <a:prstGeom prst="rect">
                                                <a:avLst/>
                                              </a:prstGeom>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282CF73" w14:textId="6D0845B3" w:rsidR="00EE6CBF" w:rsidRDefault="00BB4F47">
                                    <w:pPr>
                                      <w:pStyle w:val="NoSpacing"/>
                                      <w:spacing w:line="312" w:lineRule="auto"/>
                                      <w:jc w:val="right"/>
                                      <w:rPr>
                                        <w:caps/>
                                        <w:color w:val="191919" w:themeColor="text1" w:themeTint="E6"/>
                                        <w:sz w:val="72"/>
                                        <w:szCs w:val="72"/>
                                      </w:rPr>
                                    </w:pPr>
                                    <w:r w:rsidRPr="00EE6CBF">
                                      <w:rPr>
                                        <w:caps/>
                                        <w:color w:val="191919" w:themeColor="text1" w:themeTint="E6"/>
                                        <w:sz w:val="72"/>
                                        <w:szCs w:val="72"/>
                                      </w:rPr>
                                      <w:t>TEAM PROJECT S2 2024 Final</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27241ED" w14:textId="77777777" w:rsidR="00BB4F47" w:rsidRDefault="00BB4F47" w:rsidP="00BB4F47">
                                    <w:pPr>
                                      <w:jc w:val="center"/>
                                      <w:rPr>
                                        <w:color w:val="000000" w:themeColor="text1"/>
                                        <w:sz w:val="24"/>
                                        <w:szCs w:val="24"/>
                                      </w:rPr>
                                    </w:pPr>
                                    <w:r>
                                      <w:rPr>
                                        <w:color w:val="000000" w:themeColor="text1"/>
                                        <w:sz w:val="24"/>
                                        <w:szCs w:val="24"/>
                                      </w:rPr>
                                      <w:t>Word count: 2741</w:t>
                                    </w:r>
                                  </w:p>
                                </w:sdtContent>
                              </w:sdt>
                              <w:p w14:paraId="3645BF87" w14:textId="5270A454" w:rsidR="00BB4F47" w:rsidRDefault="00BB4F47" w:rsidP="00BB4F47">
                                <w:pPr>
                                  <w:jc w:val="center"/>
                                  <w:rPr>
                                    <w:sz w:val="24"/>
                                    <w:szCs w:val="24"/>
                                    <w:lang w:val="vi-VN"/>
                                  </w:rPr>
                                </w:pPr>
                                <w:r>
                                  <w:rPr>
                                    <w:sz w:val="24"/>
                                    <w:szCs w:val="24"/>
                                    <w:lang w:val="vi-VN"/>
                                  </w:rPr>
                                  <w:t>BUSA6430 – Business Application of AI</w:t>
                                </w:r>
                              </w:p>
                              <w:p w14:paraId="04A967CA" w14:textId="2814852C" w:rsidR="00EE6CBF" w:rsidRDefault="00BB4F47" w:rsidP="00BB4F47">
                                <w:pPr>
                                  <w:jc w:val="center"/>
                                  <w:rPr>
                                    <w:sz w:val="24"/>
                                    <w:szCs w:val="24"/>
                                  </w:rPr>
                                </w:pPr>
                                <w:r>
                                  <w:rPr>
                                    <w:sz w:val="24"/>
                                    <w:szCs w:val="24"/>
                                  </w:rPr>
                                  <w:t xml:space="preserve">Tutor: </w:t>
                                </w:r>
                                <w:r w:rsidRPr="00BB4F47">
                                  <w:rPr>
                                    <w:sz w:val="24"/>
                                    <w:szCs w:val="24"/>
                                  </w:rPr>
                                  <w:t xml:space="preserve">Barak </w:t>
                                </w:r>
                                <w:proofErr w:type="spellStart"/>
                                <w:r w:rsidRPr="00BB4F47">
                                  <w:rPr>
                                    <w:sz w:val="24"/>
                                    <w:szCs w:val="24"/>
                                  </w:rPr>
                                  <w:t>Alkhaldi</w:t>
                                </w:r>
                                <w:proofErr w:type="spellEnd"/>
                                <w:r>
                                  <w:rPr>
                                    <w:sz w:val="24"/>
                                    <w:szCs w:val="24"/>
                                  </w:rPr>
                                  <w:t xml:space="preserve"> (Thursday – 5pm)</w:t>
                                </w:r>
                              </w:p>
                              <w:p w14:paraId="3F5D1BCF" w14:textId="2693990C" w:rsidR="00BB4F47" w:rsidRDefault="00BB4F47">
                                <w:pPr>
                                  <w:jc w:val="right"/>
                                  <w:rPr>
                                    <w:sz w:val="24"/>
                                    <w:szCs w:val="24"/>
                                  </w:rPr>
                                </w:pPr>
                              </w:p>
                            </w:tc>
                            <w:tc>
                              <w:tcPr>
                                <w:tcW w:w="2432" w:type="pct"/>
                                <w:vAlign w:val="center"/>
                              </w:tcPr>
                              <w:p w14:paraId="32D0AAAE" w14:textId="20CACEE7" w:rsidR="00EE6CBF" w:rsidRPr="00BB4F47" w:rsidRDefault="00EE6CBF" w:rsidP="00BB4F47">
                                <w:pPr>
                                  <w:pStyle w:val="NoSpacing"/>
                                  <w:rPr>
                                    <w:caps/>
                                    <w:color w:val="C0504D" w:themeColor="accent2"/>
                                    <w:sz w:val="26"/>
                                    <w:szCs w:val="26"/>
                                  </w:rPr>
                                </w:pPr>
                                <w:r>
                                  <w:rPr>
                                    <w:caps/>
                                    <w:color w:val="C0504D" w:themeColor="accent2"/>
                                    <w:sz w:val="26"/>
                                    <w:szCs w:val="26"/>
                                  </w:rPr>
                                  <w:t>Group Members</w:t>
                                </w:r>
                              </w:p>
                              <w:p w14:paraId="2015DC50" w14:textId="188D3830" w:rsidR="00EE6CBF" w:rsidRDefault="00EE6CBF">
                                <w:pPr>
                                  <w:rPr>
                                    <w:color w:val="000000" w:themeColor="text1"/>
                                  </w:rPr>
                                </w:pPr>
                                <w:proofErr w:type="spellStart"/>
                                <w:r>
                                  <w:rPr>
                                    <w:color w:val="000000" w:themeColor="text1"/>
                                  </w:rPr>
                                  <w:t>Khuat</w:t>
                                </w:r>
                                <w:proofErr w:type="spellEnd"/>
                                <w:r>
                                  <w:rPr>
                                    <w:color w:val="000000" w:themeColor="text1"/>
                                  </w:rPr>
                                  <w:t xml:space="preserve"> Son Tra Nguyen - </w:t>
                                </w:r>
                                <w:r w:rsidRPr="00EE6CBF">
                                  <w:rPr>
                                    <w:color w:val="000000" w:themeColor="text1"/>
                                  </w:rPr>
                                  <w:t>48144134</w:t>
                                </w:r>
                              </w:p>
                              <w:p w14:paraId="32E5499D" w14:textId="36876324" w:rsidR="00EE6CBF" w:rsidRDefault="00EE6CBF">
                                <w:pPr>
                                  <w:rPr>
                                    <w:color w:val="000000" w:themeColor="text1"/>
                                  </w:rPr>
                                </w:pPr>
                                <w:r w:rsidRPr="00EE6CBF">
                                  <w:rPr>
                                    <w:color w:val="000000" w:themeColor="text1"/>
                                  </w:rPr>
                                  <w:t xml:space="preserve">Quoc Trung Nguyen </w:t>
                                </w:r>
                                <w:r w:rsidR="00BB4F47">
                                  <w:rPr>
                                    <w:color w:val="000000" w:themeColor="text1"/>
                                    <w:lang w:val="vi-VN"/>
                                  </w:rPr>
                                  <w:t xml:space="preserve">    </w:t>
                                </w:r>
                                <w:r w:rsidRPr="00EE6CBF">
                                  <w:rPr>
                                    <w:color w:val="000000" w:themeColor="text1"/>
                                  </w:rPr>
                                  <w:t>- 48299405</w:t>
                                </w:r>
                              </w:p>
                              <w:p w14:paraId="46AA7623" w14:textId="058B6310" w:rsidR="00EE6CBF" w:rsidRDefault="00EE6CBF">
                                <w:pPr>
                                  <w:rPr>
                                    <w:color w:val="000000" w:themeColor="text1"/>
                                  </w:rPr>
                                </w:pPr>
                                <w:r w:rsidRPr="00EE6CBF">
                                  <w:rPr>
                                    <w:color w:val="000000" w:themeColor="text1"/>
                                  </w:rPr>
                                  <w:t>Kuan-Yin Lin</w:t>
                                </w:r>
                                <w:r w:rsidR="0079157C">
                                  <w:rPr>
                                    <w:color w:val="000000" w:themeColor="text1"/>
                                    <w:lang w:val="vi-VN"/>
                                  </w:rPr>
                                  <w:t xml:space="preserve"> </w:t>
                                </w:r>
                                <w:r w:rsidR="00BB4F47">
                                  <w:rPr>
                                    <w:color w:val="000000" w:themeColor="text1"/>
                                  </w:rPr>
                                  <w:t xml:space="preserve"> </w:t>
                                </w:r>
                                <w:r w:rsidR="00BB4F47">
                                  <w:rPr>
                                    <w:color w:val="000000" w:themeColor="text1"/>
                                    <w:lang w:val="vi-VN"/>
                                  </w:rPr>
                                  <w:t xml:space="preserve">              </w:t>
                                </w:r>
                                <w:r w:rsidRPr="00EE6CBF">
                                  <w:rPr>
                                    <w:color w:val="000000" w:themeColor="text1"/>
                                  </w:rPr>
                                  <w:t xml:space="preserve"> - 48054798</w:t>
                                </w:r>
                              </w:p>
                              <w:p w14:paraId="01B1BD83" w14:textId="2770212D" w:rsidR="00EE6CBF" w:rsidRPr="00BB4F47" w:rsidRDefault="00EE6CBF" w:rsidP="00BB4F47">
                                <w:pPr>
                                  <w:rPr>
                                    <w:color w:val="000000" w:themeColor="text1"/>
                                  </w:rPr>
                                </w:pPr>
                                <w:r>
                                  <w:rPr>
                                    <w:color w:val="000000" w:themeColor="text1"/>
                                  </w:rPr>
                                  <w:t xml:space="preserve">Ngoc Tram </w:t>
                                </w:r>
                                <w:r w:rsidR="00BB4F47">
                                  <w:rPr>
                                    <w:color w:val="000000" w:themeColor="text1"/>
                                  </w:rPr>
                                  <w:t>Tran</w:t>
                                </w:r>
                                <w:r>
                                  <w:rPr>
                                    <w:color w:val="000000" w:themeColor="text1"/>
                                  </w:rPr>
                                  <w:t xml:space="preserve"> </w:t>
                                </w:r>
                                <w:r w:rsidR="00BB4F47">
                                  <w:rPr>
                                    <w:color w:val="000000" w:themeColor="text1"/>
                                    <w:lang w:val="vi-VN"/>
                                  </w:rPr>
                                  <w:t xml:space="preserve">          -</w:t>
                                </w:r>
                                <w:r>
                                  <w:rPr>
                                    <w:color w:val="000000" w:themeColor="text1"/>
                                  </w:rPr>
                                  <w:t xml:space="preserve"> 47753595</w:t>
                                </w:r>
                                <w:sdt>
                                  <w:sdtPr>
                                    <w:rPr>
                                      <w:color w:val="C0504D"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r>
                                      <w:rPr>
                                        <w:color w:val="C0504D" w:themeColor="accent2"/>
                                        <w:sz w:val="26"/>
                                        <w:szCs w:val="26"/>
                                      </w:rPr>
                                      <w:t xml:space="preserve">     </w:t>
                                    </w:r>
                                  </w:sdtContent>
                                </w:sdt>
                              </w:p>
                              <w:p w14:paraId="1ABFF2E7" w14:textId="62F0397B" w:rsidR="00EE6CBF" w:rsidRDefault="00EE6CBF">
                                <w:pPr>
                                  <w:pStyle w:val="NoSpacing"/>
                                </w:pPr>
                                <w:sdt>
                                  <w:sdtPr>
                                    <w:rPr>
                                      <w:color w:val="1F497D"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1F497D" w:themeColor="text2"/>
                                      </w:rPr>
                                      <w:t xml:space="preserve">     </w:t>
                                    </w:r>
                                  </w:sdtContent>
                                </w:sdt>
                              </w:p>
                            </w:tc>
                          </w:tr>
                        </w:tbl>
                        <w:p w14:paraId="49D90A84" w14:textId="7ADF78C5" w:rsidR="00EE6CBF" w:rsidRDefault="00BB4F47">
                          <w:sdt>
                            <w:sdtPr>
                              <w:rPr>
                                <w:color w:val="1F497D" w:themeColor="text2"/>
                              </w:rPr>
                              <w:alias w:val="Course"/>
                              <w:tag w:val="Course"/>
                              <w:id w:val="1356767022"/>
                              <w:showingPlcHdr/>
                              <w:dataBinding w:prefixMappings="xmlns:ns0='http://purl.org/dc/elements/1.1/' xmlns:ns1='http://schemas.openxmlformats.org/package/2006/metadata/core-properties' " w:xpath="/ns1:coreProperties[1]/ns1:category[1]" w:storeItemID="{6C3C8BC8-F283-45AE-878A-BAB7291924A1}"/>
                              <w:text/>
                            </w:sdtPr>
                            <w:sdtContent>
                              <w:r>
                                <w:rPr>
                                  <w:color w:val="1F497D" w:themeColor="text2"/>
                                </w:rPr>
                                <w:t xml:space="preserve">     </w:t>
                              </w:r>
                            </w:sdtContent>
                          </w:sdt>
                        </w:p>
                      </w:txbxContent>
                    </v:textbox>
                    <w10:wrap anchorx="page" anchory="page"/>
                  </v:shape>
                </w:pict>
              </mc:Fallback>
            </mc:AlternateContent>
          </w:r>
          <w:r>
            <w:br w:type="page"/>
          </w:r>
        </w:p>
        <w:p w14:paraId="0DD2CFD8" w14:textId="53AC181C" w:rsidR="00EE6CBF" w:rsidRPr="00BB4F47" w:rsidRDefault="00EE6CBF" w:rsidP="00BB4F47"/>
      </w:sdtContent>
    </w:sdt>
    <w:bookmarkStart w:id="0" w:name="_bd6w1inzqavv" w:colFirst="0" w:colLast="0" w:displacedByCustomXml="next"/>
    <w:bookmarkEnd w:id="0" w:displacedByCustomXml="next"/>
    <w:sdt>
      <w:sdtPr>
        <w:id w:val="-297078737"/>
        <w:docPartObj>
          <w:docPartGallery w:val="Table of Contents"/>
          <w:docPartUnique/>
        </w:docPartObj>
      </w:sdtPr>
      <w:sdtEndPr>
        <w:rPr>
          <w:rFonts w:ascii="Arial" w:eastAsia="Arial" w:hAnsi="Arial" w:cs="Arial"/>
          <w:noProof/>
          <w:color w:val="auto"/>
          <w:sz w:val="22"/>
          <w:szCs w:val="22"/>
          <w:lang w:val="en-GB" w:eastAsia="en-GB"/>
        </w:rPr>
      </w:sdtEndPr>
      <w:sdtContent>
        <w:p w14:paraId="0D1E5A1A" w14:textId="03540B4E" w:rsidR="00EE6CBF" w:rsidRDefault="00EE6CBF">
          <w:pPr>
            <w:pStyle w:val="TOCHeading"/>
          </w:pPr>
          <w:r>
            <w:t>Table of Contents</w:t>
          </w:r>
        </w:p>
        <w:p w14:paraId="28A65DE2" w14:textId="606C5427" w:rsidR="00EE6CBF" w:rsidRDefault="00EE6CBF">
          <w:pPr>
            <w:pStyle w:val="TOC1"/>
            <w:tabs>
              <w:tab w:val="right" w:leader="dot" w:pos="9016"/>
            </w:tabs>
            <w:rPr>
              <w:noProof/>
            </w:rPr>
          </w:pPr>
          <w:r>
            <w:rPr>
              <w:b w:val="0"/>
              <w:bCs w:val="0"/>
            </w:rPr>
            <w:fldChar w:fldCharType="begin"/>
          </w:r>
          <w:r>
            <w:instrText xml:space="preserve"> TOC \o "1-3" \h \z \u </w:instrText>
          </w:r>
          <w:r>
            <w:rPr>
              <w:b w:val="0"/>
              <w:bCs w:val="0"/>
            </w:rPr>
            <w:fldChar w:fldCharType="separate"/>
          </w:r>
          <w:hyperlink w:anchor="_Toc181556656" w:history="1">
            <w:r w:rsidRPr="00301B81">
              <w:rPr>
                <w:rStyle w:val="Hyperlink"/>
                <w:noProof/>
              </w:rPr>
              <w:t>1. Business Concept</w:t>
            </w:r>
            <w:r>
              <w:rPr>
                <w:noProof/>
                <w:webHidden/>
              </w:rPr>
              <w:tab/>
            </w:r>
            <w:r>
              <w:rPr>
                <w:noProof/>
                <w:webHidden/>
              </w:rPr>
              <w:fldChar w:fldCharType="begin"/>
            </w:r>
            <w:r>
              <w:rPr>
                <w:noProof/>
                <w:webHidden/>
              </w:rPr>
              <w:instrText xml:space="preserve"> PAGEREF _Toc181556656 \h </w:instrText>
            </w:r>
            <w:r>
              <w:rPr>
                <w:noProof/>
                <w:webHidden/>
              </w:rPr>
            </w:r>
            <w:r>
              <w:rPr>
                <w:noProof/>
                <w:webHidden/>
              </w:rPr>
              <w:fldChar w:fldCharType="separate"/>
            </w:r>
            <w:r w:rsidR="0079157C">
              <w:rPr>
                <w:noProof/>
                <w:webHidden/>
              </w:rPr>
              <w:t>2</w:t>
            </w:r>
            <w:r>
              <w:rPr>
                <w:noProof/>
                <w:webHidden/>
              </w:rPr>
              <w:fldChar w:fldCharType="end"/>
            </w:r>
          </w:hyperlink>
        </w:p>
        <w:p w14:paraId="116C709C" w14:textId="14CE1FF3" w:rsidR="00EE6CBF" w:rsidRDefault="00EE6CBF">
          <w:pPr>
            <w:pStyle w:val="TOC2"/>
            <w:tabs>
              <w:tab w:val="right" w:leader="dot" w:pos="9016"/>
            </w:tabs>
            <w:rPr>
              <w:noProof/>
            </w:rPr>
          </w:pPr>
          <w:hyperlink w:anchor="_Toc181556657" w:history="1">
            <w:r w:rsidRPr="00301B81">
              <w:rPr>
                <w:rStyle w:val="Hyperlink"/>
                <w:noProof/>
              </w:rPr>
              <w:t>1.1 Name and Description</w:t>
            </w:r>
            <w:r>
              <w:rPr>
                <w:noProof/>
                <w:webHidden/>
              </w:rPr>
              <w:tab/>
            </w:r>
            <w:r>
              <w:rPr>
                <w:noProof/>
                <w:webHidden/>
              </w:rPr>
              <w:fldChar w:fldCharType="begin"/>
            </w:r>
            <w:r>
              <w:rPr>
                <w:noProof/>
                <w:webHidden/>
              </w:rPr>
              <w:instrText xml:space="preserve"> PAGEREF _Toc181556657 \h </w:instrText>
            </w:r>
            <w:r>
              <w:rPr>
                <w:noProof/>
                <w:webHidden/>
              </w:rPr>
            </w:r>
            <w:r>
              <w:rPr>
                <w:noProof/>
                <w:webHidden/>
              </w:rPr>
              <w:fldChar w:fldCharType="separate"/>
            </w:r>
            <w:r w:rsidR="0079157C">
              <w:rPr>
                <w:noProof/>
                <w:webHidden/>
              </w:rPr>
              <w:t>2</w:t>
            </w:r>
            <w:r>
              <w:rPr>
                <w:noProof/>
                <w:webHidden/>
              </w:rPr>
              <w:fldChar w:fldCharType="end"/>
            </w:r>
          </w:hyperlink>
        </w:p>
        <w:p w14:paraId="0828CB6B" w14:textId="6C13C63F" w:rsidR="00EE6CBF" w:rsidRDefault="00EE6CBF">
          <w:pPr>
            <w:pStyle w:val="TOC2"/>
            <w:tabs>
              <w:tab w:val="right" w:leader="dot" w:pos="9016"/>
            </w:tabs>
            <w:rPr>
              <w:noProof/>
            </w:rPr>
          </w:pPr>
          <w:hyperlink w:anchor="_Toc181556658" w:history="1">
            <w:r w:rsidRPr="00301B81">
              <w:rPr>
                <w:rStyle w:val="Hyperlink"/>
                <w:noProof/>
              </w:rPr>
              <w:t>1.2 Target Audience</w:t>
            </w:r>
            <w:r>
              <w:rPr>
                <w:noProof/>
                <w:webHidden/>
              </w:rPr>
              <w:tab/>
            </w:r>
            <w:r>
              <w:rPr>
                <w:noProof/>
                <w:webHidden/>
              </w:rPr>
              <w:fldChar w:fldCharType="begin"/>
            </w:r>
            <w:r>
              <w:rPr>
                <w:noProof/>
                <w:webHidden/>
              </w:rPr>
              <w:instrText xml:space="preserve"> PAGEREF _Toc181556658 \h </w:instrText>
            </w:r>
            <w:r>
              <w:rPr>
                <w:noProof/>
                <w:webHidden/>
              </w:rPr>
            </w:r>
            <w:r>
              <w:rPr>
                <w:noProof/>
                <w:webHidden/>
              </w:rPr>
              <w:fldChar w:fldCharType="separate"/>
            </w:r>
            <w:r w:rsidR="0079157C">
              <w:rPr>
                <w:noProof/>
                <w:webHidden/>
              </w:rPr>
              <w:t>3</w:t>
            </w:r>
            <w:r>
              <w:rPr>
                <w:noProof/>
                <w:webHidden/>
              </w:rPr>
              <w:fldChar w:fldCharType="end"/>
            </w:r>
          </w:hyperlink>
        </w:p>
        <w:p w14:paraId="20108AEF" w14:textId="7275EC58" w:rsidR="00EE6CBF" w:rsidRDefault="00EE6CBF">
          <w:pPr>
            <w:pStyle w:val="TOC1"/>
            <w:tabs>
              <w:tab w:val="right" w:leader="dot" w:pos="9016"/>
            </w:tabs>
            <w:rPr>
              <w:noProof/>
            </w:rPr>
          </w:pPr>
          <w:hyperlink w:anchor="_Toc181556659" w:history="1">
            <w:r w:rsidRPr="00301B81">
              <w:rPr>
                <w:rStyle w:val="Hyperlink"/>
                <w:noProof/>
              </w:rPr>
              <w:t>2. Use of GAITs</w:t>
            </w:r>
            <w:r>
              <w:rPr>
                <w:noProof/>
                <w:webHidden/>
              </w:rPr>
              <w:tab/>
            </w:r>
            <w:r>
              <w:rPr>
                <w:noProof/>
                <w:webHidden/>
              </w:rPr>
              <w:fldChar w:fldCharType="begin"/>
            </w:r>
            <w:r>
              <w:rPr>
                <w:noProof/>
                <w:webHidden/>
              </w:rPr>
              <w:instrText xml:space="preserve"> PAGEREF _Toc181556659 \h </w:instrText>
            </w:r>
            <w:r>
              <w:rPr>
                <w:noProof/>
                <w:webHidden/>
              </w:rPr>
            </w:r>
            <w:r>
              <w:rPr>
                <w:noProof/>
                <w:webHidden/>
              </w:rPr>
              <w:fldChar w:fldCharType="separate"/>
            </w:r>
            <w:r w:rsidR="0079157C">
              <w:rPr>
                <w:noProof/>
                <w:webHidden/>
              </w:rPr>
              <w:t>5</w:t>
            </w:r>
            <w:r>
              <w:rPr>
                <w:noProof/>
                <w:webHidden/>
              </w:rPr>
              <w:fldChar w:fldCharType="end"/>
            </w:r>
          </w:hyperlink>
        </w:p>
        <w:p w14:paraId="35AEBC1B" w14:textId="59273E8B" w:rsidR="00EE6CBF" w:rsidRDefault="00EE6CBF">
          <w:pPr>
            <w:pStyle w:val="TOC2"/>
            <w:tabs>
              <w:tab w:val="right" w:leader="dot" w:pos="9016"/>
            </w:tabs>
            <w:rPr>
              <w:noProof/>
            </w:rPr>
          </w:pPr>
          <w:hyperlink w:anchor="_Toc181556660" w:history="1">
            <w:r w:rsidRPr="00301B81">
              <w:rPr>
                <w:rStyle w:val="Hyperlink"/>
                <w:noProof/>
              </w:rPr>
              <w:t>2.1 Internal Use</w:t>
            </w:r>
            <w:r>
              <w:rPr>
                <w:noProof/>
                <w:webHidden/>
              </w:rPr>
              <w:tab/>
            </w:r>
            <w:r>
              <w:rPr>
                <w:noProof/>
                <w:webHidden/>
              </w:rPr>
              <w:fldChar w:fldCharType="begin"/>
            </w:r>
            <w:r>
              <w:rPr>
                <w:noProof/>
                <w:webHidden/>
              </w:rPr>
              <w:instrText xml:space="preserve"> PAGEREF _Toc181556660 \h </w:instrText>
            </w:r>
            <w:r>
              <w:rPr>
                <w:noProof/>
                <w:webHidden/>
              </w:rPr>
            </w:r>
            <w:r>
              <w:rPr>
                <w:noProof/>
                <w:webHidden/>
              </w:rPr>
              <w:fldChar w:fldCharType="separate"/>
            </w:r>
            <w:r w:rsidR="0079157C">
              <w:rPr>
                <w:noProof/>
                <w:webHidden/>
              </w:rPr>
              <w:t>5</w:t>
            </w:r>
            <w:r>
              <w:rPr>
                <w:noProof/>
                <w:webHidden/>
              </w:rPr>
              <w:fldChar w:fldCharType="end"/>
            </w:r>
          </w:hyperlink>
        </w:p>
        <w:p w14:paraId="0B732404" w14:textId="3135739D" w:rsidR="00EE6CBF" w:rsidRDefault="00EE6CBF">
          <w:pPr>
            <w:pStyle w:val="TOC2"/>
            <w:tabs>
              <w:tab w:val="right" w:leader="dot" w:pos="9016"/>
            </w:tabs>
            <w:rPr>
              <w:noProof/>
            </w:rPr>
          </w:pPr>
          <w:hyperlink w:anchor="_Toc181556661" w:history="1">
            <w:r w:rsidRPr="00301B81">
              <w:rPr>
                <w:rStyle w:val="Hyperlink"/>
                <w:noProof/>
              </w:rPr>
              <w:t>2.2 Customer use</w:t>
            </w:r>
            <w:r>
              <w:rPr>
                <w:noProof/>
                <w:webHidden/>
              </w:rPr>
              <w:tab/>
            </w:r>
            <w:r>
              <w:rPr>
                <w:noProof/>
                <w:webHidden/>
              </w:rPr>
              <w:fldChar w:fldCharType="begin"/>
            </w:r>
            <w:r>
              <w:rPr>
                <w:noProof/>
                <w:webHidden/>
              </w:rPr>
              <w:instrText xml:space="preserve"> PAGEREF _Toc181556661 \h </w:instrText>
            </w:r>
            <w:r>
              <w:rPr>
                <w:noProof/>
                <w:webHidden/>
              </w:rPr>
            </w:r>
            <w:r>
              <w:rPr>
                <w:noProof/>
                <w:webHidden/>
              </w:rPr>
              <w:fldChar w:fldCharType="separate"/>
            </w:r>
            <w:r w:rsidR="0079157C">
              <w:rPr>
                <w:noProof/>
                <w:webHidden/>
              </w:rPr>
              <w:t>6</w:t>
            </w:r>
            <w:r>
              <w:rPr>
                <w:noProof/>
                <w:webHidden/>
              </w:rPr>
              <w:fldChar w:fldCharType="end"/>
            </w:r>
          </w:hyperlink>
        </w:p>
        <w:p w14:paraId="5B395683" w14:textId="411F4998" w:rsidR="00EE6CBF" w:rsidRDefault="00EE6CBF">
          <w:pPr>
            <w:pStyle w:val="TOC2"/>
            <w:tabs>
              <w:tab w:val="right" w:leader="dot" w:pos="9016"/>
            </w:tabs>
            <w:rPr>
              <w:noProof/>
            </w:rPr>
          </w:pPr>
          <w:hyperlink w:anchor="_Toc181556662" w:history="1">
            <w:r w:rsidRPr="00301B81">
              <w:rPr>
                <w:rStyle w:val="Hyperlink"/>
                <w:noProof/>
              </w:rPr>
              <w:t>2.3 Collaboration</w:t>
            </w:r>
            <w:r>
              <w:rPr>
                <w:noProof/>
                <w:webHidden/>
              </w:rPr>
              <w:tab/>
            </w:r>
            <w:r>
              <w:rPr>
                <w:noProof/>
                <w:webHidden/>
              </w:rPr>
              <w:fldChar w:fldCharType="begin"/>
            </w:r>
            <w:r>
              <w:rPr>
                <w:noProof/>
                <w:webHidden/>
              </w:rPr>
              <w:instrText xml:space="preserve"> PAGEREF _Toc181556662 \h </w:instrText>
            </w:r>
            <w:r>
              <w:rPr>
                <w:noProof/>
                <w:webHidden/>
              </w:rPr>
            </w:r>
            <w:r>
              <w:rPr>
                <w:noProof/>
                <w:webHidden/>
              </w:rPr>
              <w:fldChar w:fldCharType="separate"/>
            </w:r>
            <w:r w:rsidR="0079157C">
              <w:rPr>
                <w:noProof/>
                <w:webHidden/>
              </w:rPr>
              <w:t>6</w:t>
            </w:r>
            <w:r>
              <w:rPr>
                <w:noProof/>
                <w:webHidden/>
              </w:rPr>
              <w:fldChar w:fldCharType="end"/>
            </w:r>
          </w:hyperlink>
        </w:p>
        <w:p w14:paraId="41B8CE1C" w14:textId="719B47C8" w:rsidR="00EE6CBF" w:rsidRDefault="00EE6CBF">
          <w:pPr>
            <w:pStyle w:val="TOC2"/>
            <w:tabs>
              <w:tab w:val="right" w:leader="dot" w:pos="9016"/>
            </w:tabs>
            <w:rPr>
              <w:noProof/>
            </w:rPr>
          </w:pPr>
          <w:hyperlink w:anchor="_Toc181556663" w:history="1">
            <w:r w:rsidRPr="00301B81">
              <w:rPr>
                <w:rStyle w:val="Hyperlink"/>
                <w:noProof/>
              </w:rPr>
              <w:t>2.4 Data Privacy</w:t>
            </w:r>
            <w:r>
              <w:rPr>
                <w:noProof/>
                <w:webHidden/>
              </w:rPr>
              <w:tab/>
            </w:r>
            <w:r>
              <w:rPr>
                <w:noProof/>
                <w:webHidden/>
              </w:rPr>
              <w:fldChar w:fldCharType="begin"/>
            </w:r>
            <w:r>
              <w:rPr>
                <w:noProof/>
                <w:webHidden/>
              </w:rPr>
              <w:instrText xml:space="preserve"> PAGEREF _Toc181556663 \h </w:instrText>
            </w:r>
            <w:r>
              <w:rPr>
                <w:noProof/>
                <w:webHidden/>
              </w:rPr>
            </w:r>
            <w:r>
              <w:rPr>
                <w:noProof/>
                <w:webHidden/>
              </w:rPr>
              <w:fldChar w:fldCharType="separate"/>
            </w:r>
            <w:r w:rsidR="0079157C">
              <w:rPr>
                <w:noProof/>
                <w:webHidden/>
              </w:rPr>
              <w:t>6</w:t>
            </w:r>
            <w:r>
              <w:rPr>
                <w:noProof/>
                <w:webHidden/>
              </w:rPr>
              <w:fldChar w:fldCharType="end"/>
            </w:r>
          </w:hyperlink>
        </w:p>
        <w:p w14:paraId="69C7DEF0" w14:textId="2B00B44F" w:rsidR="00EE6CBF" w:rsidRDefault="00EE6CBF">
          <w:pPr>
            <w:pStyle w:val="TOC1"/>
            <w:tabs>
              <w:tab w:val="right" w:leader="dot" w:pos="9016"/>
            </w:tabs>
            <w:rPr>
              <w:noProof/>
            </w:rPr>
          </w:pPr>
          <w:hyperlink w:anchor="_Toc181556664" w:history="1">
            <w:r w:rsidRPr="00301B81">
              <w:rPr>
                <w:rStyle w:val="Hyperlink"/>
                <w:noProof/>
              </w:rPr>
              <w:t>3. Business Model</w:t>
            </w:r>
            <w:r>
              <w:rPr>
                <w:noProof/>
                <w:webHidden/>
              </w:rPr>
              <w:tab/>
            </w:r>
            <w:r>
              <w:rPr>
                <w:noProof/>
                <w:webHidden/>
              </w:rPr>
              <w:fldChar w:fldCharType="begin"/>
            </w:r>
            <w:r>
              <w:rPr>
                <w:noProof/>
                <w:webHidden/>
              </w:rPr>
              <w:instrText xml:space="preserve"> PAGEREF _Toc181556664 \h </w:instrText>
            </w:r>
            <w:r>
              <w:rPr>
                <w:noProof/>
                <w:webHidden/>
              </w:rPr>
            </w:r>
            <w:r>
              <w:rPr>
                <w:noProof/>
                <w:webHidden/>
              </w:rPr>
              <w:fldChar w:fldCharType="separate"/>
            </w:r>
            <w:r w:rsidR="0079157C">
              <w:rPr>
                <w:noProof/>
                <w:webHidden/>
              </w:rPr>
              <w:t>8</w:t>
            </w:r>
            <w:r>
              <w:rPr>
                <w:noProof/>
                <w:webHidden/>
              </w:rPr>
              <w:fldChar w:fldCharType="end"/>
            </w:r>
          </w:hyperlink>
        </w:p>
        <w:p w14:paraId="33C08411" w14:textId="306E9208" w:rsidR="00EE6CBF" w:rsidRDefault="00EE6CBF">
          <w:pPr>
            <w:pStyle w:val="TOC2"/>
            <w:tabs>
              <w:tab w:val="right" w:leader="dot" w:pos="9016"/>
            </w:tabs>
            <w:rPr>
              <w:noProof/>
            </w:rPr>
          </w:pPr>
          <w:hyperlink w:anchor="_Toc181556665" w:history="1">
            <w:r w:rsidRPr="00301B81">
              <w:rPr>
                <w:rStyle w:val="Hyperlink"/>
                <w:noProof/>
              </w:rPr>
              <w:t>3.1 Revenue Stream</w:t>
            </w:r>
            <w:r>
              <w:rPr>
                <w:noProof/>
                <w:webHidden/>
              </w:rPr>
              <w:tab/>
            </w:r>
            <w:r>
              <w:rPr>
                <w:noProof/>
                <w:webHidden/>
              </w:rPr>
              <w:fldChar w:fldCharType="begin"/>
            </w:r>
            <w:r>
              <w:rPr>
                <w:noProof/>
                <w:webHidden/>
              </w:rPr>
              <w:instrText xml:space="preserve"> PAGEREF _Toc181556665 \h </w:instrText>
            </w:r>
            <w:r>
              <w:rPr>
                <w:noProof/>
                <w:webHidden/>
              </w:rPr>
            </w:r>
            <w:r>
              <w:rPr>
                <w:noProof/>
                <w:webHidden/>
              </w:rPr>
              <w:fldChar w:fldCharType="separate"/>
            </w:r>
            <w:r w:rsidR="0079157C">
              <w:rPr>
                <w:noProof/>
                <w:webHidden/>
              </w:rPr>
              <w:t>8</w:t>
            </w:r>
            <w:r>
              <w:rPr>
                <w:noProof/>
                <w:webHidden/>
              </w:rPr>
              <w:fldChar w:fldCharType="end"/>
            </w:r>
          </w:hyperlink>
        </w:p>
        <w:p w14:paraId="7B9742B5" w14:textId="1A86FBFE" w:rsidR="00EE6CBF" w:rsidRDefault="00EE6CBF">
          <w:pPr>
            <w:pStyle w:val="TOC3"/>
            <w:tabs>
              <w:tab w:val="right" w:leader="dot" w:pos="9016"/>
            </w:tabs>
            <w:rPr>
              <w:noProof/>
            </w:rPr>
          </w:pPr>
          <w:hyperlink w:anchor="_Toc181556666" w:history="1">
            <w:r w:rsidRPr="00301B81">
              <w:rPr>
                <w:rStyle w:val="Hyperlink"/>
                <w:noProof/>
              </w:rPr>
              <w:t>3.2.1 Primary Revenue: University Partnerships</w:t>
            </w:r>
            <w:r>
              <w:rPr>
                <w:noProof/>
                <w:webHidden/>
              </w:rPr>
              <w:tab/>
            </w:r>
            <w:r>
              <w:rPr>
                <w:noProof/>
                <w:webHidden/>
              </w:rPr>
              <w:fldChar w:fldCharType="begin"/>
            </w:r>
            <w:r>
              <w:rPr>
                <w:noProof/>
                <w:webHidden/>
              </w:rPr>
              <w:instrText xml:space="preserve"> PAGEREF _Toc181556666 \h </w:instrText>
            </w:r>
            <w:r>
              <w:rPr>
                <w:noProof/>
                <w:webHidden/>
              </w:rPr>
            </w:r>
            <w:r>
              <w:rPr>
                <w:noProof/>
                <w:webHidden/>
              </w:rPr>
              <w:fldChar w:fldCharType="separate"/>
            </w:r>
            <w:r w:rsidR="0079157C">
              <w:rPr>
                <w:noProof/>
                <w:webHidden/>
              </w:rPr>
              <w:t>8</w:t>
            </w:r>
            <w:r>
              <w:rPr>
                <w:noProof/>
                <w:webHidden/>
              </w:rPr>
              <w:fldChar w:fldCharType="end"/>
            </w:r>
          </w:hyperlink>
        </w:p>
        <w:p w14:paraId="74E72558" w14:textId="4A09910E" w:rsidR="00EE6CBF" w:rsidRDefault="00EE6CBF">
          <w:pPr>
            <w:pStyle w:val="TOC3"/>
            <w:tabs>
              <w:tab w:val="right" w:leader="dot" w:pos="9016"/>
            </w:tabs>
            <w:rPr>
              <w:noProof/>
            </w:rPr>
          </w:pPr>
          <w:hyperlink w:anchor="_Toc181556667" w:history="1">
            <w:r w:rsidRPr="00301B81">
              <w:rPr>
                <w:rStyle w:val="Hyperlink"/>
                <w:noProof/>
              </w:rPr>
              <w:t>3.2.2 Secondary Revenue:</w:t>
            </w:r>
            <w:r>
              <w:rPr>
                <w:noProof/>
                <w:webHidden/>
              </w:rPr>
              <w:tab/>
            </w:r>
            <w:r>
              <w:rPr>
                <w:noProof/>
                <w:webHidden/>
              </w:rPr>
              <w:fldChar w:fldCharType="begin"/>
            </w:r>
            <w:r>
              <w:rPr>
                <w:noProof/>
                <w:webHidden/>
              </w:rPr>
              <w:instrText xml:space="preserve"> PAGEREF _Toc181556667 \h </w:instrText>
            </w:r>
            <w:r>
              <w:rPr>
                <w:noProof/>
                <w:webHidden/>
              </w:rPr>
            </w:r>
            <w:r>
              <w:rPr>
                <w:noProof/>
                <w:webHidden/>
              </w:rPr>
              <w:fldChar w:fldCharType="separate"/>
            </w:r>
            <w:r w:rsidR="0079157C">
              <w:rPr>
                <w:noProof/>
                <w:webHidden/>
              </w:rPr>
              <w:t>9</w:t>
            </w:r>
            <w:r>
              <w:rPr>
                <w:noProof/>
                <w:webHidden/>
              </w:rPr>
              <w:fldChar w:fldCharType="end"/>
            </w:r>
          </w:hyperlink>
        </w:p>
        <w:p w14:paraId="62908A17" w14:textId="07062530" w:rsidR="00EE6CBF" w:rsidRDefault="00EE6CBF">
          <w:pPr>
            <w:pStyle w:val="TOC2"/>
            <w:tabs>
              <w:tab w:val="right" w:leader="dot" w:pos="9016"/>
            </w:tabs>
            <w:rPr>
              <w:noProof/>
            </w:rPr>
          </w:pPr>
          <w:hyperlink w:anchor="_Toc181556668" w:history="1">
            <w:r w:rsidRPr="00301B81">
              <w:rPr>
                <w:rStyle w:val="Hyperlink"/>
                <w:noProof/>
              </w:rPr>
              <w:t>3.2 Marketing Strategy</w:t>
            </w:r>
            <w:r>
              <w:rPr>
                <w:noProof/>
                <w:webHidden/>
              </w:rPr>
              <w:tab/>
            </w:r>
            <w:r>
              <w:rPr>
                <w:noProof/>
                <w:webHidden/>
              </w:rPr>
              <w:fldChar w:fldCharType="begin"/>
            </w:r>
            <w:r>
              <w:rPr>
                <w:noProof/>
                <w:webHidden/>
              </w:rPr>
              <w:instrText xml:space="preserve"> PAGEREF _Toc181556668 \h </w:instrText>
            </w:r>
            <w:r>
              <w:rPr>
                <w:noProof/>
                <w:webHidden/>
              </w:rPr>
            </w:r>
            <w:r>
              <w:rPr>
                <w:noProof/>
                <w:webHidden/>
              </w:rPr>
              <w:fldChar w:fldCharType="separate"/>
            </w:r>
            <w:r w:rsidR="0079157C">
              <w:rPr>
                <w:noProof/>
                <w:webHidden/>
              </w:rPr>
              <w:t>9</w:t>
            </w:r>
            <w:r>
              <w:rPr>
                <w:noProof/>
                <w:webHidden/>
              </w:rPr>
              <w:fldChar w:fldCharType="end"/>
            </w:r>
          </w:hyperlink>
        </w:p>
        <w:p w14:paraId="5E0E8E90" w14:textId="0F206FC4" w:rsidR="00EE6CBF" w:rsidRDefault="00EE6CBF">
          <w:pPr>
            <w:pStyle w:val="TOC3"/>
            <w:tabs>
              <w:tab w:val="right" w:leader="dot" w:pos="9016"/>
            </w:tabs>
            <w:rPr>
              <w:noProof/>
            </w:rPr>
          </w:pPr>
          <w:hyperlink w:anchor="_Toc181556669" w:history="1">
            <w:r w:rsidRPr="00301B81">
              <w:rPr>
                <w:rStyle w:val="Hyperlink"/>
                <w:noProof/>
              </w:rPr>
              <w:t>3.2.1 Long-Term Strategic Objectives 2024-2027</w:t>
            </w:r>
            <w:r>
              <w:rPr>
                <w:noProof/>
                <w:webHidden/>
              </w:rPr>
              <w:tab/>
            </w:r>
            <w:r>
              <w:rPr>
                <w:noProof/>
                <w:webHidden/>
              </w:rPr>
              <w:fldChar w:fldCharType="begin"/>
            </w:r>
            <w:r>
              <w:rPr>
                <w:noProof/>
                <w:webHidden/>
              </w:rPr>
              <w:instrText xml:space="preserve"> PAGEREF _Toc181556669 \h </w:instrText>
            </w:r>
            <w:r>
              <w:rPr>
                <w:noProof/>
                <w:webHidden/>
              </w:rPr>
            </w:r>
            <w:r>
              <w:rPr>
                <w:noProof/>
                <w:webHidden/>
              </w:rPr>
              <w:fldChar w:fldCharType="separate"/>
            </w:r>
            <w:r w:rsidR="0079157C">
              <w:rPr>
                <w:noProof/>
                <w:webHidden/>
              </w:rPr>
              <w:t>9</w:t>
            </w:r>
            <w:r>
              <w:rPr>
                <w:noProof/>
                <w:webHidden/>
              </w:rPr>
              <w:fldChar w:fldCharType="end"/>
            </w:r>
          </w:hyperlink>
        </w:p>
        <w:p w14:paraId="6F800DF7" w14:textId="5E14F865" w:rsidR="00EE6CBF" w:rsidRDefault="00EE6CBF">
          <w:pPr>
            <w:pStyle w:val="TOC3"/>
            <w:tabs>
              <w:tab w:val="right" w:leader="dot" w:pos="9016"/>
            </w:tabs>
            <w:rPr>
              <w:noProof/>
            </w:rPr>
          </w:pPr>
          <w:hyperlink w:anchor="_Toc181556670" w:history="1">
            <w:r w:rsidRPr="00301B81">
              <w:rPr>
                <w:rStyle w:val="Hyperlink"/>
                <w:noProof/>
              </w:rPr>
              <w:t>3.2.2 Targeted Strategies</w:t>
            </w:r>
            <w:r>
              <w:rPr>
                <w:noProof/>
                <w:webHidden/>
              </w:rPr>
              <w:tab/>
            </w:r>
            <w:r>
              <w:rPr>
                <w:noProof/>
                <w:webHidden/>
              </w:rPr>
              <w:fldChar w:fldCharType="begin"/>
            </w:r>
            <w:r>
              <w:rPr>
                <w:noProof/>
                <w:webHidden/>
              </w:rPr>
              <w:instrText xml:space="preserve"> PAGEREF _Toc181556670 \h </w:instrText>
            </w:r>
            <w:r>
              <w:rPr>
                <w:noProof/>
                <w:webHidden/>
              </w:rPr>
            </w:r>
            <w:r>
              <w:rPr>
                <w:noProof/>
                <w:webHidden/>
              </w:rPr>
              <w:fldChar w:fldCharType="separate"/>
            </w:r>
            <w:r w:rsidR="0079157C">
              <w:rPr>
                <w:noProof/>
                <w:webHidden/>
              </w:rPr>
              <w:t>10</w:t>
            </w:r>
            <w:r>
              <w:rPr>
                <w:noProof/>
                <w:webHidden/>
              </w:rPr>
              <w:fldChar w:fldCharType="end"/>
            </w:r>
          </w:hyperlink>
        </w:p>
        <w:p w14:paraId="1EA4ACE7" w14:textId="001C963C" w:rsidR="00EE6CBF" w:rsidRDefault="00EE6CBF">
          <w:pPr>
            <w:pStyle w:val="TOC3"/>
            <w:tabs>
              <w:tab w:val="right" w:leader="dot" w:pos="9016"/>
            </w:tabs>
            <w:rPr>
              <w:noProof/>
            </w:rPr>
          </w:pPr>
          <w:hyperlink w:anchor="_Toc181556671" w:history="1">
            <w:r w:rsidRPr="00301B81">
              <w:rPr>
                <w:rStyle w:val="Hyperlink"/>
                <w:noProof/>
              </w:rPr>
              <w:t>3.2.3 Customer Journey</w:t>
            </w:r>
            <w:r>
              <w:rPr>
                <w:noProof/>
                <w:webHidden/>
              </w:rPr>
              <w:tab/>
            </w:r>
            <w:r>
              <w:rPr>
                <w:noProof/>
                <w:webHidden/>
              </w:rPr>
              <w:fldChar w:fldCharType="begin"/>
            </w:r>
            <w:r>
              <w:rPr>
                <w:noProof/>
                <w:webHidden/>
              </w:rPr>
              <w:instrText xml:space="preserve"> PAGEREF _Toc181556671 \h </w:instrText>
            </w:r>
            <w:r>
              <w:rPr>
                <w:noProof/>
                <w:webHidden/>
              </w:rPr>
            </w:r>
            <w:r>
              <w:rPr>
                <w:noProof/>
                <w:webHidden/>
              </w:rPr>
              <w:fldChar w:fldCharType="separate"/>
            </w:r>
            <w:r w:rsidR="0079157C">
              <w:rPr>
                <w:noProof/>
                <w:webHidden/>
              </w:rPr>
              <w:t>11</w:t>
            </w:r>
            <w:r>
              <w:rPr>
                <w:noProof/>
                <w:webHidden/>
              </w:rPr>
              <w:fldChar w:fldCharType="end"/>
            </w:r>
          </w:hyperlink>
        </w:p>
        <w:p w14:paraId="2E89CA40" w14:textId="43B975C3" w:rsidR="00EE6CBF" w:rsidRDefault="00EE6CBF">
          <w:pPr>
            <w:pStyle w:val="TOC1"/>
            <w:tabs>
              <w:tab w:val="right" w:leader="dot" w:pos="9016"/>
            </w:tabs>
            <w:rPr>
              <w:noProof/>
            </w:rPr>
          </w:pPr>
          <w:hyperlink w:anchor="_Toc181556672" w:history="1">
            <w:r w:rsidRPr="00301B81">
              <w:rPr>
                <w:rStyle w:val="Hyperlink"/>
                <w:noProof/>
              </w:rPr>
              <w:t>4. Implementation Plan</w:t>
            </w:r>
            <w:r>
              <w:rPr>
                <w:noProof/>
                <w:webHidden/>
              </w:rPr>
              <w:tab/>
            </w:r>
            <w:r>
              <w:rPr>
                <w:noProof/>
                <w:webHidden/>
              </w:rPr>
              <w:fldChar w:fldCharType="begin"/>
            </w:r>
            <w:r>
              <w:rPr>
                <w:noProof/>
                <w:webHidden/>
              </w:rPr>
              <w:instrText xml:space="preserve"> PAGEREF _Toc181556672 \h </w:instrText>
            </w:r>
            <w:r>
              <w:rPr>
                <w:noProof/>
                <w:webHidden/>
              </w:rPr>
            </w:r>
            <w:r>
              <w:rPr>
                <w:noProof/>
                <w:webHidden/>
              </w:rPr>
              <w:fldChar w:fldCharType="separate"/>
            </w:r>
            <w:r w:rsidR="0079157C">
              <w:rPr>
                <w:noProof/>
                <w:webHidden/>
              </w:rPr>
              <w:t>13</w:t>
            </w:r>
            <w:r>
              <w:rPr>
                <w:noProof/>
                <w:webHidden/>
              </w:rPr>
              <w:fldChar w:fldCharType="end"/>
            </w:r>
          </w:hyperlink>
        </w:p>
        <w:p w14:paraId="7720B2CB" w14:textId="19532052" w:rsidR="00EE6CBF" w:rsidRDefault="00EE6CBF">
          <w:pPr>
            <w:pStyle w:val="TOC2"/>
            <w:tabs>
              <w:tab w:val="right" w:leader="dot" w:pos="9016"/>
            </w:tabs>
            <w:rPr>
              <w:noProof/>
            </w:rPr>
          </w:pPr>
          <w:hyperlink w:anchor="_Toc181556673" w:history="1">
            <w:r w:rsidRPr="00301B81">
              <w:rPr>
                <w:rStyle w:val="Hyperlink"/>
                <w:noProof/>
              </w:rPr>
              <w:t>4.1 Launch Strategy</w:t>
            </w:r>
            <w:r>
              <w:rPr>
                <w:noProof/>
                <w:webHidden/>
              </w:rPr>
              <w:tab/>
            </w:r>
            <w:r>
              <w:rPr>
                <w:noProof/>
                <w:webHidden/>
              </w:rPr>
              <w:fldChar w:fldCharType="begin"/>
            </w:r>
            <w:r>
              <w:rPr>
                <w:noProof/>
                <w:webHidden/>
              </w:rPr>
              <w:instrText xml:space="preserve"> PAGEREF _Toc181556673 \h </w:instrText>
            </w:r>
            <w:r>
              <w:rPr>
                <w:noProof/>
                <w:webHidden/>
              </w:rPr>
            </w:r>
            <w:r>
              <w:rPr>
                <w:noProof/>
                <w:webHidden/>
              </w:rPr>
              <w:fldChar w:fldCharType="separate"/>
            </w:r>
            <w:r w:rsidR="0079157C">
              <w:rPr>
                <w:noProof/>
                <w:webHidden/>
              </w:rPr>
              <w:t>13</w:t>
            </w:r>
            <w:r>
              <w:rPr>
                <w:noProof/>
                <w:webHidden/>
              </w:rPr>
              <w:fldChar w:fldCharType="end"/>
            </w:r>
          </w:hyperlink>
        </w:p>
        <w:p w14:paraId="3C7802C4" w14:textId="49638DF6" w:rsidR="00EE6CBF" w:rsidRDefault="00EE6CBF">
          <w:pPr>
            <w:pStyle w:val="TOC3"/>
            <w:tabs>
              <w:tab w:val="right" w:leader="dot" w:pos="9016"/>
            </w:tabs>
            <w:rPr>
              <w:noProof/>
            </w:rPr>
          </w:pPr>
          <w:hyperlink w:anchor="_Toc181556674" w:history="1">
            <w:r w:rsidRPr="00301B81">
              <w:rPr>
                <w:rStyle w:val="Hyperlink"/>
                <w:noProof/>
              </w:rPr>
              <w:t>4.1.1 Initial Steps</w:t>
            </w:r>
            <w:r>
              <w:rPr>
                <w:noProof/>
                <w:webHidden/>
              </w:rPr>
              <w:tab/>
            </w:r>
            <w:r>
              <w:rPr>
                <w:noProof/>
                <w:webHidden/>
              </w:rPr>
              <w:fldChar w:fldCharType="begin"/>
            </w:r>
            <w:r>
              <w:rPr>
                <w:noProof/>
                <w:webHidden/>
              </w:rPr>
              <w:instrText xml:space="preserve"> PAGEREF _Toc181556674 \h </w:instrText>
            </w:r>
            <w:r>
              <w:rPr>
                <w:noProof/>
                <w:webHidden/>
              </w:rPr>
            </w:r>
            <w:r>
              <w:rPr>
                <w:noProof/>
                <w:webHidden/>
              </w:rPr>
              <w:fldChar w:fldCharType="separate"/>
            </w:r>
            <w:r w:rsidR="0079157C">
              <w:rPr>
                <w:noProof/>
                <w:webHidden/>
              </w:rPr>
              <w:t>13</w:t>
            </w:r>
            <w:r>
              <w:rPr>
                <w:noProof/>
                <w:webHidden/>
              </w:rPr>
              <w:fldChar w:fldCharType="end"/>
            </w:r>
          </w:hyperlink>
        </w:p>
        <w:p w14:paraId="630EFE21" w14:textId="2F5A29E0" w:rsidR="00EE6CBF" w:rsidRDefault="00EE6CBF">
          <w:pPr>
            <w:pStyle w:val="TOC3"/>
            <w:tabs>
              <w:tab w:val="right" w:leader="dot" w:pos="9016"/>
            </w:tabs>
            <w:rPr>
              <w:noProof/>
            </w:rPr>
          </w:pPr>
          <w:hyperlink w:anchor="_Toc181556675" w:history="1">
            <w:r w:rsidRPr="00301B81">
              <w:rPr>
                <w:rStyle w:val="Hyperlink"/>
                <w:noProof/>
              </w:rPr>
              <w:t>4.1.2 Key Milestones:</w:t>
            </w:r>
            <w:r>
              <w:rPr>
                <w:noProof/>
                <w:webHidden/>
              </w:rPr>
              <w:tab/>
            </w:r>
            <w:r>
              <w:rPr>
                <w:noProof/>
                <w:webHidden/>
              </w:rPr>
              <w:fldChar w:fldCharType="begin"/>
            </w:r>
            <w:r>
              <w:rPr>
                <w:noProof/>
                <w:webHidden/>
              </w:rPr>
              <w:instrText xml:space="preserve"> PAGEREF _Toc181556675 \h </w:instrText>
            </w:r>
            <w:r>
              <w:rPr>
                <w:noProof/>
                <w:webHidden/>
              </w:rPr>
            </w:r>
            <w:r>
              <w:rPr>
                <w:noProof/>
                <w:webHidden/>
              </w:rPr>
              <w:fldChar w:fldCharType="separate"/>
            </w:r>
            <w:r w:rsidR="0079157C">
              <w:rPr>
                <w:noProof/>
                <w:webHidden/>
              </w:rPr>
              <w:t>13</w:t>
            </w:r>
            <w:r>
              <w:rPr>
                <w:noProof/>
                <w:webHidden/>
              </w:rPr>
              <w:fldChar w:fldCharType="end"/>
            </w:r>
          </w:hyperlink>
        </w:p>
        <w:p w14:paraId="51382B87" w14:textId="30D542D5" w:rsidR="00EE6CBF" w:rsidRDefault="00EE6CBF">
          <w:pPr>
            <w:pStyle w:val="TOC2"/>
            <w:tabs>
              <w:tab w:val="right" w:leader="dot" w:pos="9016"/>
            </w:tabs>
            <w:rPr>
              <w:noProof/>
            </w:rPr>
          </w:pPr>
          <w:hyperlink w:anchor="_Toc181556676" w:history="1">
            <w:r w:rsidRPr="00301B81">
              <w:rPr>
                <w:rStyle w:val="Hyperlink"/>
                <w:noProof/>
              </w:rPr>
              <w:t>4.2 Challenges &amp; Solutions</w:t>
            </w:r>
            <w:r>
              <w:rPr>
                <w:noProof/>
                <w:webHidden/>
              </w:rPr>
              <w:tab/>
            </w:r>
            <w:r>
              <w:rPr>
                <w:noProof/>
                <w:webHidden/>
              </w:rPr>
              <w:fldChar w:fldCharType="begin"/>
            </w:r>
            <w:r>
              <w:rPr>
                <w:noProof/>
                <w:webHidden/>
              </w:rPr>
              <w:instrText xml:space="preserve"> PAGEREF _Toc181556676 \h </w:instrText>
            </w:r>
            <w:r>
              <w:rPr>
                <w:noProof/>
                <w:webHidden/>
              </w:rPr>
            </w:r>
            <w:r>
              <w:rPr>
                <w:noProof/>
                <w:webHidden/>
              </w:rPr>
              <w:fldChar w:fldCharType="separate"/>
            </w:r>
            <w:r w:rsidR="0079157C">
              <w:rPr>
                <w:noProof/>
                <w:webHidden/>
              </w:rPr>
              <w:t>14</w:t>
            </w:r>
            <w:r>
              <w:rPr>
                <w:noProof/>
                <w:webHidden/>
              </w:rPr>
              <w:fldChar w:fldCharType="end"/>
            </w:r>
          </w:hyperlink>
        </w:p>
        <w:p w14:paraId="72EAB753" w14:textId="22328D86" w:rsidR="00EE6CBF" w:rsidRDefault="00EE6CBF">
          <w:pPr>
            <w:pStyle w:val="TOC1"/>
            <w:tabs>
              <w:tab w:val="right" w:leader="dot" w:pos="9016"/>
            </w:tabs>
            <w:rPr>
              <w:noProof/>
            </w:rPr>
          </w:pPr>
          <w:hyperlink w:anchor="_Toc181556677" w:history="1">
            <w:r w:rsidRPr="00301B81">
              <w:rPr>
                <w:rStyle w:val="Hyperlink"/>
                <w:noProof/>
              </w:rPr>
              <w:t>5. Evaluation</w:t>
            </w:r>
            <w:r>
              <w:rPr>
                <w:noProof/>
                <w:webHidden/>
              </w:rPr>
              <w:tab/>
            </w:r>
            <w:r>
              <w:rPr>
                <w:noProof/>
                <w:webHidden/>
              </w:rPr>
              <w:fldChar w:fldCharType="begin"/>
            </w:r>
            <w:r>
              <w:rPr>
                <w:noProof/>
                <w:webHidden/>
              </w:rPr>
              <w:instrText xml:space="preserve"> PAGEREF _Toc181556677 \h </w:instrText>
            </w:r>
            <w:r>
              <w:rPr>
                <w:noProof/>
                <w:webHidden/>
              </w:rPr>
            </w:r>
            <w:r>
              <w:rPr>
                <w:noProof/>
                <w:webHidden/>
              </w:rPr>
              <w:fldChar w:fldCharType="separate"/>
            </w:r>
            <w:r w:rsidR="0079157C">
              <w:rPr>
                <w:noProof/>
                <w:webHidden/>
              </w:rPr>
              <w:t>16</w:t>
            </w:r>
            <w:r>
              <w:rPr>
                <w:noProof/>
                <w:webHidden/>
              </w:rPr>
              <w:fldChar w:fldCharType="end"/>
            </w:r>
          </w:hyperlink>
        </w:p>
        <w:p w14:paraId="3187F0D3" w14:textId="35EA90E0" w:rsidR="00EE6CBF" w:rsidRDefault="00EE6CBF">
          <w:pPr>
            <w:pStyle w:val="TOC2"/>
            <w:tabs>
              <w:tab w:val="right" w:leader="dot" w:pos="9016"/>
            </w:tabs>
            <w:rPr>
              <w:noProof/>
            </w:rPr>
          </w:pPr>
          <w:hyperlink w:anchor="_Toc181556678" w:history="1">
            <w:r w:rsidRPr="00301B81">
              <w:rPr>
                <w:rStyle w:val="Hyperlink"/>
                <w:noProof/>
              </w:rPr>
              <w:t>5.1 Success metrics</w:t>
            </w:r>
            <w:r>
              <w:rPr>
                <w:noProof/>
                <w:webHidden/>
              </w:rPr>
              <w:tab/>
            </w:r>
            <w:r>
              <w:rPr>
                <w:noProof/>
                <w:webHidden/>
              </w:rPr>
              <w:fldChar w:fldCharType="begin"/>
            </w:r>
            <w:r>
              <w:rPr>
                <w:noProof/>
                <w:webHidden/>
              </w:rPr>
              <w:instrText xml:space="preserve"> PAGEREF _Toc181556678 \h </w:instrText>
            </w:r>
            <w:r>
              <w:rPr>
                <w:noProof/>
                <w:webHidden/>
              </w:rPr>
            </w:r>
            <w:r>
              <w:rPr>
                <w:noProof/>
                <w:webHidden/>
              </w:rPr>
              <w:fldChar w:fldCharType="separate"/>
            </w:r>
            <w:r w:rsidR="0079157C">
              <w:rPr>
                <w:noProof/>
                <w:webHidden/>
              </w:rPr>
              <w:t>16</w:t>
            </w:r>
            <w:r>
              <w:rPr>
                <w:noProof/>
                <w:webHidden/>
              </w:rPr>
              <w:fldChar w:fldCharType="end"/>
            </w:r>
          </w:hyperlink>
        </w:p>
        <w:p w14:paraId="472EAA4A" w14:textId="4C317E16" w:rsidR="00EE6CBF" w:rsidRDefault="00EE6CBF">
          <w:pPr>
            <w:pStyle w:val="TOC2"/>
            <w:tabs>
              <w:tab w:val="right" w:leader="dot" w:pos="9016"/>
            </w:tabs>
            <w:rPr>
              <w:noProof/>
            </w:rPr>
          </w:pPr>
          <w:hyperlink w:anchor="_Toc181556679" w:history="1">
            <w:r w:rsidRPr="00301B81">
              <w:rPr>
                <w:rStyle w:val="Hyperlink"/>
                <w:noProof/>
              </w:rPr>
              <w:t>5.2 Feedback Mechanism</w:t>
            </w:r>
            <w:r>
              <w:rPr>
                <w:noProof/>
                <w:webHidden/>
              </w:rPr>
              <w:tab/>
            </w:r>
            <w:r>
              <w:rPr>
                <w:noProof/>
                <w:webHidden/>
              </w:rPr>
              <w:fldChar w:fldCharType="begin"/>
            </w:r>
            <w:r>
              <w:rPr>
                <w:noProof/>
                <w:webHidden/>
              </w:rPr>
              <w:instrText xml:space="preserve"> PAGEREF _Toc181556679 \h </w:instrText>
            </w:r>
            <w:r>
              <w:rPr>
                <w:noProof/>
                <w:webHidden/>
              </w:rPr>
            </w:r>
            <w:r>
              <w:rPr>
                <w:noProof/>
                <w:webHidden/>
              </w:rPr>
              <w:fldChar w:fldCharType="separate"/>
            </w:r>
            <w:r w:rsidR="0079157C">
              <w:rPr>
                <w:noProof/>
                <w:webHidden/>
              </w:rPr>
              <w:t>17</w:t>
            </w:r>
            <w:r>
              <w:rPr>
                <w:noProof/>
                <w:webHidden/>
              </w:rPr>
              <w:fldChar w:fldCharType="end"/>
            </w:r>
          </w:hyperlink>
        </w:p>
        <w:p w14:paraId="6447B857" w14:textId="36FF554F" w:rsidR="00EE6CBF" w:rsidRDefault="00EE6CBF">
          <w:pPr>
            <w:pStyle w:val="TOC1"/>
            <w:tabs>
              <w:tab w:val="right" w:leader="dot" w:pos="9016"/>
            </w:tabs>
            <w:rPr>
              <w:noProof/>
            </w:rPr>
          </w:pPr>
          <w:hyperlink w:anchor="_Toc181556680" w:history="1">
            <w:r w:rsidRPr="00301B81">
              <w:rPr>
                <w:rStyle w:val="Hyperlink"/>
                <w:noProof/>
              </w:rPr>
              <w:t>References</w:t>
            </w:r>
            <w:r>
              <w:rPr>
                <w:noProof/>
                <w:webHidden/>
              </w:rPr>
              <w:tab/>
            </w:r>
            <w:r>
              <w:rPr>
                <w:noProof/>
                <w:webHidden/>
              </w:rPr>
              <w:fldChar w:fldCharType="begin"/>
            </w:r>
            <w:r>
              <w:rPr>
                <w:noProof/>
                <w:webHidden/>
              </w:rPr>
              <w:instrText xml:space="preserve"> PAGEREF _Toc181556680 \h </w:instrText>
            </w:r>
            <w:r>
              <w:rPr>
                <w:noProof/>
                <w:webHidden/>
              </w:rPr>
            </w:r>
            <w:r>
              <w:rPr>
                <w:noProof/>
                <w:webHidden/>
              </w:rPr>
              <w:fldChar w:fldCharType="separate"/>
            </w:r>
            <w:r w:rsidR="0079157C">
              <w:rPr>
                <w:noProof/>
                <w:webHidden/>
              </w:rPr>
              <w:t>18</w:t>
            </w:r>
            <w:r>
              <w:rPr>
                <w:noProof/>
                <w:webHidden/>
              </w:rPr>
              <w:fldChar w:fldCharType="end"/>
            </w:r>
          </w:hyperlink>
        </w:p>
        <w:p w14:paraId="22A30F01" w14:textId="111050CF" w:rsidR="00EE6CBF" w:rsidRDefault="00EE6CBF" w:rsidP="00EE6CBF">
          <w:r>
            <w:rPr>
              <w:b/>
              <w:bCs/>
              <w:noProof/>
            </w:rPr>
            <w:fldChar w:fldCharType="end"/>
          </w:r>
        </w:p>
      </w:sdtContent>
    </w:sdt>
    <w:p w14:paraId="5B0A6E35" w14:textId="3F831400" w:rsidR="008C58DF" w:rsidRDefault="00000000">
      <w:pPr>
        <w:pStyle w:val="Heading1"/>
      </w:pPr>
      <w:bookmarkStart w:id="1" w:name="_Toc181556656"/>
      <w:r>
        <w:lastRenderedPageBreak/>
        <w:t>1. Business Concept</w:t>
      </w:r>
      <w:bookmarkEnd w:id="1"/>
      <w:r>
        <w:t xml:space="preserve"> </w:t>
      </w:r>
    </w:p>
    <w:p w14:paraId="3A32D0D4" w14:textId="77777777" w:rsidR="008C58DF" w:rsidRDefault="00000000">
      <w:pPr>
        <w:pStyle w:val="Heading2"/>
        <w:rPr>
          <w:i w:val="0"/>
          <w:sz w:val="28"/>
          <w:szCs w:val="28"/>
        </w:rPr>
      </w:pPr>
      <w:bookmarkStart w:id="2" w:name="_8267gaihree6" w:colFirst="0" w:colLast="0"/>
      <w:bookmarkStart w:id="3" w:name="_Toc181556657"/>
      <w:bookmarkEnd w:id="2"/>
      <w:r>
        <w:rPr>
          <w:i w:val="0"/>
        </w:rPr>
        <w:t>1.1 Name and Description</w:t>
      </w:r>
      <w:bookmarkEnd w:id="3"/>
    </w:p>
    <w:p w14:paraId="4A822C3B" w14:textId="77777777" w:rsidR="008C58DF" w:rsidRDefault="00000000">
      <w:pPr>
        <w:rPr>
          <w:b/>
        </w:rPr>
      </w:pPr>
      <w:r>
        <w:rPr>
          <w:b/>
        </w:rPr>
        <w:t>StudyPaws</w:t>
      </w:r>
    </w:p>
    <w:p w14:paraId="7EE7BDC1" w14:textId="77777777" w:rsidR="008C58DF" w:rsidRDefault="00000000">
      <w:pPr>
        <w:jc w:val="center"/>
        <w:rPr>
          <w:b/>
        </w:rPr>
      </w:pPr>
      <w:r>
        <w:rPr>
          <w:b/>
          <w:noProof/>
        </w:rPr>
        <w:drawing>
          <wp:inline distT="114300" distB="114300" distL="114300" distR="114300" wp14:anchorId="219C6BA8" wp14:editId="08DAC1AF">
            <wp:extent cx="3005934" cy="3737814"/>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005934" cy="3737814"/>
                    </a:xfrm>
                    <a:prstGeom prst="rect">
                      <a:avLst/>
                    </a:prstGeom>
                    <a:ln/>
                  </pic:spPr>
                </pic:pic>
              </a:graphicData>
            </a:graphic>
          </wp:inline>
        </w:drawing>
      </w:r>
    </w:p>
    <w:p w14:paraId="1B678BA7" w14:textId="77777777" w:rsidR="008C58DF" w:rsidRDefault="00000000">
      <w:r>
        <w:rPr>
          <w:b/>
        </w:rPr>
        <w:t>StudyPaws</w:t>
      </w:r>
      <w:r>
        <w:t xml:space="preserve">, our business, is an innovative pre-arrival and ongoing support service designed initially for international postgraduate students planning to study in Australia given that research shows these students face persistent challenges that have remained largely unchanged for over two decades (Oduwaye et al., 2023). </w:t>
      </w:r>
    </w:p>
    <w:p w14:paraId="6E6546C7" w14:textId="77777777" w:rsidR="008C58DF" w:rsidRDefault="00000000">
      <w:r>
        <w:t xml:space="preserve">To begin the journey with StudyPaws, our clients will be offered a comprehensive </w:t>
      </w:r>
      <w:r>
        <w:rPr>
          <w:b/>
        </w:rPr>
        <w:t>Welcoming Package</w:t>
      </w:r>
      <w:r>
        <w:t>, providing research-backed pre-arrival support (Parsons, 2000) that covers life essentials (housing assistance, visa regulations, workplace guidance), financial wellness (budgeting, fraud protection), and academic preparation (research culture, expectations). Universities can monitor student progress and customise content to meet their specific needs.</w:t>
      </w:r>
    </w:p>
    <w:p w14:paraId="3E593A94" w14:textId="77777777" w:rsidR="008C58DF" w:rsidRDefault="00000000">
      <w:r>
        <w:t xml:space="preserve">Following initial orientation, students receive ongoing support through </w:t>
      </w:r>
      <w:r>
        <w:rPr>
          <w:b/>
        </w:rPr>
        <w:t>AI Virtual Pet Companions</w:t>
      </w:r>
      <w:r>
        <w:t>, which help to address key challenges identified by Forbes-Mewett and Sawyer (2011): language barriers, independent living challenges, and socio-cultural adaptation. These desktop-based companions provide culturally sensitive emotional and practical guidance throughout the student's journey.</w:t>
      </w:r>
    </w:p>
    <w:p w14:paraId="00290408" w14:textId="77777777" w:rsidR="008C58DF" w:rsidRDefault="00000000">
      <w:pPr>
        <w:rPr>
          <w:b/>
        </w:rPr>
      </w:pPr>
      <w:r>
        <w:lastRenderedPageBreak/>
        <w:t xml:space="preserve">Furthermore, the service is specifically tailored for international postgraduates, addressing the unique challenges of career-oriented professionals returning to academia. Our </w:t>
      </w:r>
      <w:r>
        <w:rPr>
          <w:b/>
        </w:rPr>
        <w:t>virtual pets</w:t>
      </w:r>
      <w:r>
        <w:t xml:space="preserve"> deliver targeted networking and career development resources, responding to postgraduates' strong interest in Personal Development Planning (Baker et al., 2014)-alongside essential research support and long-term budgeting tools. This comprehensive approach meets the distinct needs of independent professionals transitioning back to study, from academic writing to financial planning.</w:t>
      </w:r>
    </w:p>
    <w:p w14:paraId="408C463A" w14:textId="77777777" w:rsidR="008C58DF" w:rsidRDefault="00000000">
      <w:r>
        <w:rPr>
          <w:b/>
        </w:rPr>
        <w:t>Our competitive advantage</w:t>
      </w:r>
      <w:r>
        <w:t xml:space="preserve"> lies in providing immediate, zero-step emotional support through AI companions that proactively check in on students and detect signs of distress, addressing the reduced accessibility of university counselling services noted by Scott (2024). Early-stage homesickness and isolation challenges (Shah et al., 2019) are met with culturally appropriate support, while language barriers, identified as a primary challenge by Oduwaye et al. (2023), are addressed through multilingual support options.</w:t>
      </w:r>
    </w:p>
    <w:p w14:paraId="606EF610" w14:textId="77777777" w:rsidR="008C58DF" w:rsidRDefault="00000000">
      <w:r>
        <w:t>Unlike traditional support services, our approach combines practical guidance with emotional support, delivered through engaging virtual pets that make mental health support both accessible and culturally acceptable. The AI companions seamlessly connect students to professional help when needed, creating a comprehensive support system that adapts to students' language preferences and cultural backgrounds while maintaining professional standards of care.</w:t>
      </w:r>
    </w:p>
    <w:p w14:paraId="1BE2A79F" w14:textId="77777777" w:rsidR="008C58DF" w:rsidRDefault="00000000">
      <w:pPr>
        <w:pStyle w:val="Heading2"/>
      </w:pPr>
      <w:bookmarkStart w:id="4" w:name="_u4xyxwppnhtu" w:colFirst="0" w:colLast="0"/>
      <w:bookmarkStart w:id="5" w:name="_Toc181556658"/>
      <w:bookmarkEnd w:id="4"/>
      <w:r>
        <w:t>1.2 Target Audience</w:t>
      </w:r>
      <w:bookmarkEnd w:id="5"/>
    </w:p>
    <w:p w14:paraId="61453023" w14:textId="77777777" w:rsidR="008C58DF" w:rsidRDefault="00000000">
      <w:pPr>
        <w:numPr>
          <w:ilvl w:val="0"/>
          <w:numId w:val="8"/>
        </w:numPr>
        <w:spacing w:after="0"/>
      </w:pPr>
      <w:r>
        <w:rPr>
          <w:b/>
        </w:rPr>
        <w:t>International Postgraduate Students</w:t>
      </w:r>
      <w:r>
        <w:t xml:space="preserve"> (and potentially international undergraduates) in Australia</w:t>
      </w:r>
    </w:p>
    <w:p w14:paraId="3654A374" w14:textId="77777777" w:rsidR="008C58DF" w:rsidRDefault="00000000">
      <w:pPr>
        <w:numPr>
          <w:ilvl w:val="0"/>
          <w:numId w:val="8"/>
        </w:numPr>
        <w:spacing w:before="0"/>
      </w:pPr>
      <w:r>
        <w:rPr>
          <w:b/>
        </w:rPr>
        <w:t>Educational Institutions</w:t>
      </w:r>
      <w:r>
        <w:t>: Australian universities and colleges seeking cost-effective and innovative support solutions for their students</w:t>
      </w:r>
    </w:p>
    <w:p w14:paraId="680F72D4" w14:textId="49AFCC0C" w:rsidR="008C58DF" w:rsidRDefault="00000000">
      <w:r>
        <w:rPr>
          <w:b/>
        </w:rPr>
        <w:t>For International Students</w:t>
      </w:r>
      <w:r w:rsidR="00AA058E">
        <w:rPr>
          <w:b/>
          <w:lang w:val="vi-VN"/>
        </w:rPr>
        <w:t>.</w:t>
      </w:r>
      <w:r>
        <w:t xml:space="preserve"> StudyPaws addresses persistent challenges through immediate emotional support and practical resources via AI-powered pet companions. Our service helps students navigate pre-arrival anxiety, unfamiliarity with academic systems, housing concerns, financial difficulties, social isolation, discrimination, and labour exploitation (Martin, 2020). For postgraduates specifically, we offer specialised career development resources and Personal Development Planning support (Baker et al., 2014).</w:t>
      </w:r>
    </w:p>
    <w:p w14:paraId="33B5191D" w14:textId="731E622C" w:rsidR="008C58DF" w:rsidRDefault="00000000">
      <w:r>
        <w:rPr>
          <w:b/>
        </w:rPr>
        <w:t>For Educational Institutions</w:t>
      </w:r>
      <w:r w:rsidR="00AA058E">
        <w:rPr>
          <w:b/>
          <w:lang w:val="vi-VN"/>
        </w:rPr>
        <w:t>.</w:t>
      </w:r>
      <w:r>
        <w:t xml:space="preserve"> With reduced support services becoming a significant concern (Scott, 2024), StudyPaws provides:</w:t>
      </w:r>
    </w:p>
    <w:p w14:paraId="45914F2B" w14:textId="77777777" w:rsidR="008C58DF" w:rsidRDefault="00000000">
      <w:pPr>
        <w:numPr>
          <w:ilvl w:val="0"/>
          <w:numId w:val="12"/>
        </w:numPr>
        <w:spacing w:after="0"/>
      </w:pPr>
      <w:r>
        <w:lastRenderedPageBreak/>
        <w:t>Cost-effective, AI-based personalised support available 24/7</w:t>
      </w:r>
    </w:p>
    <w:p w14:paraId="7296F218" w14:textId="77777777" w:rsidR="008C58DF" w:rsidRDefault="00000000">
      <w:pPr>
        <w:numPr>
          <w:ilvl w:val="0"/>
          <w:numId w:val="12"/>
        </w:numPr>
        <w:spacing w:before="0" w:after="0"/>
      </w:pPr>
      <w:r>
        <w:t>Elimination of traditional barriers (social anxiety, appointment scheduling)</w:t>
      </w:r>
    </w:p>
    <w:p w14:paraId="23D27BE1" w14:textId="77777777" w:rsidR="008C58DF" w:rsidRDefault="00000000">
      <w:pPr>
        <w:numPr>
          <w:ilvl w:val="0"/>
          <w:numId w:val="12"/>
        </w:numPr>
        <w:spacing w:before="0" w:after="0"/>
      </w:pPr>
      <w:r>
        <w:t>Early intervention capabilities for improved student retention</w:t>
      </w:r>
    </w:p>
    <w:p w14:paraId="5CE735A3" w14:textId="77777777" w:rsidR="008C58DF" w:rsidRDefault="00000000">
      <w:pPr>
        <w:numPr>
          <w:ilvl w:val="0"/>
          <w:numId w:val="12"/>
        </w:numPr>
        <w:spacing w:before="0" w:after="0"/>
      </w:pPr>
      <w:r>
        <w:t>Scalable solution adaptable to both postgraduate and undergraduate needs</w:t>
      </w:r>
    </w:p>
    <w:p w14:paraId="2D019252" w14:textId="77777777" w:rsidR="008C58DF" w:rsidRPr="00BB4F47" w:rsidRDefault="00000000">
      <w:pPr>
        <w:numPr>
          <w:ilvl w:val="0"/>
          <w:numId w:val="12"/>
        </w:numPr>
        <w:spacing w:before="0"/>
      </w:pPr>
      <w:r>
        <w:t>Comprehensive monitoring and customization options</w:t>
      </w:r>
    </w:p>
    <w:p w14:paraId="046FC17C" w14:textId="77777777" w:rsidR="00BB4F47" w:rsidRDefault="00BB4F47" w:rsidP="00BB4F47">
      <w:pPr>
        <w:spacing w:before="0"/>
        <w:rPr>
          <w:lang w:val="vi-VN"/>
        </w:rPr>
      </w:pPr>
    </w:p>
    <w:p w14:paraId="1929D7AB" w14:textId="77777777" w:rsidR="00BB4F47" w:rsidRDefault="00BB4F47" w:rsidP="00BB4F47">
      <w:pPr>
        <w:spacing w:before="0"/>
        <w:rPr>
          <w:lang w:val="vi-VN"/>
        </w:rPr>
      </w:pPr>
    </w:p>
    <w:p w14:paraId="45482210" w14:textId="77777777" w:rsidR="00BB4F47" w:rsidRDefault="00BB4F47" w:rsidP="00BB4F47">
      <w:pPr>
        <w:spacing w:before="0"/>
        <w:rPr>
          <w:lang w:val="vi-VN"/>
        </w:rPr>
      </w:pPr>
    </w:p>
    <w:p w14:paraId="02DE3B44" w14:textId="77777777" w:rsidR="00BB4F47" w:rsidRDefault="00BB4F47" w:rsidP="00BB4F47">
      <w:pPr>
        <w:spacing w:before="0"/>
        <w:rPr>
          <w:lang w:val="vi-VN"/>
        </w:rPr>
      </w:pPr>
    </w:p>
    <w:p w14:paraId="54BDE6CA" w14:textId="77777777" w:rsidR="00BB4F47" w:rsidRDefault="00BB4F47" w:rsidP="00BB4F47">
      <w:pPr>
        <w:spacing w:before="0"/>
        <w:rPr>
          <w:lang w:val="vi-VN"/>
        </w:rPr>
      </w:pPr>
    </w:p>
    <w:p w14:paraId="08E71EE5" w14:textId="77777777" w:rsidR="00BB4F47" w:rsidRDefault="00BB4F47" w:rsidP="00BB4F47">
      <w:pPr>
        <w:spacing w:before="0"/>
        <w:rPr>
          <w:lang w:val="vi-VN"/>
        </w:rPr>
      </w:pPr>
    </w:p>
    <w:p w14:paraId="7DC71708" w14:textId="77777777" w:rsidR="00BB4F47" w:rsidRDefault="00BB4F47" w:rsidP="00BB4F47">
      <w:pPr>
        <w:spacing w:before="0"/>
        <w:rPr>
          <w:lang w:val="vi-VN"/>
        </w:rPr>
      </w:pPr>
    </w:p>
    <w:p w14:paraId="14949602" w14:textId="77777777" w:rsidR="00BB4F47" w:rsidRDefault="00BB4F47" w:rsidP="00BB4F47">
      <w:pPr>
        <w:spacing w:before="0"/>
        <w:rPr>
          <w:lang w:val="vi-VN"/>
        </w:rPr>
      </w:pPr>
    </w:p>
    <w:p w14:paraId="08FD3333" w14:textId="77777777" w:rsidR="00BB4F47" w:rsidRDefault="00BB4F47" w:rsidP="00BB4F47">
      <w:pPr>
        <w:spacing w:before="0"/>
        <w:rPr>
          <w:lang w:val="vi-VN"/>
        </w:rPr>
      </w:pPr>
    </w:p>
    <w:p w14:paraId="100A3F71" w14:textId="77777777" w:rsidR="00BB4F47" w:rsidRDefault="00BB4F47" w:rsidP="00BB4F47">
      <w:pPr>
        <w:spacing w:before="0"/>
        <w:rPr>
          <w:lang w:val="vi-VN"/>
        </w:rPr>
      </w:pPr>
    </w:p>
    <w:p w14:paraId="64731494" w14:textId="77777777" w:rsidR="00BB4F47" w:rsidRDefault="00BB4F47" w:rsidP="00BB4F47">
      <w:pPr>
        <w:spacing w:before="0"/>
        <w:rPr>
          <w:lang w:val="vi-VN"/>
        </w:rPr>
      </w:pPr>
    </w:p>
    <w:p w14:paraId="3E1A5248" w14:textId="77777777" w:rsidR="00BB4F47" w:rsidRDefault="00BB4F47" w:rsidP="00BB4F47">
      <w:pPr>
        <w:spacing w:before="0"/>
        <w:rPr>
          <w:lang w:val="vi-VN"/>
        </w:rPr>
      </w:pPr>
    </w:p>
    <w:p w14:paraId="2FC37054" w14:textId="77777777" w:rsidR="00BB4F47" w:rsidRDefault="00BB4F47" w:rsidP="00BB4F47">
      <w:pPr>
        <w:spacing w:before="0"/>
        <w:rPr>
          <w:lang w:val="vi-VN"/>
        </w:rPr>
      </w:pPr>
    </w:p>
    <w:p w14:paraId="1C32E3C9" w14:textId="77777777" w:rsidR="00BB4F47" w:rsidRDefault="00BB4F47" w:rsidP="00BB4F47">
      <w:pPr>
        <w:spacing w:before="0"/>
        <w:rPr>
          <w:lang w:val="vi-VN"/>
        </w:rPr>
      </w:pPr>
    </w:p>
    <w:p w14:paraId="512040BD" w14:textId="77777777" w:rsidR="00BB4F47" w:rsidRDefault="00BB4F47" w:rsidP="00BB4F47">
      <w:pPr>
        <w:spacing w:before="0"/>
        <w:rPr>
          <w:lang w:val="vi-VN"/>
        </w:rPr>
      </w:pPr>
    </w:p>
    <w:p w14:paraId="2748B3F8" w14:textId="77777777" w:rsidR="00BB4F47" w:rsidRDefault="00BB4F47" w:rsidP="00BB4F47">
      <w:pPr>
        <w:spacing w:before="0"/>
        <w:rPr>
          <w:lang w:val="vi-VN"/>
        </w:rPr>
      </w:pPr>
    </w:p>
    <w:p w14:paraId="22391266" w14:textId="77777777" w:rsidR="00BB4F47" w:rsidRDefault="00BB4F47" w:rsidP="00BB4F47">
      <w:pPr>
        <w:spacing w:before="0"/>
      </w:pPr>
    </w:p>
    <w:p w14:paraId="3057210B" w14:textId="77777777" w:rsidR="008C58DF" w:rsidRDefault="00000000">
      <w:pPr>
        <w:pStyle w:val="Heading1"/>
      </w:pPr>
      <w:bookmarkStart w:id="6" w:name="_ogm35hvwrydn" w:colFirst="0" w:colLast="0"/>
      <w:bookmarkStart w:id="7" w:name="_Toc181556659"/>
      <w:bookmarkEnd w:id="6"/>
      <w:r>
        <w:lastRenderedPageBreak/>
        <w:t>2. Use of GAITs</w:t>
      </w:r>
      <w:bookmarkEnd w:id="7"/>
    </w:p>
    <w:p w14:paraId="199B60E4" w14:textId="77777777" w:rsidR="008C58DF" w:rsidRDefault="00000000">
      <w:r>
        <w:t xml:space="preserve">Our business implements </w:t>
      </w:r>
      <w:r>
        <w:rPr>
          <w:b/>
        </w:rPr>
        <w:t>Character.ai</w:t>
      </w:r>
      <w:r>
        <w:t xml:space="preserve">, </w:t>
      </w:r>
      <w:r>
        <w:rPr>
          <w:b/>
        </w:rPr>
        <w:t>ChatGPT</w:t>
      </w:r>
      <w:r>
        <w:t xml:space="preserve">, and </w:t>
      </w:r>
      <w:proofErr w:type="spellStart"/>
      <w:r>
        <w:rPr>
          <w:b/>
        </w:rPr>
        <w:t>WithTherapy</w:t>
      </w:r>
      <w:proofErr w:type="spellEnd"/>
      <w:r>
        <w:t xml:space="preserve"> for our virtual pet service. For internal use, </w:t>
      </w:r>
      <w:r>
        <w:rPr>
          <w:b/>
        </w:rPr>
        <w:t xml:space="preserve">Copilot </w:t>
      </w:r>
      <w:r>
        <w:t>is applied to improve workflow efficiency. The graph below provides an overview of these tools within our business service.</w:t>
      </w:r>
    </w:p>
    <w:p w14:paraId="78E0BFA6" w14:textId="77777777" w:rsidR="008C58DF" w:rsidRDefault="00000000">
      <w:pPr>
        <w:jc w:val="center"/>
      </w:pPr>
      <w:r>
        <w:rPr>
          <w:noProof/>
        </w:rPr>
        <w:drawing>
          <wp:inline distT="114300" distB="114300" distL="114300" distR="114300" wp14:anchorId="4B450C26" wp14:editId="32EFE2C6">
            <wp:extent cx="4199660" cy="3814763"/>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3259"/>
                    <a:stretch>
                      <a:fillRect/>
                    </a:stretch>
                  </pic:blipFill>
                  <pic:spPr>
                    <a:xfrm>
                      <a:off x="0" y="0"/>
                      <a:ext cx="4199660" cy="3814763"/>
                    </a:xfrm>
                    <a:prstGeom prst="rect">
                      <a:avLst/>
                    </a:prstGeom>
                    <a:ln/>
                  </pic:spPr>
                </pic:pic>
              </a:graphicData>
            </a:graphic>
          </wp:inline>
        </w:drawing>
      </w:r>
    </w:p>
    <w:p w14:paraId="612545AE" w14:textId="77777777" w:rsidR="008C58DF" w:rsidRDefault="00000000">
      <w:pPr>
        <w:pStyle w:val="Heading2"/>
      </w:pPr>
      <w:bookmarkStart w:id="8" w:name="_oc6lddo2sj03" w:colFirst="0" w:colLast="0"/>
      <w:bookmarkStart w:id="9" w:name="_Toc181556660"/>
      <w:bookmarkEnd w:id="8"/>
      <w:r>
        <w:t>2.1 Internal Use</w:t>
      </w:r>
      <w:bookmarkEnd w:id="9"/>
    </w:p>
    <w:p w14:paraId="6DEF0025" w14:textId="77777777" w:rsidR="008C58DF" w:rsidRDefault="00000000">
      <w:r>
        <w:t xml:space="preserve">The integration of </w:t>
      </w:r>
      <w:r>
        <w:rPr>
          <w:b/>
        </w:rPr>
        <w:t xml:space="preserve">Copilot </w:t>
      </w:r>
      <w:r>
        <w:t>into our office ecosystem will serve as a virtual assistant for employees. This will automate the repetitive tasks, allowing our staff to have more time to work on strategic activities to enhance the service. The success of Copilot's implementation across industries demonstrates its effectiveness in boosting efficiency and empowering teams to focus on value-added work.</w:t>
      </w:r>
    </w:p>
    <w:p w14:paraId="04E586C7" w14:textId="77777777" w:rsidR="008C58DF" w:rsidRDefault="00000000">
      <w:r>
        <w:t>Copilot can also support analysing student engagement and identifying trends in student well-being. With these engagement metrics, Copilot will help us extract insights into students' mental health. This will enable predictive analytics to inform service improvements. With a better understanding of student well-being patterns, our team can make timely adjustments to meet students’ needs.</w:t>
      </w:r>
    </w:p>
    <w:p w14:paraId="74703304" w14:textId="77777777" w:rsidR="008C58DF" w:rsidRDefault="00000000">
      <w:pPr>
        <w:pStyle w:val="Heading2"/>
      </w:pPr>
      <w:bookmarkStart w:id="10" w:name="_20oohd18q0bz" w:colFirst="0" w:colLast="0"/>
      <w:bookmarkStart w:id="11" w:name="_Toc181556661"/>
      <w:bookmarkEnd w:id="10"/>
      <w:r>
        <w:lastRenderedPageBreak/>
        <w:t>2.2 Customer use</w:t>
      </w:r>
      <w:bookmarkEnd w:id="11"/>
    </w:p>
    <w:p w14:paraId="0F621F89" w14:textId="77777777" w:rsidR="008C58DF" w:rsidRDefault="00000000">
      <w:r>
        <w:t xml:space="preserve">Our virtual pet, powered by </w:t>
      </w:r>
      <w:r>
        <w:rPr>
          <w:b/>
        </w:rPr>
        <w:t>Character.ai</w:t>
      </w:r>
      <w:r>
        <w:t>, provides international students with an interactive, unique, and highly personalised mental health support service (Luna</w:t>
      </w:r>
      <w:hyperlink r:id="rId10">
        <w:r>
          <w:t>, 2023</w:t>
        </w:r>
      </w:hyperlink>
      <w:r>
        <w:t>). This AI tool allows each student to customise their virtual pet based on individual preferences, ensuring the pet is culturally relevant and relatable. This customisation fosters a sense of ownership and connection, enhancing the experience of our service.</w:t>
      </w:r>
    </w:p>
    <w:p w14:paraId="426080A5" w14:textId="77777777" w:rsidR="008C58DF" w:rsidRDefault="00000000">
      <w:r>
        <w:t xml:space="preserve">During the pre-arrival course, the virtual pet serves as a learning assistant, powered by </w:t>
      </w:r>
      <w:r>
        <w:rPr>
          <w:b/>
        </w:rPr>
        <w:t>ChatGPT</w:t>
      </w:r>
      <w:r>
        <w:t>. It helps students understand the course content and provides information about life in Australia, including their rights and available support resources. This integration helps students</w:t>
      </w:r>
      <w:r>
        <w:rPr>
          <w:b/>
        </w:rPr>
        <w:t xml:space="preserve"> </w:t>
      </w:r>
      <w:r>
        <w:t>gain knowledge in their new environment in an engaging and supportive way.</w:t>
      </w:r>
    </w:p>
    <w:p w14:paraId="0B34046C" w14:textId="77777777" w:rsidR="008C58DF" w:rsidRDefault="00000000">
      <w:r>
        <w:t xml:space="preserve">Our service offers ongoing support by leveraging </w:t>
      </w:r>
      <w:r>
        <w:rPr>
          <w:b/>
        </w:rPr>
        <w:t>natural language processing</w:t>
      </w:r>
      <w:r>
        <w:t xml:space="preserve"> (NLP) for mental health detections (Zhang</w:t>
      </w:r>
      <w:hyperlink r:id="rId11">
        <w:r>
          <w:t xml:space="preserve"> et.al, 202</w:t>
        </w:r>
      </w:hyperlink>
      <w:r>
        <w:t>2). Through daily conversations, the pet can identify when students might suffer to proactively offer support in a student's preferred language. Moreover, combining AI chatbot support and professional therapy is essential to effectively address mental health challenges (</w:t>
      </w:r>
      <w:hyperlink r:id="rId12">
        <w:r>
          <w:t xml:space="preserve">Haque &amp; </w:t>
        </w:r>
        <w:proofErr w:type="spellStart"/>
        <w:r>
          <w:t>Rubya</w:t>
        </w:r>
        <w:proofErr w:type="spellEnd"/>
        <w:r>
          <w:t xml:space="preserve">, </w:t>
        </w:r>
      </w:hyperlink>
      <w:hyperlink r:id="rId13">
        <w:r>
          <w:t>2023</w:t>
        </w:r>
      </w:hyperlink>
      <w:r>
        <w:t xml:space="preserve">). Hence, when needed, the pet can gently suggest professional support through our integration with </w:t>
      </w:r>
      <w:proofErr w:type="spellStart"/>
      <w:r>
        <w:rPr>
          <w:b/>
        </w:rPr>
        <w:t>WithTherapy</w:t>
      </w:r>
      <w:proofErr w:type="spellEnd"/>
      <w:r>
        <w:rPr>
          <w:b/>
        </w:rPr>
        <w:t xml:space="preserve">. </w:t>
      </w:r>
      <w:r>
        <w:t xml:space="preserve">This will implement </w:t>
      </w:r>
      <w:r>
        <w:rPr>
          <w:b/>
        </w:rPr>
        <w:t>AI therapist matching</w:t>
      </w:r>
      <w:r>
        <w:t>, connecting students to real therapists based on their specific needs and preferences (</w:t>
      </w:r>
      <w:hyperlink r:id="rId14">
        <w:r>
          <w:t>Brenner, 2024</w:t>
        </w:r>
      </w:hyperlink>
      <w:r>
        <w:t>).</w:t>
      </w:r>
    </w:p>
    <w:p w14:paraId="659A6BD7" w14:textId="77777777" w:rsidR="008C58DF" w:rsidRDefault="00000000">
      <w:pPr>
        <w:pStyle w:val="Heading2"/>
        <w:spacing w:before="240"/>
        <w:jc w:val="both"/>
      </w:pPr>
      <w:bookmarkStart w:id="12" w:name="_uhpinq61otnw" w:colFirst="0" w:colLast="0"/>
      <w:bookmarkStart w:id="13" w:name="_Toc181556662"/>
      <w:bookmarkEnd w:id="12"/>
      <w:r>
        <w:t>2.3 Collaboration</w:t>
      </w:r>
      <w:bookmarkEnd w:id="13"/>
    </w:p>
    <w:p w14:paraId="7027F151" w14:textId="77777777" w:rsidR="008C58DF" w:rsidRDefault="00000000">
      <w:r>
        <w:t>Our AI tools facilitate connections between students and support services. The virtual pets help create small support communities where students can share experiences and participate in group activities. Through their pets, students can set personal wellness goals and track their progress, receiving encouragement and suggestions.</w:t>
      </w:r>
    </w:p>
    <w:p w14:paraId="4761A4F0" w14:textId="77777777" w:rsidR="008C58DF" w:rsidRDefault="00000000">
      <w:r>
        <w:t>The system also enables collaboration with university partners, allowing for coordinated support efforts while maintaining student privacy. This integration ensures students receive consistent support across all channels, with their virtual pet serving as a familiar, trusted interface throughout their journey. The pets can facilitate communication with university student services and help organise community events, creating a comprehensive support network that combines technological innovation with human connection.</w:t>
      </w:r>
    </w:p>
    <w:p w14:paraId="0801766A" w14:textId="77777777" w:rsidR="008C58DF" w:rsidRDefault="00000000">
      <w:pPr>
        <w:pStyle w:val="Heading2"/>
        <w:spacing w:before="240"/>
        <w:jc w:val="both"/>
      </w:pPr>
      <w:bookmarkStart w:id="14" w:name="_95kd1jfvbddw" w:colFirst="0" w:colLast="0"/>
      <w:bookmarkStart w:id="15" w:name="_Toc181556663"/>
      <w:bookmarkEnd w:id="14"/>
      <w:r>
        <w:t>2.4 Data Privacy</w:t>
      </w:r>
      <w:bookmarkEnd w:id="15"/>
    </w:p>
    <w:p w14:paraId="3B287136" w14:textId="77777777" w:rsidR="008C58DF" w:rsidRDefault="00000000">
      <w:pPr>
        <w:rPr>
          <w:lang w:val="vi-VN"/>
        </w:rPr>
      </w:pPr>
      <w:r>
        <w:t xml:space="preserve">Data privacy is our top priority, emphasising our high commitment to protecting student data. As students’ mental health information is sensitive, the process of </w:t>
      </w:r>
      <w:r>
        <w:rPr>
          <w:b/>
        </w:rPr>
        <w:t>data anonymisation</w:t>
      </w:r>
      <w:r>
        <w:t xml:space="preserve"> is </w:t>
      </w:r>
      <w:r>
        <w:lastRenderedPageBreak/>
        <w:t xml:space="preserve">implemented. Through the removal or encryption of any identifiers, students' personal information will not be linked to stored data, enhancing a </w:t>
      </w:r>
      <w:r>
        <w:rPr>
          <w:b/>
        </w:rPr>
        <w:t>high standard of confidentiality</w:t>
      </w:r>
      <w:hyperlink r:id="rId15">
        <w:r>
          <w:t xml:space="preserve"> (Devane, 2022)</w:t>
        </w:r>
      </w:hyperlink>
      <w:r>
        <w:t>. Notably, each stage of our AI integration and data governance practices is designed with this approach in mind, ensuring student data is protected while providing the support they need.</w:t>
      </w:r>
    </w:p>
    <w:p w14:paraId="583B4DC6" w14:textId="77777777" w:rsidR="00BB4F47" w:rsidRDefault="00BB4F47">
      <w:pPr>
        <w:rPr>
          <w:lang w:val="vi-VN"/>
        </w:rPr>
      </w:pPr>
    </w:p>
    <w:p w14:paraId="167C361E" w14:textId="77777777" w:rsidR="00BB4F47" w:rsidRDefault="00BB4F47">
      <w:pPr>
        <w:rPr>
          <w:lang w:val="vi-VN"/>
        </w:rPr>
      </w:pPr>
    </w:p>
    <w:p w14:paraId="37233986" w14:textId="77777777" w:rsidR="00BB4F47" w:rsidRDefault="00BB4F47">
      <w:pPr>
        <w:rPr>
          <w:lang w:val="vi-VN"/>
        </w:rPr>
      </w:pPr>
    </w:p>
    <w:p w14:paraId="45E40B00" w14:textId="77777777" w:rsidR="00BB4F47" w:rsidRDefault="00BB4F47">
      <w:pPr>
        <w:rPr>
          <w:lang w:val="vi-VN"/>
        </w:rPr>
      </w:pPr>
    </w:p>
    <w:p w14:paraId="1F3FEEAB" w14:textId="77777777" w:rsidR="00BB4F47" w:rsidRDefault="00BB4F47">
      <w:pPr>
        <w:rPr>
          <w:lang w:val="vi-VN"/>
        </w:rPr>
      </w:pPr>
    </w:p>
    <w:p w14:paraId="1A6C7552" w14:textId="77777777" w:rsidR="00BB4F47" w:rsidRDefault="00BB4F47">
      <w:pPr>
        <w:rPr>
          <w:lang w:val="vi-VN"/>
        </w:rPr>
      </w:pPr>
    </w:p>
    <w:p w14:paraId="379DE21A" w14:textId="77777777" w:rsidR="00BB4F47" w:rsidRDefault="00BB4F47">
      <w:pPr>
        <w:rPr>
          <w:lang w:val="vi-VN"/>
        </w:rPr>
      </w:pPr>
    </w:p>
    <w:p w14:paraId="48628339" w14:textId="77777777" w:rsidR="00BB4F47" w:rsidRDefault="00BB4F47">
      <w:pPr>
        <w:rPr>
          <w:lang w:val="vi-VN"/>
        </w:rPr>
      </w:pPr>
    </w:p>
    <w:p w14:paraId="3EBC5207" w14:textId="77777777" w:rsidR="00BB4F47" w:rsidRDefault="00BB4F47">
      <w:pPr>
        <w:rPr>
          <w:lang w:val="vi-VN"/>
        </w:rPr>
      </w:pPr>
    </w:p>
    <w:p w14:paraId="32442EA7" w14:textId="77777777" w:rsidR="00BB4F47" w:rsidRDefault="00BB4F47">
      <w:pPr>
        <w:rPr>
          <w:lang w:val="vi-VN"/>
        </w:rPr>
      </w:pPr>
    </w:p>
    <w:p w14:paraId="3E334303" w14:textId="77777777" w:rsidR="00BB4F47" w:rsidRDefault="00BB4F47">
      <w:pPr>
        <w:rPr>
          <w:lang w:val="vi-VN"/>
        </w:rPr>
      </w:pPr>
    </w:p>
    <w:p w14:paraId="3548E901" w14:textId="77777777" w:rsidR="00BB4F47" w:rsidRDefault="00BB4F47">
      <w:pPr>
        <w:rPr>
          <w:lang w:val="vi-VN"/>
        </w:rPr>
      </w:pPr>
    </w:p>
    <w:p w14:paraId="45F63B0D" w14:textId="77777777" w:rsidR="00BB4F47" w:rsidRDefault="00BB4F47">
      <w:pPr>
        <w:rPr>
          <w:lang w:val="vi-VN"/>
        </w:rPr>
      </w:pPr>
    </w:p>
    <w:p w14:paraId="42C0BE9C" w14:textId="77777777" w:rsidR="00BB4F47" w:rsidRDefault="00BB4F47">
      <w:pPr>
        <w:rPr>
          <w:lang w:val="vi-VN"/>
        </w:rPr>
      </w:pPr>
    </w:p>
    <w:p w14:paraId="39385C66" w14:textId="77777777" w:rsidR="00BB4F47" w:rsidRDefault="00BB4F47">
      <w:pPr>
        <w:rPr>
          <w:lang w:val="vi-VN"/>
        </w:rPr>
      </w:pPr>
    </w:p>
    <w:p w14:paraId="232FEDCA" w14:textId="77777777" w:rsidR="00BB4F47" w:rsidRDefault="00BB4F47">
      <w:pPr>
        <w:rPr>
          <w:lang w:val="vi-VN"/>
        </w:rPr>
      </w:pPr>
    </w:p>
    <w:p w14:paraId="5B69F63C" w14:textId="77777777" w:rsidR="00BB4F47" w:rsidRDefault="00BB4F47">
      <w:pPr>
        <w:rPr>
          <w:lang w:val="vi-VN"/>
        </w:rPr>
      </w:pPr>
    </w:p>
    <w:p w14:paraId="08E85918" w14:textId="77777777" w:rsidR="00BB4F47" w:rsidRDefault="00BB4F47">
      <w:pPr>
        <w:rPr>
          <w:lang w:val="vi-VN"/>
        </w:rPr>
      </w:pPr>
    </w:p>
    <w:p w14:paraId="2BA6FA0F" w14:textId="77777777" w:rsidR="00BB4F47" w:rsidRPr="00BB4F47" w:rsidRDefault="00BB4F47">
      <w:pPr>
        <w:rPr>
          <w:lang w:val="vi-VN"/>
        </w:rPr>
      </w:pPr>
    </w:p>
    <w:p w14:paraId="198C0102" w14:textId="77777777" w:rsidR="008C58DF" w:rsidRDefault="00000000">
      <w:pPr>
        <w:pStyle w:val="Heading1"/>
        <w:keepNext w:val="0"/>
        <w:keepLines w:val="0"/>
      </w:pPr>
      <w:bookmarkStart w:id="16" w:name="_30tjnjv4etor" w:colFirst="0" w:colLast="0"/>
      <w:bookmarkStart w:id="17" w:name="_Toc181556664"/>
      <w:bookmarkEnd w:id="16"/>
      <w:r>
        <w:lastRenderedPageBreak/>
        <w:t>3. Business Model</w:t>
      </w:r>
      <w:bookmarkEnd w:id="17"/>
    </w:p>
    <w:p w14:paraId="2B0F5BC8" w14:textId="77777777" w:rsidR="008C58DF" w:rsidRDefault="00000000">
      <w:pPr>
        <w:pStyle w:val="Heading2"/>
        <w:keepNext w:val="0"/>
        <w:keepLines w:val="0"/>
        <w:spacing w:after="80"/>
      </w:pPr>
      <w:bookmarkStart w:id="18" w:name="_o475zpqrl9d2" w:colFirst="0" w:colLast="0"/>
      <w:bookmarkStart w:id="19" w:name="_Toc181556665"/>
      <w:bookmarkEnd w:id="18"/>
      <w:r>
        <w:t>3.1 Revenue Stream</w:t>
      </w:r>
      <w:bookmarkEnd w:id="19"/>
      <w:r>
        <w:t xml:space="preserve"> </w:t>
      </w:r>
    </w:p>
    <w:p w14:paraId="0740C806" w14:textId="77777777" w:rsidR="008C58DF" w:rsidRDefault="00000000">
      <w:pPr>
        <w:jc w:val="center"/>
      </w:pPr>
      <w:r>
        <w:rPr>
          <w:noProof/>
        </w:rPr>
        <w:drawing>
          <wp:inline distT="114300" distB="114300" distL="114300" distR="114300" wp14:anchorId="37DB9F05" wp14:editId="7F705B87">
            <wp:extent cx="5076825" cy="28479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076825" cy="2847975"/>
                    </a:xfrm>
                    <a:prstGeom prst="rect">
                      <a:avLst/>
                    </a:prstGeom>
                    <a:ln/>
                  </pic:spPr>
                </pic:pic>
              </a:graphicData>
            </a:graphic>
          </wp:inline>
        </w:drawing>
      </w:r>
    </w:p>
    <w:p w14:paraId="5B4642C7" w14:textId="77777777" w:rsidR="008C58DF" w:rsidRDefault="00000000">
      <w:pPr>
        <w:pStyle w:val="Heading3"/>
      </w:pPr>
      <w:bookmarkStart w:id="20" w:name="_ydcndr7eqgoj" w:colFirst="0" w:colLast="0"/>
      <w:bookmarkStart w:id="21" w:name="_Toc181556666"/>
      <w:bookmarkEnd w:id="20"/>
      <w:r>
        <w:t>3.2.1 Primary Revenue: University Partnerships</w:t>
      </w:r>
      <w:bookmarkEnd w:id="21"/>
    </w:p>
    <w:p w14:paraId="317CB9C4" w14:textId="77777777" w:rsidR="008C58DF" w:rsidRDefault="00000000">
      <w:pPr>
        <w:numPr>
          <w:ilvl w:val="0"/>
          <w:numId w:val="10"/>
        </w:numPr>
        <w:spacing w:after="0"/>
        <w:jc w:val="left"/>
      </w:pPr>
      <w:r>
        <w:t>Annual/multi-year licensing</w:t>
      </w:r>
    </w:p>
    <w:p w14:paraId="18EF5625" w14:textId="77777777" w:rsidR="008C58DF" w:rsidRDefault="00000000">
      <w:pPr>
        <w:numPr>
          <w:ilvl w:val="0"/>
          <w:numId w:val="10"/>
        </w:numPr>
        <w:spacing w:before="0" w:after="0"/>
        <w:jc w:val="left"/>
      </w:pPr>
      <w:r>
        <w:t>Tiered service packages</w:t>
      </w:r>
    </w:p>
    <w:p w14:paraId="30C876ED" w14:textId="77777777" w:rsidR="008C58DF" w:rsidRDefault="00000000">
      <w:pPr>
        <w:numPr>
          <w:ilvl w:val="0"/>
          <w:numId w:val="10"/>
        </w:numPr>
        <w:spacing w:before="0"/>
        <w:jc w:val="left"/>
      </w:pPr>
      <w:r>
        <w:t>Customization options</w:t>
      </w:r>
    </w:p>
    <w:p w14:paraId="15871F64" w14:textId="77777777" w:rsidR="008C58DF" w:rsidRDefault="00000000">
      <w:r>
        <w:t xml:space="preserve">StudyPaws' primary revenue stream comes from university partnerships, offering AI-powered virtual companions to support international students' mental health needs. Through annual or multi-year </w:t>
      </w:r>
      <w:r>
        <w:rPr>
          <w:b/>
        </w:rPr>
        <w:t>licensing agreements,</w:t>
      </w:r>
      <w:r>
        <w:t xml:space="preserve"> universities can access tailored pre-arrival and ongoing support services, with pricing based on student </w:t>
      </w:r>
      <w:proofErr w:type="spellStart"/>
      <w:r>
        <w:t>enrollment</w:t>
      </w:r>
      <w:proofErr w:type="spellEnd"/>
      <w:r>
        <w:t xml:space="preserve"> and customization requirements. </w:t>
      </w:r>
    </w:p>
    <w:p w14:paraId="7BCC0921" w14:textId="77777777" w:rsidR="008C58DF" w:rsidRDefault="00000000">
      <w:r>
        <w:t xml:space="preserve">In response to rising mental health challenges among relocating international students (Forbes-Mewett, 2019), our </w:t>
      </w:r>
      <w:r>
        <w:rPr>
          <w:b/>
        </w:rPr>
        <w:t>tiered service packages</w:t>
      </w:r>
      <w:r>
        <w:t xml:space="preserve"> range from basic support to premium </w:t>
      </w:r>
      <w:proofErr w:type="spellStart"/>
      <w:r>
        <w:t>AussieLIFE</w:t>
      </w:r>
      <w:proofErr w:type="spellEnd"/>
      <w:r>
        <w:t xml:space="preserve"> Welcoming Packages, allowing institutions to select support levels that best match their student demographics. The model includes </w:t>
      </w:r>
      <w:r>
        <w:rPr>
          <w:b/>
        </w:rPr>
        <w:t>customisation options</w:t>
      </w:r>
      <w:r>
        <w:t xml:space="preserve"> for institution-specific branding, messaging, and reporting tools, enabling universities to track engagement and assess program impact. </w:t>
      </w:r>
    </w:p>
    <w:p w14:paraId="5D8733F8" w14:textId="77777777" w:rsidR="008C58DF" w:rsidRDefault="00000000">
      <w:r>
        <w:t>This comprehensive approach aligns with our strategy to establish strong university partnerships, helping us secure a leading market share in Australia's international student support sector.</w:t>
      </w:r>
    </w:p>
    <w:p w14:paraId="26E18A09" w14:textId="77777777" w:rsidR="008C58DF" w:rsidRDefault="00000000">
      <w:pPr>
        <w:pStyle w:val="Heading3"/>
      </w:pPr>
      <w:bookmarkStart w:id="22" w:name="_nct05t1vr4er" w:colFirst="0" w:colLast="0"/>
      <w:bookmarkStart w:id="23" w:name="_Toc181556667"/>
      <w:bookmarkEnd w:id="22"/>
      <w:r>
        <w:lastRenderedPageBreak/>
        <w:t>3.2.2 Secondary Revenue:</w:t>
      </w:r>
      <w:bookmarkEnd w:id="23"/>
    </w:p>
    <w:p w14:paraId="3579460D" w14:textId="77777777" w:rsidR="008C58DF" w:rsidRDefault="00000000">
      <w:pPr>
        <w:numPr>
          <w:ilvl w:val="0"/>
          <w:numId w:val="13"/>
        </w:numPr>
        <w:spacing w:after="0"/>
      </w:pPr>
      <w:r>
        <w:t xml:space="preserve">Student Service Providers: Partnerships </w:t>
      </w:r>
    </w:p>
    <w:p w14:paraId="08811ED8" w14:textId="77777777" w:rsidR="008C58DF" w:rsidRDefault="00000000">
      <w:pPr>
        <w:numPr>
          <w:ilvl w:val="0"/>
          <w:numId w:val="13"/>
        </w:numPr>
        <w:spacing w:before="0"/>
      </w:pPr>
      <w:r>
        <w:t>Students: Optional in-app purchases</w:t>
      </w:r>
    </w:p>
    <w:p w14:paraId="0B32CC65" w14:textId="0F3864D3" w:rsidR="008C58DF" w:rsidRPr="00BB4F47" w:rsidRDefault="00000000" w:rsidP="00BB4F47">
      <w:pPr>
        <w:rPr>
          <w:lang w:val="vi-VN"/>
        </w:rPr>
      </w:pPr>
      <w:r>
        <w:t xml:space="preserve">StudyPaws diversifies its revenue through secondary streams that complement our core university partnerships. Through strategic affiliations with trusted service providers, we earn </w:t>
      </w:r>
      <w:r>
        <w:rPr>
          <w:b/>
        </w:rPr>
        <w:t>commissions</w:t>
      </w:r>
      <w:r>
        <w:t xml:space="preserve"> by connecting students to essential services like housing assistance and financial wellness programs. Additionally, we offer students optional </w:t>
      </w:r>
      <w:r>
        <w:rPr>
          <w:b/>
        </w:rPr>
        <w:t xml:space="preserve">in-app purchases </w:t>
      </w:r>
      <w:r>
        <w:t>to enhance their experience, including pet customization options (themed costumes, accessories) and premium therapeutic features (enhanced emotional support interactions, mindfulness activities). This dual approach generates additional revenue while maintaining core service accessibility through university subscriptions, ultimately enhancing both user engagement and therapeutic value.</w:t>
      </w:r>
      <w:bookmarkStart w:id="24" w:name="_bnxlr75s20li" w:colFirst="0" w:colLast="0"/>
      <w:bookmarkEnd w:id="24"/>
    </w:p>
    <w:p w14:paraId="36D7F564" w14:textId="77777777" w:rsidR="008C58DF" w:rsidRDefault="00000000">
      <w:pPr>
        <w:pStyle w:val="Heading2"/>
      </w:pPr>
      <w:bookmarkStart w:id="25" w:name="_qam10k2s4l74" w:colFirst="0" w:colLast="0"/>
      <w:bookmarkStart w:id="26" w:name="_Toc181556668"/>
      <w:bookmarkEnd w:id="25"/>
      <w:r>
        <w:t>3.2 Marketing Strategy</w:t>
      </w:r>
      <w:bookmarkEnd w:id="26"/>
      <w:r>
        <w:t xml:space="preserve"> </w:t>
      </w:r>
    </w:p>
    <w:p w14:paraId="15EDC7BC" w14:textId="77777777" w:rsidR="008C58DF" w:rsidRDefault="00000000">
      <w:pPr>
        <w:pStyle w:val="Heading3"/>
      </w:pPr>
      <w:bookmarkStart w:id="27" w:name="_rscmx68xu2ib" w:colFirst="0" w:colLast="0"/>
      <w:bookmarkStart w:id="28" w:name="_Toc181556669"/>
      <w:bookmarkEnd w:id="27"/>
      <w:r>
        <w:t>3.2.1 Long-Term Strategic Objectives 2024-2027</w:t>
      </w:r>
      <w:bookmarkEnd w:id="28"/>
    </w:p>
    <w:p w14:paraId="5E1438EF" w14:textId="77777777" w:rsidR="008C58DF" w:rsidRDefault="00000000">
      <w:pPr>
        <w:numPr>
          <w:ilvl w:val="0"/>
          <w:numId w:val="6"/>
        </w:numPr>
        <w:spacing w:after="200"/>
      </w:pPr>
      <w:r>
        <w:rPr>
          <w:b/>
        </w:rPr>
        <w:t>Platform Innovation Leadership</w:t>
      </w:r>
      <w:r>
        <w:t>: Establish StudyPaws as Australia's premier AI-powered student support platform by developing cutting-edge customization capabilities for institutions, achieving comprehensive integration across 15+ major universities, and maintaining industry-leading student engagement metrics through continuous AI advancement.</w:t>
      </w:r>
    </w:p>
    <w:p w14:paraId="48D90729" w14:textId="77777777" w:rsidR="008C58DF" w:rsidRDefault="00000000">
      <w:pPr>
        <w:numPr>
          <w:ilvl w:val="0"/>
          <w:numId w:val="6"/>
        </w:numPr>
        <w:spacing w:before="0" w:after="200"/>
      </w:pPr>
      <w:r>
        <w:rPr>
          <w:b/>
        </w:rPr>
        <w:t>Student Success Ecosystem</w:t>
      </w:r>
      <w:r>
        <w:t>: Create a thriving digital community reaching 100,000+ international students, demonstrating measurable improvements in student wellbeing through our dual-platform support system, and building a robust network of peer support facilitated by our AI companions across Australian universities.</w:t>
      </w:r>
    </w:p>
    <w:p w14:paraId="48F47DAB" w14:textId="77777777" w:rsidR="008C58DF" w:rsidRDefault="00000000">
      <w:pPr>
        <w:numPr>
          <w:ilvl w:val="0"/>
          <w:numId w:val="6"/>
        </w:numPr>
        <w:spacing w:before="200"/>
      </w:pPr>
      <w:r>
        <w:rPr>
          <w:b/>
        </w:rPr>
        <w:t>Institutional Transformation Partner</w:t>
      </w:r>
      <w:r>
        <w:t>: Position StudyPaws as an indispensable digital transformation tool for university student services by delivering proven administrative efficiency gains, establishing a comprehensive data intelligence framework for student support, and developing an extensive library of success cases across diverse institutional contexts.</w:t>
      </w:r>
    </w:p>
    <w:p w14:paraId="6685F7CA" w14:textId="77777777" w:rsidR="008C58DF" w:rsidRDefault="00000000">
      <w:pPr>
        <w:pStyle w:val="Heading3"/>
      </w:pPr>
      <w:bookmarkStart w:id="29" w:name="_gdph7z7z3q5g" w:colFirst="0" w:colLast="0"/>
      <w:bookmarkStart w:id="30" w:name="_Toc181556670"/>
      <w:bookmarkEnd w:id="29"/>
      <w:r>
        <w:lastRenderedPageBreak/>
        <w:t>3.2.2 Targeted Strategies</w:t>
      </w:r>
      <w:bookmarkEnd w:id="30"/>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8C58DF" w14:paraId="11845BA1" w14:textId="77777777">
        <w:trPr>
          <w:trHeight w:val="1002"/>
        </w:trPr>
        <w:tc>
          <w:tcPr>
            <w:tcW w:w="9026" w:type="dxa"/>
            <w:gridSpan w:val="2"/>
            <w:shd w:val="clear" w:color="auto" w:fill="A4C2F4"/>
            <w:tcMar>
              <w:top w:w="100" w:type="dxa"/>
              <w:left w:w="100" w:type="dxa"/>
              <w:bottom w:w="100" w:type="dxa"/>
              <w:right w:w="100" w:type="dxa"/>
            </w:tcMar>
          </w:tcPr>
          <w:p w14:paraId="3C7FE516" w14:textId="77777777" w:rsidR="008C58DF" w:rsidRDefault="00000000">
            <w:pPr>
              <w:widowControl w:val="0"/>
              <w:spacing w:after="0" w:line="240" w:lineRule="auto"/>
              <w:jc w:val="center"/>
              <w:rPr>
                <w:b/>
                <w:sz w:val="32"/>
                <w:szCs w:val="32"/>
              </w:rPr>
            </w:pPr>
            <w:r>
              <w:rPr>
                <w:b/>
                <w:sz w:val="32"/>
                <w:szCs w:val="32"/>
              </w:rPr>
              <w:t>Market Strategy by Target Audience</w:t>
            </w:r>
          </w:p>
        </w:tc>
      </w:tr>
      <w:tr w:rsidR="008C58DF" w14:paraId="723C62BC" w14:textId="77777777">
        <w:trPr>
          <w:trHeight w:val="417"/>
        </w:trPr>
        <w:tc>
          <w:tcPr>
            <w:tcW w:w="4513" w:type="dxa"/>
            <w:shd w:val="clear" w:color="auto" w:fill="C9DAF8"/>
            <w:tcMar>
              <w:top w:w="100" w:type="dxa"/>
              <w:left w:w="100" w:type="dxa"/>
              <w:bottom w:w="100" w:type="dxa"/>
              <w:right w:w="100" w:type="dxa"/>
            </w:tcMar>
          </w:tcPr>
          <w:p w14:paraId="1DBBF2C7" w14:textId="77777777" w:rsidR="008C58DF" w:rsidRDefault="00000000">
            <w:pPr>
              <w:widowControl w:val="0"/>
              <w:spacing w:before="0" w:after="0" w:line="240" w:lineRule="auto"/>
              <w:jc w:val="center"/>
              <w:rPr>
                <w:b/>
              </w:rPr>
            </w:pPr>
            <w:r>
              <w:rPr>
                <w:b/>
              </w:rPr>
              <w:t>Educational Institutions</w:t>
            </w:r>
          </w:p>
        </w:tc>
        <w:tc>
          <w:tcPr>
            <w:tcW w:w="4513" w:type="dxa"/>
            <w:shd w:val="clear" w:color="auto" w:fill="C9DAF8"/>
            <w:tcMar>
              <w:top w:w="100" w:type="dxa"/>
              <w:left w:w="100" w:type="dxa"/>
              <w:bottom w:w="100" w:type="dxa"/>
              <w:right w:w="100" w:type="dxa"/>
            </w:tcMar>
          </w:tcPr>
          <w:p w14:paraId="4E5D741D" w14:textId="77777777" w:rsidR="008C58DF" w:rsidRDefault="00000000">
            <w:pPr>
              <w:widowControl w:val="0"/>
              <w:pBdr>
                <w:top w:val="nil"/>
                <w:left w:val="nil"/>
                <w:bottom w:val="nil"/>
                <w:right w:val="nil"/>
                <w:between w:val="nil"/>
              </w:pBdr>
              <w:spacing w:before="0" w:after="0" w:line="240" w:lineRule="auto"/>
              <w:jc w:val="center"/>
              <w:rPr>
                <w:b/>
              </w:rPr>
            </w:pPr>
            <w:r>
              <w:rPr>
                <w:b/>
              </w:rPr>
              <w:t>International Postgraduate Students</w:t>
            </w:r>
          </w:p>
        </w:tc>
      </w:tr>
      <w:tr w:rsidR="008C58DF" w14:paraId="14C6287A" w14:textId="77777777">
        <w:tc>
          <w:tcPr>
            <w:tcW w:w="4513" w:type="dxa"/>
            <w:tcBorders>
              <w:bottom w:val="nil"/>
            </w:tcBorders>
            <w:shd w:val="clear" w:color="auto" w:fill="auto"/>
            <w:tcMar>
              <w:top w:w="100" w:type="dxa"/>
              <w:left w:w="100" w:type="dxa"/>
              <w:bottom w:w="100" w:type="dxa"/>
              <w:right w:w="100" w:type="dxa"/>
            </w:tcMar>
          </w:tcPr>
          <w:p w14:paraId="11A4BD36" w14:textId="77777777" w:rsidR="008C58DF" w:rsidRDefault="00000000">
            <w:pPr>
              <w:spacing w:before="0" w:after="0" w:line="240" w:lineRule="auto"/>
              <w:jc w:val="left"/>
            </w:pPr>
            <w:r>
              <w:rPr>
                <w:b/>
                <w:highlight w:val="yellow"/>
              </w:rPr>
              <w:t>Institutional Innovator</w:t>
            </w:r>
            <w:r>
              <w:rPr>
                <w:b/>
              </w:rPr>
              <w:t xml:space="preserve"> – </w:t>
            </w:r>
            <w:proofErr w:type="spellStart"/>
            <w:r>
              <w:rPr>
                <w:b/>
              </w:rPr>
              <w:t>Dr.</w:t>
            </w:r>
            <w:proofErr w:type="spellEnd"/>
            <w:r>
              <w:rPr>
                <w:b/>
              </w:rPr>
              <w:t xml:space="preserve"> Kate Watson</w:t>
            </w:r>
            <w:r>
              <w:rPr>
                <w:b/>
              </w:rPr>
              <w:br/>
            </w:r>
            <w:r>
              <w:rPr>
                <w:i/>
              </w:rPr>
              <w:t>Director of International Student Services</w:t>
            </w:r>
            <w:r>
              <w:rPr>
                <w:i/>
              </w:rPr>
              <w:br/>
            </w:r>
            <w:r>
              <w:t>She aims to improve student retention and mental health support while reducing administrative burdens through innovative solutions.</w:t>
            </w:r>
          </w:p>
          <w:p w14:paraId="77FB7E48" w14:textId="77777777" w:rsidR="008C58DF" w:rsidRDefault="00000000">
            <w:pPr>
              <w:spacing w:before="0" w:after="0" w:line="240" w:lineRule="auto"/>
              <w:jc w:val="center"/>
            </w:pPr>
            <w:r>
              <w:rPr>
                <w:noProof/>
              </w:rPr>
              <w:drawing>
                <wp:inline distT="114300" distB="114300" distL="114300" distR="114300" wp14:anchorId="14744CA5" wp14:editId="4CAD207F">
                  <wp:extent cx="1352550" cy="128027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t="5343"/>
                          <a:stretch>
                            <a:fillRect/>
                          </a:stretch>
                        </pic:blipFill>
                        <pic:spPr>
                          <a:xfrm>
                            <a:off x="0" y="0"/>
                            <a:ext cx="1352550" cy="1280271"/>
                          </a:xfrm>
                          <a:prstGeom prst="rect">
                            <a:avLst/>
                          </a:prstGeom>
                          <a:ln/>
                        </pic:spPr>
                      </pic:pic>
                    </a:graphicData>
                  </a:graphic>
                </wp:inline>
              </w:drawing>
            </w:r>
          </w:p>
          <w:p w14:paraId="06287CCE" w14:textId="77777777" w:rsidR="008C58DF" w:rsidRDefault="008C58DF">
            <w:pPr>
              <w:widowControl w:val="0"/>
              <w:spacing w:before="0" w:after="0" w:line="240" w:lineRule="auto"/>
              <w:jc w:val="left"/>
            </w:pPr>
          </w:p>
        </w:tc>
        <w:tc>
          <w:tcPr>
            <w:tcW w:w="4513" w:type="dxa"/>
            <w:tcBorders>
              <w:bottom w:val="nil"/>
            </w:tcBorders>
            <w:shd w:val="clear" w:color="auto" w:fill="auto"/>
            <w:tcMar>
              <w:top w:w="100" w:type="dxa"/>
              <w:left w:w="100" w:type="dxa"/>
              <w:bottom w:w="100" w:type="dxa"/>
              <w:right w:w="100" w:type="dxa"/>
            </w:tcMar>
          </w:tcPr>
          <w:p w14:paraId="5A48ACD9" w14:textId="77777777" w:rsidR="008C58DF" w:rsidRDefault="00000000">
            <w:pPr>
              <w:spacing w:before="0" w:after="0" w:line="240" w:lineRule="auto"/>
              <w:jc w:val="left"/>
            </w:pPr>
            <w:r>
              <w:rPr>
                <w:b/>
                <w:highlight w:val="yellow"/>
              </w:rPr>
              <w:t>Global Achiever</w:t>
            </w:r>
            <w:r>
              <w:rPr>
                <w:b/>
              </w:rPr>
              <w:t xml:space="preserve"> – Trang Tran</w:t>
            </w:r>
            <w:r>
              <w:rPr>
                <w:b/>
              </w:rPr>
              <w:br/>
            </w:r>
            <w:r>
              <w:rPr>
                <w:i/>
              </w:rPr>
              <w:t>25-year-old future postgraduate student from Vietnam</w:t>
            </w:r>
            <w:r>
              <w:rPr>
                <w:i/>
              </w:rPr>
              <w:br/>
            </w:r>
            <w:r>
              <w:t>Trang seeks practical, accessible and friendly support for adapting to Australian life.</w:t>
            </w:r>
          </w:p>
          <w:p w14:paraId="311BDBA5" w14:textId="77777777" w:rsidR="008C58DF" w:rsidRDefault="00000000">
            <w:pPr>
              <w:spacing w:before="0" w:after="0" w:line="240" w:lineRule="auto"/>
              <w:jc w:val="center"/>
              <w:rPr>
                <w:b/>
              </w:rPr>
            </w:pPr>
            <w:r>
              <w:rPr>
                <w:noProof/>
              </w:rPr>
              <w:drawing>
                <wp:inline distT="114300" distB="114300" distL="114300" distR="114300" wp14:anchorId="28C477B6" wp14:editId="14315736">
                  <wp:extent cx="1457325" cy="1394571"/>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t="3477"/>
                          <a:stretch>
                            <a:fillRect/>
                          </a:stretch>
                        </pic:blipFill>
                        <pic:spPr>
                          <a:xfrm>
                            <a:off x="0" y="0"/>
                            <a:ext cx="1457325" cy="1394571"/>
                          </a:xfrm>
                          <a:prstGeom prst="rect">
                            <a:avLst/>
                          </a:prstGeom>
                          <a:ln/>
                        </pic:spPr>
                      </pic:pic>
                    </a:graphicData>
                  </a:graphic>
                </wp:inline>
              </w:drawing>
            </w:r>
          </w:p>
        </w:tc>
      </w:tr>
      <w:tr w:rsidR="008C58DF" w14:paraId="0EB7F8EC" w14:textId="77777777">
        <w:tc>
          <w:tcPr>
            <w:tcW w:w="4513" w:type="dxa"/>
            <w:tcBorders>
              <w:top w:val="nil"/>
              <w:bottom w:val="nil"/>
            </w:tcBorders>
            <w:shd w:val="clear" w:color="auto" w:fill="auto"/>
            <w:tcMar>
              <w:top w:w="100" w:type="dxa"/>
              <w:left w:w="100" w:type="dxa"/>
              <w:bottom w:w="100" w:type="dxa"/>
              <w:right w:w="100" w:type="dxa"/>
            </w:tcMar>
          </w:tcPr>
          <w:p w14:paraId="110B9A81" w14:textId="77777777" w:rsidR="008C58DF" w:rsidRDefault="00000000">
            <w:pPr>
              <w:widowControl w:val="0"/>
              <w:spacing w:before="0" w:after="0" w:line="240" w:lineRule="auto"/>
              <w:jc w:val="left"/>
              <w:rPr>
                <w:b/>
              </w:rPr>
            </w:pPr>
            <w:r>
              <w:rPr>
                <w:b/>
              </w:rPr>
              <w:t>Platform Innovation:</w:t>
            </w:r>
            <w:r>
              <w:t xml:space="preserve"> Deliver institution-branded AI companions with customizable features and 24/7 support capabilities</w:t>
            </w:r>
          </w:p>
        </w:tc>
        <w:tc>
          <w:tcPr>
            <w:tcW w:w="4513" w:type="dxa"/>
            <w:tcBorders>
              <w:top w:val="nil"/>
              <w:bottom w:val="nil"/>
            </w:tcBorders>
            <w:shd w:val="clear" w:color="auto" w:fill="auto"/>
            <w:tcMar>
              <w:top w:w="100" w:type="dxa"/>
              <w:left w:w="100" w:type="dxa"/>
              <w:bottom w:w="100" w:type="dxa"/>
              <w:right w:w="100" w:type="dxa"/>
            </w:tcMar>
          </w:tcPr>
          <w:p w14:paraId="0532F399" w14:textId="77777777" w:rsidR="008C58DF" w:rsidRDefault="00000000">
            <w:pPr>
              <w:spacing w:before="0" w:after="0" w:line="240" w:lineRule="auto"/>
              <w:jc w:val="left"/>
              <w:rPr>
                <w:b/>
              </w:rPr>
            </w:pPr>
            <w:r>
              <w:rPr>
                <w:b/>
              </w:rPr>
              <w:t>Digital Experience:</w:t>
            </w:r>
            <w:r>
              <w:t xml:space="preserve"> Offer seamless dual-platform support with proactive AI check-ins and personalised wellbeing analytics</w:t>
            </w:r>
          </w:p>
        </w:tc>
      </w:tr>
      <w:tr w:rsidR="008C58DF" w14:paraId="2B7FF984" w14:textId="77777777">
        <w:tc>
          <w:tcPr>
            <w:tcW w:w="4513" w:type="dxa"/>
            <w:tcBorders>
              <w:top w:val="nil"/>
              <w:bottom w:val="nil"/>
            </w:tcBorders>
            <w:shd w:val="clear" w:color="auto" w:fill="auto"/>
            <w:tcMar>
              <w:top w:w="100" w:type="dxa"/>
              <w:left w:w="100" w:type="dxa"/>
              <w:bottom w:w="100" w:type="dxa"/>
              <w:right w:w="100" w:type="dxa"/>
            </w:tcMar>
          </w:tcPr>
          <w:p w14:paraId="42D51C06" w14:textId="77777777" w:rsidR="008C58DF" w:rsidRDefault="00000000">
            <w:pPr>
              <w:widowControl w:val="0"/>
              <w:spacing w:before="0" w:after="0" w:line="240" w:lineRule="auto"/>
              <w:jc w:val="left"/>
              <w:rPr>
                <w:b/>
                <w:highlight w:val="yellow"/>
              </w:rPr>
            </w:pPr>
            <w:r>
              <w:rPr>
                <w:b/>
              </w:rPr>
              <w:t xml:space="preserve">Data Intelligence: </w:t>
            </w:r>
            <w:r>
              <w:t>Provide real-time analytics dashboards with early warning systems and student engagement tracking</w:t>
            </w:r>
          </w:p>
        </w:tc>
        <w:tc>
          <w:tcPr>
            <w:tcW w:w="4513" w:type="dxa"/>
            <w:tcBorders>
              <w:top w:val="nil"/>
              <w:bottom w:val="nil"/>
            </w:tcBorders>
            <w:shd w:val="clear" w:color="auto" w:fill="auto"/>
            <w:tcMar>
              <w:top w:w="100" w:type="dxa"/>
              <w:left w:w="100" w:type="dxa"/>
              <w:bottom w:w="100" w:type="dxa"/>
              <w:right w:w="100" w:type="dxa"/>
            </w:tcMar>
          </w:tcPr>
          <w:p w14:paraId="04A0E50E" w14:textId="77777777" w:rsidR="008C58DF" w:rsidRDefault="00000000">
            <w:pPr>
              <w:widowControl w:val="0"/>
              <w:spacing w:before="0" w:after="0" w:line="240" w:lineRule="auto"/>
              <w:jc w:val="left"/>
              <w:rPr>
                <w:b/>
                <w:highlight w:val="yellow"/>
              </w:rPr>
            </w:pPr>
            <w:r>
              <w:rPr>
                <w:b/>
              </w:rPr>
              <w:t xml:space="preserve">Community Building: </w:t>
            </w:r>
            <w:r>
              <w:t>Enable peer connections through pet-led study groups and cultural exchanges</w:t>
            </w:r>
          </w:p>
        </w:tc>
      </w:tr>
      <w:tr w:rsidR="008C58DF" w14:paraId="395CC477" w14:textId="77777777">
        <w:tc>
          <w:tcPr>
            <w:tcW w:w="4513" w:type="dxa"/>
            <w:tcBorders>
              <w:top w:val="nil"/>
            </w:tcBorders>
            <w:shd w:val="clear" w:color="auto" w:fill="auto"/>
            <w:tcMar>
              <w:top w:w="100" w:type="dxa"/>
              <w:left w:w="100" w:type="dxa"/>
              <w:bottom w:w="100" w:type="dxa"/>
              <w:right w:w="100" w:type="dxa"/>
            </w:tcMar>
          </w:tcPr>
          <w:p w14:paraId="679415F7" w14:textId="77777777" w:rsidR="008C58DF" w:rsidRDefault="00000000">
            <w:pPr>
              <w:widowControl w:val="0"/>
              <w:spacing w:before="0" w:after="0" w:line="240" w:lineRule="auto"/>
              <w:jc w:val="left"/>
              <w:rPr>
                <w:b/>
              </w:rPr>
            </w:pPr>
            <w:r>
              <w:rPr>
                <w:b/>
              </w:rPr>
              <w:t xml:space="preserve">Strategic Partnerships: </w:t>
            </w:r>
            <w:r>
              <w:t>Foster institution-specific implementation through orientation events and success case studies</w:t>
            </w:r>
          </w:p>
        </w:tc>
        <w:tc>
          <w:tcPr>
            <w:tcW w:w="4513" w:type="dxa"/>
            <w:tcBorders>
              <w:top w:val="nil"/>
            </w:tcBorders>
            <w:shd w:val="clear" w:color="auto" w:fill="auto"/>
            <w:tcMar>
              <w:top w:w="100" w:type="dxa"/>
              <w:left w:w="100" w:type="dxa"/>
              <w:bottom w:w="100" w:type="dxa"/>
              <w:right w:w="100" w:type="dxa"/>
            </w:tcMar>
          </w:tcPr>
          <w:p w14:paraId="371B9CD7" w14:textId="77777777" w:rsidR="008C58DF" w:rsidRDefault="00000000">
            <w:pPr>
              <w:widowControl w:val="0"/>
              <w:spacing w:before="0" w:after="0" w:line="240" w:lineRule="auto"/>
              <w:jc w:val="left"/>
              <w:rPr>
                <w:b/>
              </w:rPr>
            </w:pPr>
            <w:r>
              <w:rPr>
                <w:b/>
              </w:rPr>
              <w:t xml:space="preserve">Brand Trust: </w:t>
            </w:r>
            <w:r>
              <w:t>Develop authentic content through student success stories and influencer partnerships</w:t>
            </w:r>
          </w:p>
        </w:tc>
      </w:tr>
    </w:tbl>
    <w:p w14:paraId="36E9D356" w14:textId="77777777" w:rsidR="008C58DF" w:rsidRDefault="008C58DF">
      <w:pPr>
        <w:pBdr>
          <w:top w:val="nil"/>
          <w:left w:val="nil"/>
          <w:bottom w:val="nil"/>
          <w:right w:val="nil"/>
          <w:between w:val="nil"/>
        </w:pBdr>
        <w:spacing w:before="0" w:after="0" w:line="276" w:lineRule="auto"/>
        <w:jc w:val="left"/>
        <w:rPr>
          <w:color w:val="0000FF"/>
        </w:rPr>
      </w:pPr>
    </w:p>
    <w:p w14:paraId="435D565F" w14:textId="77777777" w:rsidR="008C58DF" w:rsidRDefault="008C58DF">
      <w:pPr>
        <w:pStyle w:val="Heading3"/>
        <w:spacing w:before="0" w:after="0" w:line="276" w:lineRule="auto"/>
        <w:jc w:val="left"/>
      </w:pPr>
      <w:bookmarkStart w:id="31" w:name="_afdowqfyexvt" w:colFirst="0" w:colLast="0"/>
      <w:bookmarkEnd w:id="31"/>
    </w:p>
    <w:p w14:paraId="6EC742F7" w14:textId="77777777" w:rsidR="008C58DF" w:rsidRDefault="00000000">
      <w:pPr>
        <w:pStyle w:val="Heading3"/>
        <w:spacing w:before="0" w:after="0" w:line="276" w:lineRule="auto"/>
        <w:jc w:val="left"/>
      </w:pPr>
      <w:bookmarkStart w:id="32" w:name="_mey8uyuqaizy" w:colFirst="0" w:colLast="0"/>
      <w:bookmarkStart w:id="33" w:name="_Toc181556671"/>
      <w:bookmarkEnd w:id="32"/>
      <w:r>
        <w:t>3.2.3 Customer Journey</w:t>
      </w:r>
      <w:bookmarkEnd w:id="33"/>
    </w:p>
    <w:p w14:paraId="6D60F05E" w14:textId="77777777" w:rsidR="008C58DF" w:rsidRDefault="00000000">
      <w:pPr>
        <w:pBdr>
          <w:top w:val="nil"/>
          <w:left w:val="nil"/>
          <w:bottom w:val="nil"/>
          <w:right w:val="nil"/>
          <w:between w:val="nil"/>
        </w:pBdr>
        <w:spacing w:before="0" w:after="0" w:line="276" w:lineRule="auto"/>
        <w:jc w:val="left"/>
        <w:rPr>
          <w:color w:val="0000FF"/>
        </w:rPr>
      </w:pPr>
      <w:r>
        <w:rPr>
          <w:noProof/>
          <w:color w:val="0000FF"/>
        </w:rPr>
        <w:drawing>
          <wp:inline distT="114300" distB="114300" distL="114300" distR="114300" wp14:anchorId="43EB8124" wp14:editId="3CC629B4">
            <wp:extent cx="5719763" cy="4152124"/>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5149" t="6798" r="5149" b="6289"/>
                    <a:stretch>
                      <a:fillRect/>
                    </a:stretch>
                  </pic:blipFill>
                  <pic:spPr>
                    <a:xfrm>
                      <a:off x="0" y="0"/>
                      <a:ext cx="5719763" cy="4152124"/>
                    </a:xfrm>
                    <a:prstGeom prst="rect">
                      <a:avLst/>
                    </a:prstGeom>
                    <a:ln/>
                  </pic:spPr>
                </pic:pic>
              </a:graphicData>
            </a:graphic>
          </wp:inline>
        </w:drawing>
      </w:r>
    </w:p>
    <w:p w14:paraId="3AF242E8" w14:textId="77777777" w:rsidR="008C58DF" w:rsidRDefault="00000000">
      <w:pPr>
        <w:pBdr>
          <w:top w:val="nil"/>
          <w:left w:val="nil"/>
          <w:bottom w:val="nil"/>
          <w:right w:val="nil"/>
          <w:between w:val="nil"/>
        </w:pBdr>
        <w:spacing w:before="0" w:after="0" w:line="276" w:lineRule="auto"/>
        <w:jc w:val="left"/>
        <w:rPr>
          <w:color w:val="0000FF"/>
        </w:rPr>
      </w:pPr>
      <w:r>
        <w:rPr>
          <w:noProof/>
          <w:color w:val="0000FF"/>
        </w:rPr>
        <w:drawing>
          <wp:inline distT="114300" distB="114300" distL="114300" distR="114300" wp14:anchorId="193AC040" wp14:editId="7DEE1344">
            <wp:extent cx="5681663" cy="4102353"/>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l="5149" t="6873" r="5149" b="6651"/>
                    <a:stretch>
                      <a:fillRect/>
                    </a:stretch>
                  </pic:blipFill>
                  <pic:spPr>
                    <a:xfrm>
                      <a:off x="0" y="0"/>
                      <a:ext cx="5681663" cy="4102353"/>
                    </a:xfrm>
                    <a:prstGeom prst="rect">
                      <a:avLst/>
                    </a:prstGeom>
                    <a:ln/>
                  </pic:spPr>
                </pic:pic>
              </a:graphicData>
            </a:graphic>
          </wp:inline>
        </w:drawing>
      </w:r>
    </w:p>
    <w:p w14:paraId="7AFD8263" w14:textId="77777777" w:rsidR="008C58DF" w:rsidRDefault="00000000">
      <w:r>
        <w:lastRenderedPageBreak/>
        <w:t>Our customer journey prioritises institutional adoption to drive student engagement:</w:t>
      </w:r>
    </w:p>
    <w:p w14:paraId="6A801470" w14:textId="77777777" w:rsidR="008C58DF" w:rsidRDefault="00000000">
      <w:pPr>
        <w:rPr>
          <w:b/>
        </w:rPr>
      </w:pPr>
      <w:r>
        <w:rPr>
          <w:b/>
        </w:rPr>
        <w:t>1. Institutional Transformation</w:t>
      </w:r>
    </w:p>
    <w:p w14:paraId="4E9CEBEC" w14:textId="77777777" w:rsidR="008C58DF" w:rsidRDefault="00000000">
      <w:pPr>
        <w:numPr>
          <w:ilvl w:val="0"/>
          <w:numId w:val="11"/>
        </w:numPr>
        <w:spacing w:after="0"/>
      </w:pPr>
      <w:r>
        <w:rPr>
          <w:i/>
        </w:rPr>
        <w:t>Early Journey Focus</w:t>
      </w:r>
      <w:r>
        <w:t>: Convert institutions through compelling ROI demonstrations, seamless integration plans, and comprehensive support</w:t>
      </w:r>
    </w:p>
    <w:p w14:paraId="75139167" w14:textId="77777777" w:rsidR="008C58DF" w:rsidRDefault="00000000">
      <w:pPr>
        <w:numPr>
          <w:ilvl w:val="0"/>
          <w:numId w:val="11"/>
        </w:numPr>
        <w:spacing w:before="0"/>
      </w:pPr>
      <w:r>
        <w:t>Outcome: Position as essential partner for 15+ major universities through proven administrative efficiency</w:t>
      </w:r>
    </w:p>
    <w:p w14:paraId="0ABE0000" w14:textId="77777777" w:rsidR="008C58DF" w:rsidRDefault="00000000">
      <w:pPr>
        <w:rPr>
          <w:b/>
        </w:rPr>
      </w:pPr>
      <w:r>
        <w:rPr>
          <w:b/>
        </w:rPr>
        <w:t>2. Platform Innovation Leadership</w:t>
      </w:r>
    </w:p>
    <w:p w14:paraId="3612C2E9" w14:textId="77777777" w:rsidR="008C58DF" w:rsidRDefault="00000000">
      <w:pPr>
        <w:numPr>
          <w:ilvl w:val="0"/>
          <w:numId w:val="14"/>
        </w:numPr>
        <w:spacing w:after="0"/>
      </w:pPr>
      <w:r>
        <w:rPr>
          <w:i/>
        </w:rPr>
        <w:t>Mid Journey Focus</w:t>
      </w:r>
      <w:r>
        <w:t>: Leverage institutional partnerships to showcase AI capabilities and customization</w:t>
      </w:r>
    </w:p>
    <w:p w14:paraId="08CC465B" w14:textId="77777777" w:rsidR="008C58DF" w:rsidRDefault="00000000">
      <w:pPr>
        <w:numPr>
          <w:ilvl w:val="0"/>
          <w:numId w:val="14"/>
        </w:numPr>
        <w:spacing w:before="0"/>
      </w:pPr>
      <w:r>
        <w:t>Outcome: Universities become innovation champions, driving broader market adoption</w:t>
      </w:r>
    </w:p>
    <w:p w14:paraId="1FB3BF24" w14:textId="77777777" w:rsidR="008C58DF" w:rsidRDefault="00000000">
      <w:pPr>
        <w:rPr>
          <w:b/>
        </w:rPr>
      </w:pPr>
      <w:r>
        <w:rPr>
          <w:b/>
        </w:rPr>
        <w:t>3. Student Success Ecosystem</w:t>
      </w:r>
    </w:p>
    <w:p w14:paraId="4DB896C1" w14:textId="77777777" w:rsidR="008C58DF" w:rsidRDefault="00000000">
      <w:pPr>
        <w:numPr>
          <w:ilvl w:val="0"/>
          <w:numId w:val="3"/>
        </w:numPr>
        <w:spacing w:after="0"/>
      </w:pPr>
      <w:r>
        <w:rPr>
          <w:i/>
        </w:rPr>
        <w:t>Scale Through Institutions</w:t>
      </w:r>
      <w:r>
        <w:t>: Use university channels for student onboarding and community building</w:t>
      </w:r>
    </w:p>
    <w:p w14:paraId="3D7C3950" w14:textId="77777777" w:rsidR="008C58DF" w:rsidRDefault="00000000">
      <w:pPr>
        <w:numPr>
          <w:ilvl w:val="0"/>
          <w:numId w:val="3"/>
        </w:numPr>
        <w:spacing w:before="0"/>
      </w:pPr>
      <w:r>
        <w:t>Outcome: Accelerate toward 100,000+ users through trusted institutional networks</w:t>
      </w:r>
    </w:p>
    <w:p w14:paraId="61AF8BAD" w14:textId="77777777" w:rsidR="008C58DF" w:rsidRDefault="00000000">
      <w:pPr>
        <w:rPr>
          <w:lang w:val="vi-VN"/>
        </w:rPr>
      </w:pPr>
      <w:r>
        <w:t>Key Strategy: Educational institutions serve as credible distribution channels, creating a trusted pathway for student adoption and sustained engagement.</w:t>
      </w:r>
    </w:p>
    <w:p w14:paraId="3E1EE0EC" w14:textId="77777777" w:rsidR="00BB4F47" w:rsidRDefault="00BB4F47">
      <w:pPr>
        <w:rPr>
          <w:lang w:val="vi-VN"/>
        </w:rPr>
      </w:pPr>
    </w:p>
    <w:p w14:paraId="308E6E57" w14:textId="77777777" w:rsidR="00BB4F47" w:rsidRDefault="00BB4F47">
      <w:pPr>
        <w:rPr>
          <w:lang w:val="vi-VN"/>
        </w:rPr>
      </w:pPr>
    </w:p>
    <w:p w14:paraId="6BC1D7BB" w14:textId="77777777" w:rsidR="00BB4F47" w:rsidRDefault="00BB4F47">
      <w:pPr>
        <w:rPr>
          <w:lang w:val="vi-VN"/>
        </w:rPr>
      </w:pPr>
    </w:p>
    <w:p w14:paraId="13FB26C2" w14:textId="77777777" w:rsidR="00BB4F47" w:rsidRDefault="00BB4F47">
      <w:pPr>
        <w:rPr>
          <w:lang w:val="vi-VN"/>
        </w:rPr>
      </w:pPr>
    </w:p>
    <w:p w14:paraId="24C4EFE6" w14:textId="77777777" w:rsidR="00BB4F47" w:rsidRDefault="00BB4F47">
      <w:pPr>
        <w:rPr>
          <w:lang w:val="vi-VN"/>
        </w:rPr>
      </w:pPr>
    </w:p>
    <w:p w14:paraId="76BC8ABF" w14:textId="77777777" w:rsidR="00BB4F47" w:rsidRDefault="00BB4F47">
      <w:pPr>
        <w:rPr>
          <w:lang w:val="vi-VN"/>
        </w:rPr>
      </w:pPr>
    </w:p>
    <w:p w14:paraId="0DEFA94E" w14:textId="77777777" w:rsidR="00BB4F47" w:rsidRPr="00BB4F47" w:rsidRDefault="00BB4F47">
      <w:pPr>
        <w:rPr>
          <w:lang w:val="vi-VN"/>
        </w:rPr>
      </w:pPr>
    </w:p>
    <w:p w14:paraId="268E4EFB" w14:textId="77777777" w:rsidR="008C58DF" w:rsidRDefault="00000000">
      <w:pPr>
        <w:pStyle w:val="Heading1"/>
        <w:spacing w:before="240"/>
      </w:pPr>
      <w:bookmarkStart w:id="34" w:name="_4yiixxoxjghi" w:colFirst="0" w:colLast="0"/>
      <w:bookmarkStart w:id="35" w:name="_Toc181556672"/>
      <w:bookmarkEnd w:id="34"/>
      <w:r>
        <w:lastRenderedPageBreak/>
        <w:t>4. Implementation Plan</w:t>
      </w:r>
      <w:bookmarkEnd w:id="35"/>
      <w:r>
        <w:t xml:space="preserve"> </w:t>
      </w:r>
    </w:p>
    <w:p w14:paraId="3C78B293" w14:textId="77777777" w:rsidR="008C58DF" w:rsidRDefault="00000000">
      <w:pPr>
        <w:pStyle w:val="Heading2"/>
        <w:spacing w:before="240"/>
        <w:rPr>
          <w:i w:val="0"/>
        </w:rPr>
      </w:pPr>
      <w:bookmarkStart w:id="36" w:name="_bs1mgxo6bgyh" w:colFirst="0" w:colLast="0"/>
      <w:bookmarkStart w:id="37" w:name="_Toc181556673"/>
      <w:bookmarkEnd w:id="36"/>
      <w:r>
        <w:rPr>
          <w:i w:val="0"/>
        </w:rPr>
        <w:t>4.1 Launch Strategy</w:t>
      </w:r>
      <w:bookmarkEnd w:id="37"/>
    </w:p>
    <w:p w14:paraId="7D677E80" w14:textId="77777777" w:rsidR="008C58DF" w:rsidRDefault="00000000">
      <w:pPr>
        <w:pStyle w:val="Heading3"/>
        <w:rPr>
          <w:i w:val="0"/>
        </w:rPr>
      </w:pPr>
      <w:bookmarkStart w:id="38" w:name="_171z4n78yzvi" w:colFirst="0" w:colLast="0"/>
      <w:bookmarkStart w:id="39" w:name="_Toc181556674"/>
      <w:bookmarkEnd w:id="38"/>
      <w:r>
        <w:rPr>
          <w:i w:val="0"/>
        </w:rPr>
        <w:t>4.1.1 Initial Steps</w:t>
      </w:r>
      <w:bookmarkEnd w:id="39"/>
    </w:p>
    <w:p w14:paraId="066CF12F" w14:textId="77777777" w:rsidR="008C58DF" w:rsidRDefault="00000000">
      <w:pPr>
        <w:rPr>
          <w:b/>
        </w:rPr>
      </w:pPr>
      <w:r>
        <w:rPr>
          <w:b/>
        </w:rPr>
        <w:t>Finalise and Customise Service Offerings:</w:t>
      </w:r>
    </w:p>
    <w:p w14:paraId="1C6D5525" w14:textId="77777777" w:rsidR="008C58DF" w:rsidRDefault="00000000">
      <w:r>
        <w:t>StudyPaws will focus on providing pre-arrival (</w:t>
      </w:r>
      <w:proofErr w:type="spellStart"/>
      <w:r>
        <w:t>AussieLIFE</w:t>
      </w:r>
      <w:proofErr w:type="spellEnd"/>
      <w:r>
        <w:t>) learning packages that offer critical resources on mental health, financial management, housing rights, and career outcomes</w:t>
      </w:r>
      <w:r>
        <w:rPr>
          <w:strike/>
        </w:rPr>
        <w:t>.</w:t>
      </w:r>
      <w:r>
        <w:t xml:space="preserve"> Integrate materials with the AI-powered virtual pet companions, Luna the Therapy Cat and Ziggy the Friendly Pup, to provide both practical and emotional support.</w:t>
      </w:r>
    </w:p>
    <w:p w14:paraId="29682158" w14:textId="77777777" w:rsidR="008C58DF" w:rsidRDefault="00000000">
      <w:pPr>
        <w:rPr>
          <w:b/>
        </w:rPr>
      </w:pPr>
      <w:r>
        <w:rPr>
          <w:b/>
        </w:rPr>
        <w:t>Partnerships and Collaborations:</w:t>
      </w:r>
    </w:p>
    <w:p w14:paraId="1AD3E997" w14:textId="77777777" w:rsidR="008C58DF" w:rsidRDefault="00000000">
      <w:pPr>
        <w:numPr>
          <w:ilvl w:val="0"/>
          <w:numId w:val="5"/>
        </w:numPr>
        <w:spacing w:after="0"/>
      </w:pPr>
      <w:r>
        <w:t>Partner with Australian universities to integrate the StudyPaws into pre-arrival packages for international postgraduates and build strong relationships with university administrators.</w:t>
      </w:r>
    </w:p>
    <w:p w14:paraId="4EB4F74F" w14:textId="77777777" w:rsidR="008C58DF" w:rsidRDefault="00000000">
      <w:pPr>
        <w:numPr>
          <w:ilvl w:val="0"/>
          <w:numId w:val="2"/>
        </w:numPr>
        <w:spacing w:before="0"/>
      </w:pPr>
      <w:r>
        <w:t>Collaborate with mental health professionals and organisations to provide expert input and endorsement for the mental health support component.</w:t>
      </w:r>
    </w:p>
    <w:p w14:paraId="0F80670C" w14:textId="77777777" w:rsidR="008C58DF" w:rsidRDefault="00000000">
      <w:pPr>
        <w:rPr>
          <w:b/>
        </w:rPr>
      </w:pPr>
      <w:r>
        <w:rPr>
          <w:b/>
        </w:rPr>
        <w:t>AI Integration:</w:t>
      </w:r>
    </w:p>
    <w:p w14:paraId="4BFDE690" w14:textId="77777777" w:rsidR="008C58DF" w:rsidRDefault="00000000">
      <w:r>
        <w:t xml:space="preserve">StudyPaws will deploy virtual pets powered by </w:t>
      </w:r>
      <w:r>
        <w:rPr>
          <w:b/>
        </w:rPr>
        <w:t>Character.ai</w:t>
      </w:r>
      <w:r>
        <w:t xml:space="preserve"> for real-time emotional support. Integrate ChatGPT as a knowledge base for practical questions on topics such as visa regulations and financial management. Implement </w:t>
      </w:r>
      <w:proofErr w:type="spellStart"/>
      <w:r>
        <w:t>WithTherapy</w:t>
      </w:r>
      <w:proofErr w:type="spellEnd"/>
      <w:r>
        <w:t xml:space="preserve"> for continuous escalation to professional therapy when needed.</w:t>
      </w:r>
    </w:p>
    <w:p w14:paraId="66830CC9" w14:textId="77777777" w:rsidR="008C58DF" w:rsidRDefault="00000000">
      <w:pPr>
        <w:pStyle w:val="Heading3"/>
        <w:rPr>
          <w:i w:val="0"/>
        </w:rPr>
      </w:pPr>
      <w:bookmarkStart w:id="40" w:name="_6xgs80mma7zu" w:colFirst="0" w:colLast="0"/>
      <w:bookmarkStart w:id="41" w:name="_Toc181556675"/>
      <w:bookmarkEnd w:id="40"/>
      <w:r>
        <w:rPr>
          <w:i w:val="0"/>
        </w:rPr>
        <w:t>4.1.2 Key Milestones:</w:t>
      </w:r>
      <w:bookmarkEnd w:id="41"/>
    </w:p>
    <w:p w14:paraId="4C8E5921" w14:textId="77777777" w:rsidR="008C58DF" w:rsidRDefault="00000000">
      <w:pPr>
        <w:rPr>
          <w:b/>
        </w:rPr>
      </w:pPr>
      <w:r>
        <w:rPr>
          <w:b/>
        </w:rPr>
        <w:t>Short-term: Service Development</w:t>
      </w:r>
    </w:p>
    <w:p w14:paraId="0BFE263A" w14:textId="77777777" w:rsidR="008C58DF" w:rsidRDefault="00000000">
      <w:pPr>
        <w:numPr>
          <w:ilvl w:val="0"/>
          <w:numId w:val="4"/>
        </w:numPr>
        <w:spacing w:after="0"/>
      </w:pPr>
      <w:r>
        <w:t xml:space="preserve">Finalise the </w:t>
      </w:r>
      <w:proofErr w:type="spellStart"/>
      <w:r>
        <w:t>AussieLIFE</w:t>
      </w:r>
      <w:proofErr w:type="spellEnd"/>
      <w:r>
        <w:t xml:space="preserve"> packages with content that includes video lectures, quizzes, Q&amp;A, and access to mental health support. Key topics like Australian labour laws, housing rights, and budgeting will be covered.</w:t>
      </w:r>
    </w:p>
    <w:p w14:paraId="300D2D61" w14:textId="77777777" w:rsidR="008C58DF" w:rsidRDefault="00000000">
      <w:pPr>
        <w:numPr>
          <w:ilvl w:val="0"/>
          <w:numId w:val="4"/>
        </w:numPr>
        <w:spacing w:before="0"/>
      </w:pPr>
      <w:r>
        <w:t>Partner with pilot universities to introduce StudyPaws and demonstrate the value of the virtual pet companions, with ChatGPT (for content queries) and Character.ai (for emotional support).</w:t>
      </w:r>
    </w:p>
    <w:p w14:paraId="04929F75" w14:textId="77777777" w:rsidR="008C58DF" w:rsidRDefault="00000000">
      <w:pPr>
        <w:rPr>
          <w:b/>
        </w:rPr>
      </w:pPr>
      <w:r>
        <w:rPr>
          <w:b/>
        </w:rPr>
        <w:t>Mid-term: University Onboarding &amp; Marketing</w:t>
      </w:r>
    </w:p>
    <w:p w14:paraId="07FC0E58" w14:textId="77777777" w:rsidR="008C58DF" w:rsidRDefault="00000000">
      <w:pPr>
        <w:numPr>
          <w:ilvl w:val="0"/>
          <w:numId w:val="7"/>
        </w:numPr>
        <w:spacing w:after="0"/>
      </w:pPr>
      <w:r>
        <w:lastRenderedPageBreak/>
        <w:t xml:space="preserve">Develop targeted partnerships to integrate StudyPaws into university program. Customise the learning platform according to each institution’s needs. </w:t>
      </w:r>
    </w:p>
    <w:p w14:paraId="6BBEFA57" w14:textId="77777777" w:rsidR="008C58DF" w:rsidRDefault="00000000">
      <w:pPr>
        <w:numPr>
          <w:ilvl w:val="0"/>
          <w:numId w:val="9"/>
        </w:numPr>
        <w:spacing w:before="0" w:after="0"/>
      </w:pPr>
      <w:r>
        <w:t>Launch co-branded webinars with partner universities, showcasing StudyPaws' role in boosting student retention, mental health support, and administrative relief.</w:t>
      </w:r>
    </w:p>
    <w:p w14:paraId="1896DA89" w14:textId="77777777" w:rsidR="008C58DF" w:rsidRDefault="00000000">
      <w:pPr>
        <w:numPr>
          <w:ilvl w:val="0"/>
          <w:numId w:val="9"/>
        </w:numPr>
        <w:spacing w:before="0"/>
      </w:pPr>
      <w:r>
        <w:t>Onboard universities for full-scale adoption of the service.</w:t>
      </w:r>
    </w:p>
    <w:p w14:paraId="6E4A8811" w14:textId="77777777" w:rsidR="008C58DF" w:rsidRDefault="00000000">
      <w:pPr>
        <w:rPr>
          <w:b/>
        </w:rPr>
      </w:pPr>
      <w:r>
        <w:rPr>
          <w:b/>
        </w:rPr>
        <w:t>Long-term: Full-Service Launch</w:t>
      </w:r>
    </w:p>
    <w:p w14:paraId="3C52ED43" w14:textId="77777777" w:rsidR="008C58DF" w:rsidRDefault="00000000">
      <w:r>
        <w:t>Roll out the service to a wider audience of international postgraduates, offering customizable options for universities and multilingual support for students. Continue to monitor and refine the service.</w:t>
      </w:r>
    </w:p>
    <w:p w14:paraId="5464EB32" w14:textId="77777777" w:rsidR="008C58DF" w:rsidRDefault="00000000">
      <w:pPr>
        <w:rPr>
          <w:b/>
        </w:rPr>
      </w:pPr>
      <w:proofErr w:type="gramStart"/>
      <w:r>
        <w:rPr>
          <w:b/>
        </w:rPr>
        <w:t>4.1.3</w:t>
      </w:r>
      <w:r>
        <w:t xml:space="preserve">  </w:t>
      </w:r>
      <w:r>
        <w:rPr>
          <w:b/>
        </w:rPr>
        <w:t>Ongoing</w:t>
      </w:r>
      <w:proofErr w:type="gramEnd"/>
      <w:r>
        <w:rPr>
          <w:b/>
        </w:rPr>
        <w:t xml:space="preserve"> Support:</w:t>
      </w:r>
    </w:p>
    <w:p w14:paraId="3E9FBE6C" w14:textId="77777777" w:rsidR="008C58DF" w:rsidRDefault="00000000">
      <w:pPr>
        <w:numPr>
          <w:ilvl w:val="0"/>
          <w:numId w:val="1"/>
        </w:numPr>
        <w:spacing w:after="0"/>
      </w:pPr>
      <w:r>
        <w:t>Establish a feedback loop with university administrators and students to continuously improve the platform and address emerging needs.</w:t>
      </w:r>
    </w:p>
    <w:p w14:paraId="1159063C" w14:textId="77777777" w:rsidR="008C58DF" w:rsidRDefault="00000000">
      <w:pPr>
        <w:numPr>
          <w:ilvl w:val="0"/>
          <w:numId w:val="1"/>
        </w:numPr>
        <w:spacing w:before="0"/>
      </w:pPr>
      <w:r>
        <w:t>Utilise the administrative dashboard to track student progress and concerns, allowing universities to adapt support services proactively.</w:t>
      </w:r>
    </w:p>
    <w:p w14:paraId="1F50ECD6" w14:textId="77777777" w:rsidR="008C58DF" w:rsidRDefault="00000000">
      <w:pPr>
        <w:pStyle w:val="Heading2"/>
        <w:spacing w:before="240"/>
        <w:rPr>
          <w:i w:val="0"/>
        </w:rPr>
      </w:pPr>
      <w:bookmarkStart w:id="42" w:name="_a2awc5pp8wuh" w:colFirst="0" w:colLast="0"/>
      <w:bookmarkStart w:id="43" w:name="_Toc181556676"/>
      <w:bookmarkEnd w:id="42"/>
      <w:r>
        <w:rPr>
          <w:i w:val="0"/>
        </w:rPr>
        <w:t>4.2 Challenges &amp; Solutions</w:t>
      </w:r>
      <w:bookmarkEnd w:id="43"/>
    </w:p>
    <w:p w14:paraId="7E9A9AB1" w14:textId="77777777" w:rsidR="008C58DF" w:rsidRDefault="00000000">
      <w:pPr>
        <w:rPr>
          <w:b/>
        </w:rPr>
      </w:pPr>
      <w:r>
        <w:rPr>
          <w:b/>
        </w:rPr>
        <w:t>Challenge 1: Accessibility of Mental Health Services</w:t>
      </w:r>
    </w:p>
    <w:p w14:paraId="0C2D670C" w14:textId="77777777" w:rsidR="008C58DF" w:rsidRDefault="00000000">
      <w:r>
        <w:t>International students may face barriers to accessing traditional mental health services due to cultural differences, language barriers, and logistical challenges.</w:t>
      </w:r>
    </w:p>
    <w:p w14:paraId="44D6FCAB" w14:textId="77777777" w:rsidR="008C58DF" w:rsidRDefault="00000000">
      <w:pPr>
        <w:rPr>
          <w:b/>
        </w:rPr>
      </w:pPr>
      <w:r>
        <w:rPr>
          <w:b/>
        </w:rPr>
        <w:t>Solution:</w:t>
      </w:r>
      <w:r>
        <w:t xml:space="preserve"> We will be designing</w:t>
      </w:r>
      <w:r>
        <w:rPr>
          <w:b/>
        </w:rPr>
        <w:t xml:space="preserve"> </w:t>
      </w:r>
      <w:r>
        <w:t xml:space="preserve">the pet companions supported with multilingual interactions and culturally sensitive content. Customise the </w:t>
      </w:r>
      <w:proofErr w:type="spellStart"/>
      <w:r>
        <w:t>AussieLIFE</w:t>
      </w:r>
      <w:proofErr w:type="spellEnd"/>
      <w:r>
        <w:t xml:space="preserve"> packages to incorporate culturally relevant information and communication styles</w:t>
      </w:r>
      <w:r>
        <w:rPr>
          <w:b/>
        </w:rPr>
        <w:t>.</w:t>
      </w:r>
    </w:p>
    <w:p w14:paraId="06A806A3" w14:textId="77777777" w:rsidR="008C58DF" w:rsidRDefault="00000000">
      <w:pPr>
        <w:rPr>
          <w:b/>
        </w:rPr>
      </w:pPr>
      <w:r>
        <w:rPr>
          <w:b/>
        </w:rPr>
        <w:t>Challenge 2: Ensuring AI Tools Meet Mental Health Needs</w:t>
      </w:r>
    </w:p>
    <w:p w14:paraId="77135EDF" w14:textId="77777777" w:rsidR="008C58DF" w:rsidRDefault="00000000">
      <w:r>
        <w:t>While AI tools ChatGPT and Character.ai offer valuable mental health resources, they may lack the depth required for more serious psychological issues.</w:t>
      </w:r>
    </w:p>
    <w:p w14:paraId="3D2B920A" w14:textId="77777777" w:rsidR="008C58DF" w:rsidRDefault="00000000">
      <w:r>
        <w:rPr>
          <w:b/>
        </w:rPr>
        <w:t>Solution:</w:t>
      </w:r>
      <w:r>
        <w:t xml:space="preserve"> Equip StudyPaws with escalation protocols, enabling the AI pets to detect when students might need more intensive support and connect them to professional therapists.</w:t>
      </w:r>
    </w:p>
    <w:p w14:paraId="4B8E5B3B" w14:textId="77777777" w:rsidR="008C58DF" w:rsidRDefault="00000000">
      <w:pPr>
        <w:rPr>
          <w:b/>
        </w:rPr>
      </w:pPr>
      <w:r>
        <w:rPr>
          <w:b/>
        </w:rPr>
        <w:t>Challenge 3: Customisation and Scalability for different Universities</w:t>
      </w:r>
    </w:p>
    <w:p w14:paraId="2F4EB8DB" w14:textId="77777777" w:rsidR="008C58DF" w:rsidRDefault="00000000">
      <w:r>
        <w:lastRenderedPageBreak/>
        <w:t>Each university may have different needs for their international student support programs, which could create challenges in scaling StudyPaws’ offerings.</w:t>
      </w:r>
    </w:p>
    <w:p w14:paraId="7A167BE7" w14:textId="77777777" w:rsidR="008C58DF" w:rsidRDefault="00000000">
      <w:r>
        <w:rPr>
          <w:b/>
        </w:rPr>
        <w:t xml:space="preserve">Solution: </w:t>
      </w:r>
      <w:r>
        <w:t>Offer customizable course packages that allow universities to modify content according to their specific service and student demographics. AI-driven administrative tools will help universities manage course customization.</w:t>
      </w:r>
    </w:p>
    <w:p w14:paraId="4B9C3EA9" w14:textId="77777777" w:rsidR="008C58DF" w:rsidRDefault="00000000">
      <w:pPr>
        <w:rPr>
          <w:b/>
        </w:rPr>
      </w:pPr>
      <w:r>
        <w:rPr>
          <w:b/>
        </w:rPr>
        <w:t>Challenge 4: Data Privacy and Security</w:t>
      </w:r>
    </w:p>
    <w:p w14:paraId="441CA8E5" w14:textId="77777777" w:rsidR="008C58DF" w:rsidRDefault="00000000">
      <w:r>
        <w:t>Handling sensitive student data, especially related to mental health, requires strict data privacy and security measures.</w:t>
      </w:r>
    </w:p>
    <w:p w14:paraId="1A882851" w14:textId="77777777" w:rsidR="008C58DF" w:rsidRDefault="00000000">
      <w:pPr>
        <w:rPr>
          <w:lang w:val="vi-VN"/>
        </w:rPr>
      </w:pPr>
      <w:r>
        <w:rPr>
          <w:b/>
        </w:rPr>
        <w:t>Solution:</w:t>
      </w:r>
      <w:r>
        <w:t xml:space="preserve"> Implement robust data security protocols including encryption, and anonymization. We will clearly communicate to students how their data is managed and ensure transparency regarding data sharing with third-party services when connecting students to professional help.</w:t>
      </w:r>
    </w:p>
    <w:p w14:paraId="24429803" w14:textId="77777777" w:rsidR="00BB4F47" w:rsidRDefault="00BB4F47">
      <w:pPr>
        <w:rPr>
          <w:lang w:val="vi-VN"/>
        </w:rPr>
      </w:pPr>
    </w:p>
    <w:p w14:paraId="70BD87ED" w14:textId="77777777" w:rsidR="00BB4F47" w:rsidRDefault="00BB4F47">
      <w:pPr>
        <w:rPr>
          <w:lang w:val="vi-VN"/>
        </w:rPr>
      </w:pPr>
    </w:p>
    <w:p w14:paraId="51079758" w14:textId="77777777" w:rsidR="00BB4F47" w:rsidRDefault="00BB4F47">
      <w:pPr>
        <w:rPr>
          <w:lang w:val="vi-VN"/>
        </w:rPr>
      </w:pPr>
    </w:p>
    <w:p w14:paraId="58E18A13" w14:textId="77777777" w:rsidR="00BB4F47" w:rsidRDefault="00BB4F47">
      <w:pPr>
        <w:rPr>
          <w:lang w:val="vi-VN"/>
        </w:rPr>
      </w:pPr>
    </w:p>
    <w:p w14:paraId="54F94C29" w14:textId="77777777" w:rsidR="00BB4F47" w:rsidRDefault="00BB4F47">
      <w:pPr>
        <w:rPr>
          <w:lang w:val="vi-VN"/>
        </w:rPr>
      </w:pPr>
    </w:p>
    <w:p w14:paraId="099CC411" w14:textId="77777777" w:rsidR="00BB4F47" w:rsidRDefault="00BB4F47">
      <w:pPr>
        <w:rPr>
          <w:lang w:val="vi-VN"/>
        </w:rPr>
      </w:pPr>
    </w:p>
    <w:p w14:paraId="1138F004" w14:textId="77777777" w:rsidR="00BB4F47" w:rsidRDefault="00BB4F47">
      <w:pPr>
        <w:rPr>
          <w:lang w:val="vi-VN"/>
        </w:rPr>
      </w:pPr>
    </w:p>
    <w:p w14:paraId="5D2E0FFD" w14:textId="77777777" w:rsidR="00BB4F47" w:rsidRDefault="00BB4F47">
      <w:pPr>
        <w:rPr>
          <w:lang w:val="vi-VN"/>
        </w:rPr>
      </w:pPr>
    </w:p>
    <w:p w14:paraId="308BECC4" w14:textId="77777777" w:rsidR="00BB4F47" w:rsidRDefault="00BB4F47">
      <w:pPr>
        <w:rPr>
          <w:lang w:val="vi-VN"/>
        </w:rPr>
      </w:pPr>
    </w:p>
    <w:p w14:paraId="4E923584" w14:textId="77777777" w:rsidR="00BB4F47" w:rsidRDefault="00BB4F47">
      <w:pPr>
        <w:rPr>
          <w:lang w:val="vi-VN"/>
        </w:rPr>
      </w:pPr>
    </w:p>
    <w:p w14:paraId="03038CE8" w14:textId="77777777" w:rsidR="00BB4F47" w:rsidRPr="00BB4F47" w:rsidRDefault="00BB4F47">
      <w:pPr>
        <w:rPr>
          <w:lang w:val="vi-VN"/>
        </w:rPr>
      </w:pPr>
    </w:p>
    <w:p w14:paraId="747F7E12" w14:textId="77777777" w:rsidR="008C58DF" w:rsidRDefault="00000000">
      <w:pPr>
        <w:pStyle w:val="Heading1"/>
        <w:spacing w:before="240"/>
        <w:rPr>
          <w:sz w:val="24"/>
          <w:szCs w:val="24"/>
        </w:rPr>
      </w:pPr>
      <w:bookmarkStart w:id="44" w:name="_fdo1ijlp4sy6" w:colFirst="0" w:colLast="0"/>
      <w:bookmarkStart w:id="45" w:name="_Toc181556677"/>
      <w:bookmarkEnd w:id="44"/>
      <w:r>
        <w:lastRenderedPageBreak/>
        <w:t>5. Evaluation</w:t>
      </w:r>
      <w:bookmarkEnd w:id="45"/>
    </w:p>
    <w:p w14:paraId="5A145FCA" w14:textId="77777777" w:rsidR="008C58DF" w:rsidRDefault="00000000">
      <w:pPr>
        <w:pStyle w:val="Heading2"/>
        <w:spacing w:before="200" w:after="200"/>
      </w:pPr>
      <w:bookmarkStart w:id="46" w:name="_zgjdcu7ku0eg" w:colFirst="0" w:colLast="0"/>
      <w:bookmarkStart w:id="47" w:name="_Toc181556678"/>
      <w:bookmarkEnd w:id="46"/>
      <w:r>
        <w:t>5.1 Success metrics</w:t>
      </w:r>
      <w:bookmarkEnd w:id="47"/>
      <w:r>
        <w:t xml:space="preserve"> </w:t>
      </w:r>
    </w:p>
    <w:p w14:paraId="5AABADC2" w14:textId="77777777" w:rsidR="008C58DF" w:rsidRDefault="00000000">
      <w:pPr>
        <w:spacing w:before="200" w:after="200"/>
      </w:pPr>
      <w:r>
        <w:t xml:space="preserve">Regarding success metrics, StudyPaws will focus on evaluating (1) engagement, (2) user satisfaction, and (3) well-being impact. </w:t>
      </w:r>
    </w:p>
    <w:p w14:paraId="0735E277" w14:textId="77777777" w:rsidR="008C58DF" w:rsidRDefault="00000000">
      <w:pPr>
        <w:spacing w:before="200" w:after="200"/>
      </w:pPr>
      <w:r>
        <w:rPr>
          <w:b/>
        </w:rPr>
        <w:t xml:space="preserve">Engagement (1) </w:t>
      </w:r>
      <w:r>
        <w:t>is measured using the Balanced Scorecard framework, focusing on</w:t>
      </w:r>
      <w:r>
        <w:rPr>
          <w:i/>
        </w:rPr>
        <w:t xml:space="preserve"> login frequency</w:t>
      </w:r>
      <w:r>
        <w:t xml:space="preserve">, </w:t>
      </w:r>
      <w:r>
        <w:rPr>
          <w:i/>
        </w:rPr>
        <w:t>session duration</w:t>
      </w:r>
      <w:r>
        <w:t xml:space="preserve">, and </w:t>
      </w:r>
      <w:r>
        <w:rPr>
          <w:i/>
        </w:rPr>
        <w:t>feature use</w:t>
      </w:r>
      <w:r>
        <w:t>. Daily Active Users (DAU) and Monthly Active Users (MAU) provide insight into user activity levels (Jiang et al., 2021), with a target of 70% retention within the first 90 days. The average session duration goal is 15–20 minutes, reflecting meaningful user interaction with StudyPaws resources.</w:t>
      </w:r>
    </w:p>
    <w:p w14:paraId="393DB3CA" w14:textId="77777777" w:rsidR="008C58DF" w:rsidRDefault="00000000">
      <w:pPr>
        <w:spacing w:before="200" w:after="200"/>
      </w:pPr>
      <w:r>
        <w:rPr>
          <w:noProof/>
        </w:rPr>
        <w:drawing>
          <wp:inline distT="114300" distB="114300" distL="114300" distR="114300" wp14:anchorId="31660480" wp14:editId="31C77273">
            <wp:extent cx="5731200" cy="3733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1200" cy="3733800"/>
                    </a:xfrm>
                    <a:prstGeom prst="rect">
                      <a:avLst/>
                    </a:prstGeom>
                    <a:ln/>
                  </pic:spPr>
                </pic:pic>
              </a:graphicData>
            </a:graphic>
          </wp:inline>
        </w:drawing>
      </w:r>
    </w:p>
    <w:p w14:paraId="0F272DF1" w14:textId="77777777" w:rsidR="008C58DF" w:rsidRDefault="00000000">
      <w:pPr>
        <w:spacing w:before="200" w:after="200"/>
        <w:jc w:val="center"/>
      </w:pPr>
      <w:r>
        <w:t>Balanced Scorecard framework (</w:t>
      </w:r>
      <w:proofErr w:type="spellStart"/>
      <w:r>
        <w:t>Martinsons</w:t>
      </w:r>
      <w:proofErr w:type="spellEnd"/>
      <w:r>
        <w:t xml:space="preserve"> et al., 1999)</w:t>
      </w:r>
    </w:p>
    <w:p w14:paraId="6D1A3D0E" w14:textId="77777777" w:rsidR="008C58DF" w:rsidRDefault="00000000">
      <w:pPr>
        <w:spacing w:before="200" w:after="200"/>
      </w:pPr>
      <w:r>
        <w:t xml:space="preserve">StudyPaws will value </w:t>
      </w:r>
      <w:r>
        <w:rPr>
          <w:b/>
        </w:rPr>
        <w:t>user satisfaction (2)</w:t>
      </w:r>
      <w:r>
        <w:t xml:space="preserve"> primarily through the Net Promoter Score (NPS), with a target score of 20 or higher to indicate strong satisfaction and engagement. After each interaction, students will rate their likelihood of recommending StudyPaws, and additional qualitative feedback on features like emotional support and pet customization will help refine the platform to better meet user needs. This focus on NPS and targeted feedback allows for streamlined data collection and actionable insights to continuously improve user experience.</w:t>
      </w:r>
    </w:p>
    <w:p w14:paraId="22A53F5E" w14:textId="77777777" w:rsidR="008C58DF" w:rsidRDefault="00000000">
      <w:pPr>
        <w:spacing w:before="200" w:after="200"/>
      </w:pPr>
      <w:r>
        <w:lastRenderedPageBreak/>
        <w:t xml:space="preserve">To </w:t>
      </w:r>
      <w:r>
        <w:rPr>
          <w:b/>
        </w:rPr>
        <w:t>measure well-being impact (3)</w:t>
      </w:r>
      <w:r>
        <w:t xml:space="preserve">, StudyPaws will use the Warwick-Edinburgh Mental Wellbeing Scale (WEMWBS), aiming for a 10% improvement in emotional wellness within six months (Stewart-Brown and </w:t>
      </w:r>
      <w:proofErr w:type="spellStart"/>
      <w:r>
        <w:t>Janmohamed</w:t>
      </w:r>
      <w:proofErr w:type="spellEnd"/>
      <w:r>
        <w:t>, 2008). Partner universities will track</w:t>
      </w:r>
      <w:r>
        <w:rPr>
          <w:i/>
        </w:rPr>
        <w:t xml:space="preserve"> retention </w:t>
      </w:r>
      <w:r>
        <w:t xml:space="preserve">and </w:t>
      </w:r>
      <w:r>
        <w:rPr>
          <w:i/>
        </w:rPr>
        <w:t>adaptation outcomes</w:t>
      </w:r>
      <w:r>
        <w:t>, targeting a 5-10% increase in retention and a 20% decrease in issues related to independent living and cultural adaptation. These metrics align with Kirkpatrick Model Levels 3 and 4, emphasising behavioural impact and long-term outcomes.</w:t>
      </w:r>
    </w:p>
    <w:p w14:paraId="387CC799" w14:textId="77777777" w:rsidR="008C58DF" w:rsidRDefault="00000000">
      <w:pPr>
        <w:pStyle w:val="Heading2"/>
        <w:spacing w:before="200" w:after="200"/>
      </w:pPr>
      <w:bookmarkStart w:id="48" w:name="_3d86tmevxicw" w:colFirst="0" w:colLast="0"/>
      <w:bookmarkStart w:id="49" w:name="_Toc181556679"/>
      <w:bookmarkEnd w:id="48"/>
      <w:r>
        <w:t>5.2 Feedback Mechanism</w:t>
      </w:r>
      <w:bookmarkEnd w:id="49"/>
      <w:r>
        <w:t xml:space="preserve"> </w:t>
      </w:r>
    </w:p>
    <w:p w14:paraId="2602193E" w14:textId="77777777" w:rsidR="008C58DF" w:rsidRDefault="00000000">
      <w:pPr>
        <w:spacing w:before="200" w:after="200"/>
      </w:pPr>
      <w:r>
        <w:t xml:space="preserve">StudyPaws will gather feedback by leveraging </w:t>
      </w:r>
      <w:r>
        <w:rPr>
          <w:b/>
        </w:rPr>
        <w:t>(1) anonymous surveys</w:t>
      </w:r>
      <w:r>
        <w:t xml:space="preserve"> (focusing on quantitative data including engagement, user satisfaction metrics, and the WEMWBS) and </w:t>
      </w:r>
      <w:r>
        <w:rPr>
          <w:b/>
        </w:rPr>
        <w:t>(2) optional interviews</w:t>
      </w:r>
      <w:r>
        <w:t xml:space="preserve"> (focusing on qualitative data such as well-being impact insights), which allows business to collect comprehensive insights from our users while prioritising user privacy.</w:t>
      </w:r>
    </w:p>
    <w:p w14:paraId="398F1F23" w14:textId="77777777" w:rsidR="008C58DF" w:rsidRDefault="00000000">
      <w:pPr>
        <w:spacing w:before="200" w:after="200"/>
      </w:pPr>
      <w:r>
        <w:rPr>
          <w:b/>
        </w:rPr>
        <w:t xml:space="preserve">Anonymous surveys </w:t>
      </w:r>
      <w:r>
        <w:t>will collect data across all three key metrics: (1) engagement tracking through usage patterns (DAU/MAU, session duration), (2) user satisfaction via post-interaction NPS ratings, and (3) well-being impact using WEMWBS. In-app questionnaires will appear after key interactions, featuring both quantitative metrics and optional open-ended questions, while comprehensive semester surveys via email/notifications will assess deeper aspects like retention and adaptation outcomes. To encourage participation, students will also receive small incentives, such as digital accessories for their virtual pets.</w:t>
      </w:r>
    </w:p>
    <w:p w14:paraId="42AA63B9" w14:textId="77777777" w:rsidR="008C58DF" w:rsidRDefault="00000000">
      <w:pPr>
        <w:spacing w:before="200" w:after="200"/>
        <w:rPr>
          <w:lang w:val="vi-VN"/>
        </w:rPr>
      </w:pPr>
      <w:r>
        <w:t xml:space="preserve">Moreover, </w:t>
      </w:r>
      <w:r>
        <w:rPr>
          <w:b/>
        </w:rPr>
        <w:t xml:space="preserve">optional interviews </w:t>
      </w:r>
      <w:r>
        <w:t>such as focus group interviews and one-on-one interviews will be available for students who wish to offer more personal, in-depth feedback. These optional, anonymous virtual interviews will cover a range of topics, including user experience, emotional wellness support, and recommendations for platform enhancements. Hence, students will be able to share their individual experiences and insights in detail, providing our team with nuanced perspectives that may not surface in broader surveys or group settings. This qualitative approach is crucial for understanding well-being impact, which is inherently difficult to quantify, while also revealing new user insights and addressing potential biases in survey data.</w:t>
      </w:r>
    </w:p>
    <w:p w14:paraId="1BF7EAE1" w14:textId="77777777" w:rsidR="00BB4F47" w:rsidRPr="00BB4F47" w:rsidRDefault="00BB4F47">
      <w:pPr>
        <w:spacing w:before="200" w:after="200"/>
        <w:rPr>
          <w:lang w:val="vi-VN"/>
        </w:rPr>
      </w:pPr>
    </w:p>
    <w:p w14:paraId="1DC07A2A" w14:textId="77777777" w:rsidR="008C58DF" w:rsidRDefault="00000000">
      <w:pPr>
        <w:pStyle w:val="Heading1"/>
      </w:pPr>
      <w:bookmarkStart w:id="50" w:name="_bx5omr1pxkvm" w:colFirst="0" w:colLast="0"/>
      <w:bookmarkStart w:id="51" w:name="_Toc181556680"/>
      <w:bookmarkEnd w:id="50"/>
      <w:r>
        <w:lastRenderedPageBreak/>
        <w:t>References</w:t>
      </w:r>
      <w:bookmarkEnd w:id="51"/>
    </w:p>
    <w:p w14:paraId="7C1B5B72" w14:textId="77777777" w:rsidR="008C58DF" w:rsidRDefault="00000000">
      <w:pPr>
        <w:spacing w:line="480" w:lineRule="auto"/>
        <w:ind w:left="720" w:hanging="720"/>
      </w:pPr>
      <w:r>
        <w:t xml:space="preserve">Baker, K. L., Perkins, J., &amp; Comber, D. P. (2014). International students and their experiences of Personal Development Planning. </w:t>
      </w:r>
      <w:r>
        <w:rPr>
          <w:i/>
        </w:rPr>
        <w:t>Active Learning in Higher Education</w:t>
      </w:r>
      <w:r>
        <w:t xml:space="preserve">, </w:t>
      </w:r>
      <w:r>
        <w:rPr>
          <w:i/>
        </w:rPr>
        <w:t>15</w:t>
      </w:r>
      <w:r>
        <w:t>(2), 129–143. https://doi.org/10.1177/1469787414527388</w:t>
      </w:r>
    </w:p>
    <w:p w14:paraId="40901B7A" w14:textId="77777777" w:rsidR="008C58DF" w:rsidRDefault="00000000">
      <w:pPr>
        <w:ind w:left="720" w:hanging="720"/>
      </w:pPr>
      <w:proofErr w:type="spellStart"/>
      <w:r>
        <w:t>Bhale</w:t>
      </w:r>
      <w:proofErr w:type="spellEnd"/>
      <w:r>
        <w:t xml:space="preserve">, U. (2024). </w:t>
      </w:r>
      <w:r>
        <w:rPr>
          <w:i/>
        </w:rPr>
        <w:t>Study of Customer Satisfaction: Demographics and Level of Engagement Influence on Net Promoter Score (NPS)</w:t>
      </w:r>
      <w:r>
        <w:t xml:space="preserve">. https://doi.org/10.2139/ssrn.4863052 </w:t>
      </w:r>
    </w:p>
    <w:p w14:paraId="737AE2EC" w14:textId="77777777" w:rsidR="008C58DF" w:rsidRDefault="00000000">
      <w:pPr>
        <w:spacing w:line="480" w:lineRule="auto"/>
        <w:ind w:left="720" w:hanging="720"/>
      </w:pPr>
      <w:r>
        <w:t xml:space="preserve">Brenner, B. (2024, July 17). </w:t>
      </w:r>
      <w:r>
        <w:rPr>
          <w:i/>
        </w:rPr>
        <w:t>Using AI to Connect You with the Right Therapist</w:t>
      </w:r>
      <w:r>
        <w:t xml:space="preserve">. </w:t>
      </w:r>
      <w:proofErr w:type="spellStart"/>
      <w:r>
        <w:t>WithTherapy</w:t>
      </w:r>
      <w:proofErr w:type="spellEnd"/>
      <w:r>
        <w:t>. https://withtherapy.com/therapist-insights/using-ai-to-connect-you-with-the-right-therapist/</w:t>
      </w:r>
    </w:p>
    <w:p w14:paraId="4C605C23" w14:textId="77777777" w:rsidR="008C58DF" w:rsidRDefault="00000000">
      <w:pPr>
        <w:spacing w:line="480" w:lineRule="auto"/>
        <w:ind w:left="720" w:hanging="720"/>
      </w:pPr>
      <w:r>
        <w:t xml:space="preserve">Devane, H. (2022, May 13). </w:t>
      </w:r>
      <w:r>
        <w:rPr>
          <w:i/>
        </w:rPr>
        <w:t>What Are the Top Data Anonymization Techniques?</w:t>
      </w:r>
      <w:r>
        <w:t xml:space="preserve"> </w:t>
      </w:r>
      <w:proofErr w:type="spellStart"/>
      <w:r>
        <w:t>Immuta</w:t>
      </w:r>
      <w:proofErr w:type="spellEnd"/>
      <w:r>
        <w:t>. https://www.immuta.com/blog/data-anonymization-techniques/</w:t>
      </w:r>
    </w:p>
    <w:p w14:paraId="27BB93D7" w14:textId="77777777" w:rsidR="008C58DF" w:rsidRDefault="00000000">
      <w:pPr>
        <w:spacing w:line="480" w:lineRule="auto"/>
        <w:ind w:left="720" w:hanging="720"/>
      </w:pPr>
      <w:r>
        <w:t xml:space="preserve">Forbes-Mewett, H., &amp; Sawyer, A.-M. (2011). </w:t>
      </w:r>
      <w:r>
        <w:rPr>
          <w:i/>
        </w:rPr>
        <w:t xml:space="preserve">Mental Health Issues amongst International Students in Australia: Perspectives from Professionals at the </w:t>
      </w:r>
      <w:proofErr w:type="gramStart"/>
      <w:r>
        <w:rPr>
          <w:i/>
        </w:rPr>
        <w:t>Coal-face</w:t>
      </w:r>
      <w:proofErr w:type="gramEnd"/>
      <w:r>
        <w:t>. https://www.campusreview.com.au/wp-content/uploads/2011/11/Mental-Health-Issues-among-International-Students-in-Australia.pdf</w:t>
      </w:r>
    </w:p>
    <w:p w14:paraId="622372E0" w14:textId="77777777" w:rsidR="008C58DF" w:rsidRDefault="00000000">
      <w:pPr>
        <w:spacing w:line="480" w:lineRule="auto"/>
        <w:ind w:left="720" w:hanging="720"/>
      </w:pPr>
      <w:r>
        <w:t xml:space="preserve">Haque, M. R., &amp; </w:t>
      </w:r>
      <w:proofErr w:type="spellStart"/>
      <w:r>
        <w:t>Rubya</w:t>
      </w:r>
      <w:proofErr w:type="spellEnd"/>
      <w:r>
        <w:t xml:space="preserve">, S. (2022). An Overview of Chatbot Based Mobile Mental Health Applications: Insights from App Description and User Reviews (Preprint). </w:t>
      </w:r>
      <w:r>
        <w:rPr>
          <w:i/>
        </w:rPr>
        <w:t xml:space="preserve">JMIR MHealth and </w:t>
      </w:r>
      <w:proofErr w:type="spellStart"/>
      <w:r>
        <w:rPr>
          <w:i/>
        </w:rPr>
        <w:t>UHealth</w:t>
      </w:r>
      <w:proofErr w:type="spellEnd"/>
      <w:r>
        <w:t xml:space="preserve">, </w:t>
      </w:r>
      <w:r>
        <w:rPr>
          <w:i/>
        </w:rPr>
        <w:t>11</w:t>
      </w:r>
      <w:r>
        <w:t>(11). https://doi.org/10.2196/44838</w:t>
      </w:r>
    </w:p>
    <w:p w14:paraId="04FAD811" w14:textId="77777777" w:rsidR="008C58DF" w:rsidRDefault="00000000">
      <w:pPr>
        <w:ind w:left="720" w:hanging="720"/>
      </w:pPr>
      <w:r>
        <w:t xml:space="preserve">Jiang, F., Zheng, X., Fan, D., Zhang, P., &amp; Li, S. (2021). The Sharing Economy and Business Model Design: A configurational approach. </w:t>
      </w:r>
      <w:r>
        <w:rPr>
          <w:i/>
        </w:rPr>
        <w:t>Journal of Management Studies</w:t>
      </w:r>
      <w:r>
        <w:t xml:space="preserve">, </w:t>
      </w:r>
      <w:r>
        <w:rPr>
          <w:i/>
        </w:rPr>
        <w:t>58</w:t>
      </w:r>
      <w:r>
        <w:t xml:space="preserve">(4), 949–976. https://doi.org/10.1111/joms.12711 </w:t>
      </w:r>
    </w:p>
    <w:p w14:paraId="263FABBD" w14:textId="77777777" w:rsidR="008C58DF" w:rsidRDefault="00000000">
      <w:pPr>
        <w:spacing w:line="480" w:lineRule="auto"/>
        <w:ind w:left="720" w:hanging="720"/>
      </w:pPr>
      <w:r>
        <w:t xml:space="preserve">Luna, E. (2023, May 22). </w:t>
      </w:r>
      <w:r>
        <w:rPr>
          <w:i/>
        </w:rPr>
        <w:t>Character.AI: What it is and how to use it</w:t>
      </w:r>
      <w:r>
        <w:t>. Mashable. https://mashable.com/article/character-ai-generator-explained</w:t>
      </w:r>
    </w:p>
    <w:p w14:paraId="73AC47E6" w14:textId="77777777" w:rsidR="008C58DF" w:rsidRDefault="00000000">
      <w:pPr>
        <w:spacing w:line="480" w:lineRule="auto"/>
        <w:ind w:left="720" w:hanging="720"/>
      </w:pPr>
      <w:r>
        <w:lastRenderedPageBreak/>
        <w:t xml:space="preserve">Martin, F. (2020). </w:t>
      </w:r>
      <w:r>
        <w:rPr>
          <w:i/>
        </w:rPr>
        <w:t xml:space="preserve">Chinese international students’ wellbeing in </w:t>
      </w:r>
      <w:proofErr w:type="spellStart"/>
      <w:r>
        <w:rPr>
          <w:i/>
        </w:rPr>
        <w:t>australia</w:t>
      </w:r>
      <w:proofErr w:type="spellEnd"/>
      <w:r>
        <w:rPr>
          <w:i/>
        </w:rPr>
        <w:t>: The road to recovery</w:t>
      </w:r>
      <w:r>
        <w:t>. https://api.semanticscholar.org/CorpusID:229553464</w:t>
      </w:r>
    </w:p>
    <w:p w14:paraId="334F4561" w14:textId="77777777" w:rsidR="008C58DF" w:rsidRDefault="00000000">
      <w:pPr>
        <w:ind w:left="720" w:hanging="720"/>
      </w:pPr>
      <w:proofErr w:type="spellStart"/>
      <w:r>
        <w:t>Martinsons</w:t>
      </w:r>
      <w:proofErr w:type="spellEnd"/>
      <w:r>
        <w:t xml:space="preserve">, M., Davison, R., &amp; Tse, D. (1999). The balanced scorecard: A foundation for the Strategic Management of Information Systems. </w:t>
      </w:r>
      <w:r>
        <w:rPr>
          <w:i/>
        </w:rPr>
        <w:t>Decision Support Systems</w:t>
      </w:r>
      <w:r>
        <w:t xml:space="preserve">, </w:t>
      </w:r>
      <w:r>
        <w:rPr>
          <w:i/>
        </w:rPr>
        <w:t>25</w:t>
      </w:r>
      <w:r>
        <w:t xml:space="preserve">(1), 71–88. https://doi.org/10.1016/s0167-9236(98)00086-4 </w:t>
      </w:r>
    </w:p>
    <w:p w14:paraId="032579A0" w14:textId="77777777" w:rsidR="008C58DF" w:rsidRDefault="00000000">
      <w:pPr>
        <w:spacing w:line="480" w:lineRule="auto"/>
        <w:ind w:left="720" w:hanging="720"/>
      </w:pPr>
      <w:r>
        <w:t xml:space="preserve">Oduwaye, O., Kiraz, A., &amp; </w:t>
      </w:r>
      <w:proofErr w:type="spellStart"/>
      <w:r>
        <w:t>Sorakın</w:t>
      </w:r>
      <w:proofErr w:type="spellEnd"/>
      <w:r>
        <w:t xml:space="preserve">, Y. (2023). A Trend Analysis of the Challenges of International Students Over 21 Years. </w:t>
      </w:r>
      <w:r>
        <w:rPr>
          <w:i/>
        </w:rPr>
        <w:t>SAGE Open</w:t>
      </w:r>
      <w:r>
        <w:t xml:space="preserve">, </w:t>
      </w:r>
      <w:r>
        <w:rPr>
          <w:i/>
        </w:rPr>
        <w:t>13</w:t>
      </w:r>
      <w:r>
        <w:t>(4). https://doi.org/10.1177/21582440231210387</w:t>
      </w:r>
    </w:p>
    <w:p w14:paraId="4FB7AB5E" w14:textId="77777777" w:rsidR="008C58DF" w:rsidRDefault="00000000">
      <w:pPr>
        <w:spacing w:line="480" w:lineRule="auto"/>
        <w:ind w:left="720" w:hanging="720"/>
      </w:pPr>
      <w:r>
        <w:t xml:space="preserve">Parsons, T. A. (2000). </w:t>
      </w:r>
      <w:r>
        <w:rPr>
          <w:i/>
        </w:rPr>
        <w:t xml:space="preserve">Retaining international </w:t>
      </w:r>
      <w:proofErr w:type="gramStart"/>
      <w:r>
        <w:rPr>
          <w:i/>
        </w:rPr>
        <w:t>students :</w:t>
      </w:r>
      <w:proofErr w:type="gramEnd"/>
      <w:r>
        <w:rPr>
          <w:i/>
        </w:rPr>
        <w:t xml:space="preserve"> identifying the needs of international students attending Memorial University of Newfoundland</w:t>
      </w:r>
      <w:r>
        <w:t>. https://api.semanticscholar.org/CorpusID:68141922</w:t>
      </w:r>
    </w:p>
    <w:p w14:paraId="5436107D" w14:textId="77777777" w:rsidR="008C58DF" w:rsidRDefault="00000000">
      <w:pPr>
        <w:ind w:left="720" w:hanging="720"/>
        <w:rPr>
          <w:highlight w:val="white"/>
        </w:rPr>
      </w:pPr>
      <w:r>
        <w:rPr>
          <w:highlight w:val="white"/>
        </w:rPr>
        <w:t xml:space="preserve">Pea, R. D. (1987). User </w:t>
      </w:r>
      <w:proofErr w:type="spellStart"/>
      <w:r>
        <w:rPr>
          <w:highlight w:val="white"/>
        </w:rPr>
        <w:t>centered</w:t>
      </w:r>
      <w:proofErr w:type="spellEnd"/>
      <w:r>
        <w:rPr>
          <w:highlight w:val="white"/>
        </w:rPr>
        <w:t xml:space="preserve"> system design: new perspectives on human-computer interaction. </w:t>
      </w:r>
      <w:r>
        <w:rPr>
          <w:i/>
          <w:highlight w:val="white"/>
        </w:rPr>
        <w:t>Journal educational computing research</w:t>
      </w:r>
      <w:r>
        <w:rPr>
          <w:highlight w:val="white"/>
        </w:rPr>
        <w:t xml:space="preserve">, </w:t>
      </w:r>
      <w:r>
        <w:rPr>
          <w:i/>
          <w:highlight w:val="white"/>
        </w:rPr>
        <w:t>3</w:t>
      </w:r>
      <w:r>
        <w:rPr>
          <w:highlight w:val="white"/>
        </w:rPr>
        <w:t>, 129-134.</w:t>
      </w:r>
    </w:p>
    <w:p w14:paraId="39236600" w14:textId="77777777" w:rsidR="008C58DF" w:rsidRDefault="00000000">
      <w:pPr>
        <w:spacing w:line="480" w:lineRule="auto"/>
        <w:ind w:left="720" w:hanging="720"/>
      </w:pPr>
      <w:r>
        <w:t xml:space="preserve">Scott, E. (2024). </w:t>
      </w:r>
      <w:r>
        <w:rPr>
          <w:i/>
        </w:rPr>
        <w:t>International students face major mental health barriers. Are universities doing enough?</w:t>
      </w:r>
      <w:r>
        <w:t xml:space="preserve"> SBS News. https://www.sbs.com.au/news/article/international-students-face-major-mental-health-barriers-are-universities-doing-enough/bxqzq6qsu</w:t>
      </w:r>
    </w:p>
    <w:p w14:paraId="1E0CD8A2" w14:textId="77777777" w:rsidR="008C58DF" w:rsidRDefault="00000000">
      <w:pPr>
        <w:spacing w:line="480" w:lineRule="auto"/>
        <w:ind w:left="720" w:hanging="720"/>
      </w:pPr>
      <w:r>
        <w:t xml:space="preserve">Shah, A. A., Lopes, A., &amp; Kareem, L. (2019). Challenges faced by </w:t>
      </w:r>
      <w:proofErr w:type="gramStart"/>
      <w:r>
        <w:t>International</w:t>
      </w:r>
      <w:proofErr w:type="gramEnd"/>
      <w:r>
        <w:t xml:space="preserve"> students at Kwantlen Polytechnic University. </w:t>
      </w:r>
      <w:r>
        <w:rPr>
          <w:i/>
        </w:rPr>
        <w:t>International Journal of Multidisciplinary Perspectives in Higher Education</w:t>
      </w:r>
      <w:r>
        <w:t xml:space="preserve">, </w:t>
      </w:r>
      <w:r>
        <w:rPr>
          <w:i/>
        </w:rPr>
        <w:t>4</w:t>
      </w:r>
      <w:r>
        <w:t>(1), 111–135. https://doi.org/10.32674/jimphe.v4i1.1408</w:t>
      </w:r>
    </w:p>
    <w:p w14:paraId="6DDF6F07" w14:textId="77777777" w:rsidR="008C58DF" w:rsidRDefault="00000000">
      <w:pPr>
        <w:ind w:left="720" w:hanging="720"/>
      </w:pPr>
      <w:r>
        <w:rPr>
          <w:highlight w:val="white"/>
        </w:rPr>
        <w:t xml:space="preserve">Stewart-Brown, S., &amp; </w:t>
      </w:r>
      <w:proofErr w:type="spellStart"/>
      <w:r>
        <w:rPr>
          <w:highlight w:val="white"/>
        </w:rPr>
        <w:t>Janmohamed</w:t>
      </w:r>
      <w:proofErr w:type="spellEnd"/>
      <w:r>
        <w:rPr>
          <w:highlight w:val="white"/>
        </w:rPr>
        <w:t xml:space="preserve">, K. (2008). Warwick-Edinburgh mental well-being scale. </w:t>
      </w:r>
      <w:r>
        <w:rPr>
          <w:i/>
          <w:highlight w:val="white"/>
        </w:rPr>
        <w:t>User guide. Version</w:t>
      </w:r>
      <w:r>
        <w:rPr>
          <w:highlight w:val="white"/>
        </w:rPr>
        <w:t xml:space="preserve">, </w:t>
      </w:r>
      <w:r>
        <w:rPr>
          <w:i/>
          <w:highlight w:val="white"/>
        </w:rPr>
        <w:t>1</w:t>
      </w:r>
      <w:r>
        <w:rPr>
          <w:highlight w:val="white"/>
        </w:rPr>
        <w:t>(10.1037).</w:t>
      </w:r>
    </w:p>
    <w:p w14:paraId="2FB357E1" w14:textId="77777777" w:rsidR="008C58DF" w:rsidRDefault="00000000">
      <w:pPr>
        <w:ind w:left="720" w:hanging="720"/>
      </w:pPr>
      <w:r>
        <w:t xml:space="preserve">Stumpf, S., Rajaram, V., Li, L., Burnett, M., </w:t>
      </w:r>
      <w:proofErr w:type="spellStart"/>
      <w:r>
        <w:t>Dietterich</w:t>
      </w:r>
      <w:proofErr w:type="spellEnd"/>
      <w:r>
        <w:t xml:space="preserve">, T., Sullivan, E., Drummond, R., &amp; </w:t>
      </w:r>
      <w:proofErr w:type="spellStart"/>
      <w:r>
        <w:t>Herlocker</w:t>
      </w:r>
      <w:proofErr w:type="spellEnd"/>
      <w:r>
        <w:t xml:space="preserve">, J. (2007). Toward harnessing user feedback for Machine Learning. </w:t>
      </w:r>
      <w:r>
        <w:rPr>
          <w:i/>
        </w:rPr>
        <w:t>Proceedings of the 12th International Conference on Intelligent User Interfaces</w:t>
      </w:r>
      <w:r>
        <w:t xml:space="preserve">, 82–91. https://doi.org/10.1145/1216295.1216316 </w:t>
      </w:r>
    </w:p>
    <w:p w14:paraId="0E3F21A4" w14:textId="77777777" w:rsidR="008C58DF" w:rsidRDefault="00000000">
      <w:pPr>
        <w:spacing w:line="480" w:lineRule="auto"/>
        <w:ind w:left="720" w:hanging="720"/>
      </w:pPr>
      <w:r>
        <w:lastRenderedPageBreak/>
        <w:t xml:space="preserve">Zhang, T., Schoene, A. M., Ji, S., &amp; </w:t>
      </w:r>
      <w:proofErr w:type="spellStart"/>
      <w:r>
        <w:t>Ananiadou</w:t>
      </w:r>
      <w:proofErr w:type="spellEnd"/>
      <w:r>
        <w:t xml:space="preserve">, S. (2022). Natural language processing applied to mental illness detection: a narrative review. </w:t>
      </w:r>
      <w:proofErr w:type="spellStart"/>
      <w:r>
        <w:rPr>
          <w:i/>
        </w:rPr>
        <w:t>Npj</w:t>
      </w:r>
      <w:proofErr w:type="spellEnd"/>
      <w:r>
        <w:rPr>
          <w:i/>
        </w:rPr>
        <w:t xml:space="preserve"> Digital Medicine</w:t>
      </w:r>
      <w:r>
        <w:t xml:space="preserve">, </w:t>
      </w:r>
      <w:r>
        <w:rPr>
          <w:i/>
        </w:rPr>
        <w:t>5</w:t>
      </w:r>
      <w:r>
        <w:t>(1). https://doi.org/10.1038/s41746-022-00589-7</w:t>
      </w:r>
    </w:p>
    <w:p w14:paraId="26FA4E52" w14:textId="77777777" w:rsidR="008C58DF" w:rsidRDefault="008C58DF">
      <w:pPr>
        <w:spacing w:line="480" w:lineRule="auto"/>
      </w:pPr>
    </w:p>
    <w:p w14:paraId="6B9B6D0A" w14:textId="77777777" w:rsidR="008C58DF" w:rsidRDefault="008C58DF">
      <w:pPr>
        <w:pStyle w:val="Heading1"/>
        <w:spacing w:before="240"/>
      </w:pPr>
      <w:bookmarkStart w:id="52" w:name="_cjiqn0ymq5tu" w:colFirst="0" w:colLast="0"/>
      <w:bookmarkEnd w:id="52"/>
    </w:p>
    <w:p w14:paraId="44B2FCE3" w14:textId="77777777" w:rsidR="008C58DF" w:rsidRDefault="008C58DF"/>
    <w:sectPr w:rsidR="008C58DF" w:rsidSect="00EE6CBF">
      <w:footerReference w:type="even" r:id="rId22"/>
      <w:footerReference w:type="default" r:id="rId23"/>
      <w:pgSz w:w="11906" w:h="16838"/>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03D849" w14:textId="77777777" w:rsidR="00971E05" w:rsidRDefault="00971E05" w:rsidP="00EE6CBF">
      <w:pPr>
        <w:spacing w:before="0" w:after="0" w:line="240" w:lineRule="auto"/>
      </w:pPr>
      <w:r>
        <w:separator/>
      </w:r>
    </w:p>
  </w:endnote>
  <w:endnote w:type="continuationSeparator" w:id="0">
    <w:p w14:paraId="3DC2BF75" w14:textId="77777777" w:rsidR="00971E05" w:rsidRDefault="00971E05" w:rsidP="00EE6C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13998352"/>
      <w:docPartObj>
        <w:docPartGallery w:val="Page Numbers (Bottom of Page)"/>
        <w:docPartUnique/>
      </w:docPartObj>
    </w:sdtPr>
    <w:sdtContent>
      <w:p w14:paraId="74686768" w14:textId="06A52A7D" w:rsidR="00EE6CBF" w:rsidRDefault="00EE6CBF" w:rsidP="00794A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9C39F6" w14:textId="77777777" w:rsidR="00EE6CBF" w:rsidRDefault="00EE6CBF" w:rsidP="00EE6C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30922278"/>
      <w:docPartObj>
        <w:docPartGallery w:val="Page Numbers (Bottom of Page)"/>
        <w:docPartUnique/>
      </w:docPartObj>
    </w:sdtPr>
    <w:sdtContent>
      <w:p w14:paraId="737A2DAC" w14:textId="38FB058A" w:rsidR="00EE6CBF" w:rsidRDefault="00EE6CBF" w:rsidP="00794A5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499F8A" w14:textId="77777777" w:rsidR="00EE6CBF" w:rsidRDefault="00EE6CBF" w:rsidP="00EE6CB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1E44DD" w14:textId="77777777" w:rsidR="00971E05" w:rsidRDefault="00971E05" w:rsidP="00EE6CBF">
      <w:pPr>
        <w:spacing w:before="0" w:after="0" w:line="240" w:lineRule="auto"/>
      </w:pPr>
      <w:r>
        <w:separator/>
      </w:r>
    </w:p>
  </w:footnote>
  <w:footnote w:type="continuationSeparator" w:id="0">
    <w:p w14:paraId="16355AA6" w14:textId="77777777" w:rsidR="00971E05" w:rsidRDefault="00971E05" w:rsidP="00EE6CB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A53D0"/>
    <w:multiLevelType w:val="multilevel"/>
    <w:tmpl w:val="1682D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E54424"/>
    <w:multiLevelType w:val="multilevel"/>
    <w:tmpl w:val="91D05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AE3C89"/>
    <w:multiLevelType w:val="multilevel"/>
    <w:tmpl w:val="21F04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DD3147"/>
    <w:multiLevelType w:val="multilevel"/>
    <w:tmpl w:val="5860C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A2B7911"/>
    <w:multiLevelType w:val="multilevel"/>
    <w:tmpl w:val="9E607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525A31"/>
    <w:multiLevelType w:val="multilevel"/>
    <w:tmpl w:val="ABB4A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574506"/>
    <w:multiLevelType w:val="multilevel"/>
    <w:tmpl w:val="97A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5A5494"/>
    <w:multiLevelType w:val="multilevel"/>
    <w:tmpl w:val="EB68A7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B2F029F"/>
    <w:multiLevelType w:val="multilevel"/>
    <w:tmpl w:val="90601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7E374C"/>
    <w:multiLevelType w:val="multilevel"/>
    <w:tmpl w:val="1CD80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853494"/>
    <w:multiLevelType w:val="multilevel"/>
    <w:tmpl w:val="C4162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FA53A54"/>
    <w:multiLevelType w:val="multilevel"/>
    <w:tmpl w:val="D4E84F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8A51F61"/>
    <w:multiLevelType w:val="multilevel"/>
    <w:tmpl w:val="E40E8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EB35A7C"/>
    <w:multiLevelType w:val="multilevel"/>
    <w:tmpl w:val="40EAD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04062440">
    <w:abstractNumId w:val="0"/>
  </w:num>
  <w:num w:numId="2" w16cid:durableId="1346440305">
    <w:abstractNumId w:val="3"/>
  </w:num>
  <w:num w:numId="3" w16cid:durableId="1959752923">
    <w:abstractNumId w:val="12"/>
  </w:num>
  <w:num w:numId="4" w16cid:durableId="558980646">
    <w:abstractNumId w:val="13"/>
  </w:num>
  <w:num w:numId="5" w16cid:durableId="500127316">
    <w:abstractNumId w:val="6"/>
  </w:num>
  <w:num w:numId="6" w16cid:durableId="1001398818">
    <w:abstractNumId w:val="11"/>
  </w:num>
  <w:num w:numId="7" w16cid:durableId="1509831988">
    <w:abstractNumId w:val="4"/>
  </w:num>
  <w:num w:numId="8" w16cid:durableId="1335062172">
    <w:abstractNumId w:val="5"/>
  </w:num>
  <w:num w:numId="9" w16cid:durableId="1531453323">
    <w:abstractNumId w:val="8"/>
  </w:num>
  <w:num w:numId="10" w16cid:durableId="1742554937">
    <w:abstractNumId w:val="9"/>
  </w:num>
  <w:num w:numId="11" w16cid:durableId="93870803">
    <w:abstractNumId w:val="2"/>
  </w:num>
  <w:num w:numId="12" w16cid:durableId="624772785">
    <w:abstractNumId w:val="1"/>
  </w:num>
  <w:num w:numId="13" w16cid:durableId="565803832">
    <w:abstractNumId w:val="7"/>
  </w:num>
  <w:num w:numId="14" w16cid:durableId="91899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8DF"/>
    <w:rsid w:val="00140D0D"/>
    <w:rsid w:val="0079157C"/>
    <w:rsid w:val="008C58DF"/>
    <w:rsid w:val="00971E05"/>
    <w:rsid w:val="00AA058E"/>
    <w:rsid w:val="00BB4F47"/>
    <w:rsid w:val="00EE6CB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2468A"/>
  <w15:docId w15:val="{158997FB-95E2-B84F-9F14-145E4ADEF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before="240"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80"/>
      <w:outlineLvl w:val="0"/>
    </w:pPr>
    <w:rPr>
      <w:b/>
      <w:sz w:val="32"/>
      <w:szCs w:val="32"/>
    </w:rPr>
  </w:style>
  <w:style w:type="paragraph" w:styleId="Heading2">
    <w:name w:val="heading 2"/>
    <w:basedOn w:val="Normal"/>
    <w:next w:val="Normal"/>
    <w:uiPriority w:val="9"/>
    <w:unhideWhenUsed/>
    <w:qFormat/>
    <w:pPr>
      <w:keepNext/>
      <w:keepLines/>
      <w:spacing w:before="280" w:line="276" w:lineRule="auto"/>
      <w:jc w:val="left"/>
      <w:outlineLvl w:val="1"/>
    </w:pPr>
    <w:rPr>
      <w:b/>
      <w:i/>
      <w:sz w:val="26"/>
      <w:szCs w:val="26"/>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E6CBF"/>
    <w:p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en-US"/>
    </w:rPr>
  </w:style>
  <w:style w:type="paragraph" w:styleId="TOC1">
    <w:name w:val="toc 1"/>
    <w:basedOn w:val="Normal"/>
    <w:next w:val="Normal"/>
    <w:autoRedefine/>
    <w:uiPriority w:val="39"/>
    <w:unhideWhenUsed/>
    <w:rsid w:val="00EE6CBF"/>
    <w:pPr>
      <w:spacing w:before="120" w:after="0"/>
      <w:jc w:val="left"/>
    </w:pPr>
    <w:rPr>
      <w:rFonts w:asciiTheme="minorHAnsi" w:hAnsiTheme="minorHAnsi"/>
      <w:b/>
      <w:bCs/>
      <w:i/>
      <w:iCs/>
      <w:sz w:val="24"/>
      <w:szCs w:val="24"/>
    </w:rPr>
  </w:style>
  <w:style w:type="paragraph" w:styleId="TOC2">
    <w:name w:val="toc 2"/>
    <w:basedOn w:val="Normal"/>
    <w:next w:val="Normal"/>
    <w:autoRedefine/>
    <w:uiPriority w:val="39"/>
    <w:unhideWhenUsed/>
    <w:rsid w:val="00EE6CBF"/>
    <w:pPr>
      <w:spacing w:before="120" w:after="0"/>
      <w:ind w:left="220"/>
      <w:jc w:val="left"/>
    </w:pPr>
    <w:rPr>
      <w:rFonts w:asciiTheme="minorHAnsi" w:hAnsiTheme="minorHAnsi"/>
      <w:b/>
      <w:bCs/>
    </w:rPr>
  </w:style>
  <w:style w:type="paragraph" w:styleId="TOC3">
    <w:name w:val="toc 3"/>
    <w:basedOn w:val="Normal"/>
    <w:next w:val="Normal"/>
    <w:autoRedefine/>
    <w:uiPriority w:val="39"/>
    <w:unhideWhenUsed/>
    <w:rsid w:val="00EE6CBF"/>
    <w:pPr>
      <w:spacing w:before="0" w:after="0"/>
      <w:ind w:left="440"/>
      <w:jc w:val="left"/>
    </w:pPr>
    <w:rPr>
      <w:rFonts w:asciiTheme="minorHAnsi" w:hAnsiTheme="minorHAnsi"/>
      <w:sz w:val="20"/>
      <w:szCs w:val="20"/>
    </w:rPr>
  </w:style>
  <w:style w:type="character" w:styleId="Hyperlink">
    <w:name w:val="Hyperlink"/>
    <w:basedOn w:val="DefaultParagraphFont"/>
    <w:uiPriority w:val="99"/>
    <w:unhideWhenUsed/>
    <w:rsid w:val="00EE6CBF"/>
    <w:rPr>
      <w:color w:val="0000FF" w:themeColor="hyperlink"/>
      <w:u w:val="single"/>
    </w:rPr>
  </w:style>
  <w:style w:type="paragraph" w:styleId="TOC4">
    <w:name w:val="toc 4"/>
    <w:basedOn w:val="Normal"/>
    <w:next w:val="Normal"/>
    <w:autoRedefine/>
    <w:uiPriority w:val="39"/>
    <w:semiHidden/>
    <w:unhideWhenUsed/>
    <w:rsid w:val="00EE6CBF"/>
    <w:pPr>
      <w:spacing w:before="0" w:after="0"/>
      <w:ind w:left="660"/>
      <w:jc w:val="left"/>
    </w:pPr>
    <w:rPr>
      <w:rFonts w:asciiTheme="minorHAnsi" w:hAnsiTheme="minorHAnsi"/>
      <w:sz w:val="20"/>
      <w:szCs w:val="20"/>
    </w:rPr>
  </w:style>
  <w:style w:type="paragraph" w:styleId="TOC5">
    <w:name w:val="toc 5"/>
    <w:basedOn w:val="Normal"/>
    <w:next w:val="Normal"/>
    <w:autoRedefine/>
    <w:uiPriority w:val="39"/>
    <w:semiHidden/>
    <w:unhideWhenUsed/>
    <w:rsid w:val="00EE6CBF"/>
    <w:pPr>
      <w:spacing w:before="0" w:after="0"/>
      <w:ind w:left="880"/>
      <w:jc w:val="left"/>
    </w:pPr>
    <w:rPr>
      <w:rFonts w:asciiTheme="minorHAnsi" w:hAnsiTheme="minorHAnsi"/>
      <w:sz w:val="20"/>
      <w:szCs w:val="20"/>
    </w:rPr>
  </w:style>
  <w:style w:type="paragraph" w:styleId="TOC6">
    <w:name w:val="toc 6"/>
    <w:basedOn w:val="Normal"/>
    <w:next w:val="Normal"/>
    <w:autoRedefine/>
    <w:uiPriority w:val="39"/>
    <w:semiHidden/>
    <w:unhideWhenUsed/>
    <w:rsid w:val="00EE6CBF"/>
    <w:pPr>
      <w:spacing w:before="0" w:after="0"/>
      <w:ind w:left="1100"/>
      <w:jc w:val="left"/>
    </w:pPr>
    <w:rPr>
      <w:rFonts w:asciiTheme="minorHAnsi" w:hAnsiTheme="minorHAnsi"/>
      <w:sz w:val="20"/>
      <w:szCs w:val="20"/>
    </w:rPr>
  </w:style>
  <w:style w:type="paragraph" w:styleId="TOC7">
    <w:name w:val="toc 7"/>
    <w:basedOn w:val="Normal"/>
    <w:next w:val="Normal"/>
    <w:autoRedefine/>
    <w:uiPriority w:val="39"/>
    <w:semiHidden/>
    <w:unhideWhenUsed/>
    <w:rsid w:val="00EE6CBF"/>
    <w:pPr>
      <w:spacing w:before="0" w:after="0"/>
      <w:ind w:left="1320"/>
      <w:jc w:val="left"/>
    </w:pPr>
    <w:rPr>
      <w:rFonts w:asciiTheme="minorHAnsi" w:hAnsiTheme="minorHAnsi"/>
      <w:sz w:val="20"/>
      <w:szCs w:val="20"/>
    </w:rPr>
  </w:style>
  <w:style w:type="paragraph" w:styleId="TOC8">
    <w:name w:val="toc 8"/>
    <w:basedOn w:val="Normal"/>
    <w:next w:val="Normal"/>
    <w:autoRedefine/>
    <w:uiPriority w:val="39"/>
    <w:semiHidden/>
    <w:unhideWhenUsed/>
    <w:rsid w:val="00EE6CBF"/>
    <w:pPr>
      <w:spacing w:before="0" w:after="0"/>
      <w:ind w:left="1540"/>
      <w:jc w:val="left"/>
    </w:pPr>
    <w:rPr>
      <w:rFonts w:asciiTheme="minorHAnsi" w:hAnsiTheme="minorHAnsi"/>
      <w:sz w:val="20"/>
      <w:szCs w:val="20"/>
    </w:rPr>
  </w:style>
  <w:style w:type="paragraph" w:styleId="TOC9">
    <w:name w:val="toc 9"/>
    <w:basedOn w:val="Normal"/>
    <w:next w:val="Normal"/>
    <w:autoRedefine/>
    <w:uiPriority w:val="39"/>
    <w:semiHidden/>
    <w:unhideWhenUsed/>
    <w:rsid w:val="00EE6CBF"/>
    <w:pPr>
      <w:spacing w:before="0" w:after="0"/>
      <w:ind w:left="1760"/>
      <w:jc w:val="left"/>
    </w:pPr>
    <w:rPr>
      <w:rFonts w:asciiTheme="minorHAnsi" w:hAnsiTheme="minorHAnsi"/>
      <w:sz w:val="20"/>
      <w:szCs w:val="20"/>
    </w:rPr>
  </w:style>
  <w:style w:type="paragraph" w:styleId="Footer">
    <w:name w:val="footer"/>
    <w:basedOn w:val="Normal"/>
    <w:link w:val="FooterChar"/>
    <w:uiPriority w:val="99"/>
    <w:unhideWhenUsed/>
    <w:rsid w:val="00EE6CB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E6CBF"/>
  </w:style>
  <w:style w:type="character" w:styleId="PageNumber">
    <w:name w:val="page number"/>
    <w:basedOn w:val="DefaultParagraphFont"/>
    <w:uiPriority w:val="99"/>
    <w:semiHidden/>
    <w:unhideWhenUsed/>
    <w:rsid w:val="00EE6CBF"/>
  </w:style>
  <w:style w:type="paragraph" w:styleId="NoSpacing">
    <w:name w:val="No Spacing"/>
    <w:link w:val="NoSpacingChar"/>
    <w:uiPriority w:val="1"/>
    <w:qFormat/>
    <w:rsid w:val="00EE6CBF"/>
    <w:pPr>
      <w:spacing w:before="0" w:after="0" w:line="240" w:lineRule="auto"/>
      <w:jc w:val="left"/>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EE6CBF"/>
    <w:rPr>
      <w:rFonts w:asciiTheme="minorHAnsi" w:eastAsiaTheme="minorEastAsia" w:hAnsiTheme="minorHAnsi" w:cstheme="minorBidi"/>
      <w:lang w:val="en-US" w:eastAsia="zh-CN"/>
    </w:rPr>
  </w:style>
  <w:style w:type="table" w:styleId="TableGrid">
    <w:name w:val="Table Grid"/>
    <w:basedOn w:val="TableNormal"/>
    <w:uiPriority w:val="39"/>
    <w:rsid w:val="00EE6CB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A05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health.jmir.org/2023/1/e44838"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mhealth.jmir.org/2023/1/e44838"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ature.com/articles/s41746-022-00589-7"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mmuta.com/blog/data-anonymization-techniques/" TargetMode="External"/><Relationship Id="rId23" Type="http://schemas.openxmlformats.org/officeDocument/2006/relationships/footer" Target="footer2.xml"/><Relationship Id="rId10" Type="http://schemas.openxmlformats.org/officeDocument/2006/relationships/hyperlink" Target="https://mashable.com/article/character-ai-generator-explained"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iththerapy.com/therapist-insights/using-ai-to-connect-you-with-the-right-therapist/"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Khuat Son Tra Nguyen -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21</Pages>
  <Words>4137</Words>
  <Characters>23335</Characters>
  <Application>Microsoft Office Word</Application>
  <DocSecurity>0</DocSecurity>
  <Lines>1296</Lines>
  <Paragraphs>742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PROJECT S2 2024 Final</dc:title>
  <dc:subject>Word count: 2741</dc:subject>
  <cp:lastModifiedBy>Ngoc Tram Tran</cp:lastModifiedBy>
  <cp:revision>4</cp:revision>
  <dcterms:created xsi:type="dcterms:W3CDTF">2024-11-03T09:02:00Z</dcterms:created>
  <dcterms:modified xsi:type="dcterms:W3CDTF">2024-11-03T09:28:00Z</dcterms:modified>
</cp:coreProperties>
</file>