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D0" w:rsidRPr="0065225F" w:rsidRDefault="00DB03D0">
      <w:pPr>
        <w:rPr>
          <w:rFonts w:ascii="Times New Roman" w:eastAsia="標楷體" w:hAnsi="Times New Roman"/>
          <w:bdr w:val="single" w:sz="4" w:space="0" w:color="auto"/>
        </w:rPr>
      </w:pPr>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00070A81">
        <w:rPr>
          <w:rFonts w:ascii="Times New Roman" w:eastAsia="標楷體" w:hAnsi="Times New Roman" w:hint="eastAsia"/>
          <w:highlight w:val="yellow"/>
          <w:bdr w:val="single" w:sz="4" w:space="0" w:color="auto"/>
        </w:rPr>
        <w:t>15</w:t>
      </w:r>
    </w:p>
    <w:p w:rsidR="00070A81" w:rsidRPr="00A1292E" w:rsidRDefault="00070A81" w:rsidP="00070A81">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公司符合下列條件時，得變更組織</w:t>
      </w:r>
      <w:proofErr w:type="gramStart"/>
      <w:r w:rsidRPr="00A1292E">
        <w:rPr>
          <w:rFonts w:ascii="Times New Roman" w:eastAsia="標楷體" w:hAnsi="Times New Roman" w:hint="eastAsia"/>
          <w:szCs w:val="24"/>
        </w:rPr>
        <w:t>為非閉鎖</w:t>
      </w:r>
      <w:proofErr w:type="gramEnd"/>
      <w:r w:rsidRPr="00A1292E">
        <w:rPr>
          <w:rFonts w:ascii="Times New Roman" w:eastAsia="標楷體" w:hAnsi="Times New Roman" w:hint="eastAsia"/>
          <w:szCs w:val="24"/>
        </w:rPr>
        <w:t>性公司：</w:t>
      </w:r>
    </w:p>
    <w:p w:rsidR="00070A81" w:rsidRPr="00A1292E" w:rsidRDefault="00070A81" w:rsidP="00070A81">
      <w:pPr>
        <w:pStyle w:val="a3"/>
        <w:numPr>
          <w:ilvl w:val="0"/>
          <w:numId w:val="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經代表已發行股份總數三分之二以上股東出席，出席股東表決權數二分之一以上之股東會決議同意。</w:t>
      </w:r>
    </w:p>
    <w:p w:rsidR="00070A81" w:rsidRPr="00A1292E" w:rsidRDefault="00070A81" w:rsidP="00070A81">
      <w:pPr>
        <w:pStyle w:val="a3"/>
        <w:numPr>
          <w:ilvl w:val="0"/>
          <w:numId w:val="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公司章程中不符公司法中</w:t>
      </w:r>
      <w:proofErr w:type="gramStart"/>
      <w:r w:rsidRPr="00A1292E">
        <w:rPr>
          <w:rFonts w:ascii="Times New Roman" w:eastAsia="標楷體" w:hAnsi="Times New Roman" w:hint="eastAsia"/>
          <w:szCs w:val="24"/>
        </w:rPr>
        <w:t>關於非閉鎖</w:t>
      </w:r>
      <w:proofErr w:type="gramEnd"/>
      <w:r w:rsidRPr="00A1292E">
        <w:rPr>
          <w:rFonts w:ascii="Times New Roman" w:eastAsia="標楷體" w:hAnsi="Times New Roman" w:hint="eastAsia"/>
          <w:szCs w:val="24"/>
        </w:rPr>
        <w:t>性公司規定者，已加以修改。</w:t>
      </w:r>
    </w:p>
    <w:p w:rsidR="00070A81" w:rsidRPr="00A1292E" w:rsidRDefault="00070A81" w:rsidP="00070A81">
      <w:pPr>
        <w:pStyle w:val="a3"/>
        <w:numPr>
          <w:ilvl w:val="0"/>
          <w:numId w:val="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股東間或公司與股東間之權利義務，不符公司法中</w:t>
      </w:r>
      <w:proofErr w:type="gramStart"/>
      <w:r w:rsidRPr="00A1292E">
        <w:rPr>
          <w:rFonts w:ascii="Times New Roman" w:eastAsia="標楷體" w:hAnsi="Times New Roman" w:hint="eastAsia"/>
          <w:szCs w:val="24"/>
        </w:rPr>
        <w:t>關於非閉鎖</w:t>
      </w:r>
      <w:proofErr w:type="gramEnd"/>
      <w:r w:rsidRPr="00A1292E">
        <w:rPr>
          <w:rFonts w:ascii="Times New Roman" w:eastAsia="標楷體" w:hAnsi="Times New Roman" w:hint="eastAsia"/>
          <w:szCs w:val="24"/>
        </w:rPr>
        <w:t>性公司規定者，已經當事人合意修改。</w:t>
      </w:r>
    </w:p>
    <w:p w:rsidR="00070A81" w:rsidRPr="00A1292E" w:rsidRDefault="00070A81" w:rsidP="00070A81">
      <w:pPr>
        <w:pStyle w:val="a3"/>
        <w:numPr>
          <w:ilvl w:val="0"/>
          <w:numId w:val="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公司與債權人間之權利義務，不符公司法中</w:t>
      </w:r>
      <w:proofErr w:type="gramStart"/>
      <w:r w:rsidRPr="00A1292E">
        <w:rPr>
          <w:rFonts w:ascii="Times New Roman" w:eastAsia="標楷體" w:hAnsi="Times New Roman" w:hint="eastAsia"/>
          <w:szCs w:val="24"/>
        </w:rPr>
        <w:t>關於非閉鎖</w:t>
      </w:r>
      <w:proofErr w:type="gramEnd"/>
      <w:r w:rsidRPr="00A1292E">
        <w:rPr>
          <w:rFonts w:ascii="Times New Roman" w:eastAsia="標楷體" w:hAnsi="Times New Roman" w:hint="eastAsia"/>
          <w:szCs w:val="24"/>
        </w:rPr>
        <w:t>性公司規定者，已經當事人合意修改。</w:t>
      </w:r>
    </w:p>
    <w:p w:rsidR="00070A81" w:rsidRPr="00A1292E" w:rsidRDefault="00070A81" w:rsidP="00070A81">
      <w:pPr>
        <w:tabs>
          <w:tab w:val="left" w:pos="600"/>
        </w:tabs>
        <w:ind w:left="24" w:hangingChars="10" w:hanging="24"/>
        <w:rPr>
          <w:rFonts w:ascii="Times New Roman" w:eastAsia="標楷體" w:hAnsi="Times New Roman"/>
          <w:szCs w:val="24"/>
        </w:rPr>
      </w:pPr>
      <w:r w:rsidRPr="00A1292E">
        <w:rPr>
          <w:rFonts w:ascii="Times New Roman" w:eastAsia="標楷體" w:hAnsi="Times New Roman" w:hint="eastAsia"/>
          <w:szCs w:val="24"/>
        </w:rPr>
        <w:t>前項第一款出席股東股份總數及表決權數，章程有較高之規定者，從其規定。</w:t>
      </w:r>
    </w:p>
    <w:p w:rsidR="00070A81" w:rsidRDefault="00070A81" w:rsidP="00070A81">
      <w:pPr>
        <w:tabs>
          <w:tab w:val="left" w:pos="600"/>
        </w:tabs>
        <w:rPr>
          <w:rFonts w:ascii="Times New Roman" w:eastAsia="標楷體" w:hAnsi="Times New Roman"/>
          <w:szCs w:val="24"/>
        </w:rPr>
      </w:pPr>
      <w:r w:rsidRPr="00A1292E">
        <w:rPr>
          <w:rFonts w:ascii="Times New Roman" w:eastAsia="標楷體" w:hAnsi="Times New Roman" w:hint="eastAsia"/>
          <w:szCs w:val="24"/>
        </w:rPr>
        <w:t>若公司已變更組織，惟其股東與公司間或債權人與公司間之權利義務尚有不符公司法中</w:t>
      </w:r>
      <w:proofErr w:type="gramStart"/>
      <w:r w:rsidRPr="00A1292E">
        <w:rPr>
          <w:rFonts w:ascii="Times New Roman" w:eastAsia="標楷體" w:hAnsi="Times New Roman" w:hint="eastAsia"/>
          <w:szCs w:val="24"/>
        </w:rPr>
        <w:t>關於非閉鎖</w:t>
      </w:r>
      <w:proofErr w:type="gramEnd"/>
      <w:r w:rsidRPr="00A1292E">
        <w:rPr>
          <w:rFonts w:ascii="Times New Roman" w:eastAsia="標楷體" w:hAnsi="Times New Roman" w:hint="eastAsia"/>
          <w:szCs w:val="24"/>
        </w:rPr>
        <w:t>性公司規定者，該不符部分失其效力。股東或債權人因此所受之損害，得向公司或同意變更組織之董事請求賠償。</w:t>
      </w:r>
    </w:p>
    <w:p w:rsidR="00070A81" w:rsidRPr="00070A81" w:rsidRDefault="00070A81" w:rsidP="00070A81">
      <w:pPr>
        <w:rPr>
          <w:rFonts w:ascii="Times New Roman" w:eastAsia="標楷體" w:hAnsi="Times New Roman"/>
          <w:szCs w:val="24"/>
        </w:rPr>
      </w:pPr>
    </w:p>
    <w:p w:rsidR="00235167" w:rsidRPr="00070A81" w:rsidRDefault="00235167" w:rsidP="00235167">
      <w:pPr>
        <w:rPr>
          <w:rFonts w:ascii="Times New Roman" w:eastAsia="標楷體" w:hAnsi="Times New Roman"/>
        </w:rPr>
      </w:pPr>
    </w:p>
    <w:p w:rsidR="00DB03D0" w:rsidRPr="00DB03D0" w:rsidRDefault="00DB03D0" w:rsidP="00DB03D0">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DB03D0" w:rsidRPr="00967F29" w:rsidRDefault="00967F29" w:rsidP="00DB03D0">
      <w:pPr>
        <w:pStyle w:val="a3"/>
        <w:numPr>
          <w:ilvl w:val="0"/>
          <w:numId w:val="1"/>
        </w:numPr>
        <w:ind w:leftChars="0"/>
        <w:rPr>
          <w:rFonts w:ascii="Times New Roman" w:eastAsia="標楷體" w:hAnsi="Times New Roman"/>
        </w:rPr>
      </w:pPr>
      <w:r w:rsidRPr="00967F29">
        <w:rPr>
          <w:rFonts w:ascii="Times New Roman" w:eastAsia="標楷體" w:hint="eastAsia"/>
        </w:rPr>
        <w:t>新創事業或中小企業經過一段時間發展後，可能會有公開籌資的需求</w:t>
      </w:r>
      <w:r>
        <w:rPr>
          <w:rFonts w:ascii="Times New Roman" w:eastAsia="標楷體" w:hint="eastAsia"/>
        </w:rPr>
        <w:t>、上市上櫃，</w:t>
      </w:r>
      <w:bookmarkStart w:id="0" w:name="_GoBack"/>
      <w:bookmarkEnd w:id="0"/>
      <w:r w:rsidRPr="00967F29">
        <w:rPr>
          <w:rFonts w:ascii="Times New Roman" w:eastAsia="標楷體" w:hint="eastAsia"/>
        </w:rPr>
        <w:t>或因應企業規模、股東人數的擴張，而有變更組織之需求，原則上應加以允許。但是因為組織變更可能會影響公司運作以及股東、債權人的權利義務，因此要求應該要透過特別決議的方式通過組織變更的提案，才能進行組織變更，並且要求針對與公司法中關於股份有限公司規定有不合的地方加以修改，才能銜接不同制度的法令要求。</w:t>
      </w:r>
    </w:p>
    <w:p w:rsidR="00DB03D0" w:rsidRPr="00967F29" w:rsidRDefault="00DB03D0" w:rsidP="00DB03D0">
      <w:pPr>
        <w:rPr>
          <w:rFonts w:ascii="Times New Roman" w:eastAsia="標楷體" w:hAnsi="Times New Roman"/>
        </w:rPr>
      </w:pPr>
    </w:p>
    <w:p w:rsidR="00CD7BAE" w:rsidRPr="00CD7BAE" w:rsidRDefault="00CD7BAE" w:rsidP="00CD7BAE">
      <w:pPr>
        <w:rPr>
          <w:rFonts w:ascii="Times New Roman" w:eastAsia="標楷體" w:hAnsi="Times New Roman"/>
          <w:bdr w:val="single" w:sz="4" w:space="0" w:color="auto"/>
        </w:rPr>
      </w:pPr>
      <w:r w:rsidRPr="00CD7BAE">
        <w:rPr>
          <w:rFonts w:ascii="Times New Roman" w:eastAsia="標楷體" w:hAnsi="Times New Roman" w:hint="eastAsia"/>
          <w:highlight w:val="yellow"/>
          <w:bdr w:val="single" w:sz="4" w:space="0" w:color="auto"/>
        </w:rPr>
        <w:t>參考條文</w:t>
      </w:r>
      <w:r w:rsidR="00020420">
        <w:rPr>
          <w:rFonts w:ascii="Times New Roman" w:eastAsia="標楷體" w:hAnsi="Times New Roman" w:hint="eastAsia"/>
          <w:highlight w:val="yellow"/>
          <w:bdr w:val="single" w:sz="4" w:space="0" w:color="auto"/>
        </w:rPr>
        <w:t>及</w:t>
      </w:r>
      <w:r w:rsidR="004A488B">
        <w:rPr>
          <w:rFonts w:ascii="Times New Roman" w:eastAsia="標楷體" w:hAnsi="Times New Roman" w:hint="eastAsia"/>
          <w:highlight w:val="yellow"/>
          <w:bdr w:val="single" w:sz="4" w:space="0" w:color="auto"/>
        </w:rPr>
        <w:t>資料</w:t>
      </w:r>
    </w:p>
    <w:p w:rsidR="00CD7BAE" w:rsidRPr="00DB03D0" w:rsidRDefault="00CD7BAE" w:rsidP="00DB03D0">
      <w:pPr>
        <w:rPr>
          <w:rFonts w:ascii="Times New Roman" w:eastAsia="標楷體" w:hAnsi="Times New Roman"/>
        </w:rPr>
      </w:pPr>
    </w:p>
    <w:p w:rsidR="00CD7BAE" w:rsidRPr="00CD7BAE" w:rsidRDefault="00CD7BAE">
      <w:pPr>
        <w:rPr>
          <w:rFonts w:ascii="Times New Roman" w:eastAsia="標楷體" w:hAnsi="Times New Roman"/>
          <w:bdr w:val="single" w:sz="4" w:space="0" w:color="auto"/>
        </w:rPr>
      </w:pPr>
    </w:p>
    <w:sectPr w:rsidR="00CD7BAE" w:rsidRPr="00CD7BAE" w:rsidSect="00C00B7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F86" w:rsidRDefault="00347F86" w:rsidP="00824DE7">
      <w:r>
        <w:separator/>
      </w:r>
    </w:p>
  </w:endnote>
  <w:endnote w:type="continuationSeparator" w:id="0">
    <w:p w:rsidR="00347F86" w:rsidRDefault="00347F86" w:rsidP="00824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F86" w:rsidRDefault="00347F86" w:rsidP="00824DE7">
      <w:r>
        <w:separator/>
      </w:r>
    </w:p>
  </w:footnote>
  <w:footnote w:type="continuationSeparator" w:id="0">
    <w:p w:rsidR="00347F86" w:rsidRDefault="00347F86" w:rsidP="00824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47D2"/>
    <w:multiLevelType w:val="hybridMultilevel"/>
    <w:tmpl w:val="D7E8632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DE55997"/>
    <w:multiLevelType w:val="hybridMultilevel"/>
    <w:tmpl w:val="57024A5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216F"/>
    <w:rsid w:val="00016EFC"/>
    <w:rsid w:val="00020420"/>
    <w:rsid w:val="00070A81"/>
    <w:rsid w:val="000A7780"/>
    <w:rsid w:val="000E7EFE"/>
    <w:rsid w:val="000F70A1"/>
    <w:rsid w:val="001E7841"/>
    <w:rsid w:val="00235167"/>
    <w:rsid w:val="003005C2"/>
    <w:rsid w:val="00303917"/>
    <w:rsid w:val="00347F86"/>
    <w:rsid w:val="00373812"/>
    <w:rsid w:val="003C6661"/>
    <w:rsid w:val="004A488B"/>
    <w:rsid w:val="004D1885"/>
    <w:rsid w:val="00522E10"/>
    <w:rsid w:val="00573A61"/>
    <w:rsid w:val="00584D24"/>
    <w:rsid w:val="00586AAF"/>
    <w:rsid w:val="005904A0"/>
    <w:rsid w:val="005F3A5A"/>
    <w:rsid w:val="0065225F"/>
    <w:rsid w:val="0072498A"/>
    <w:rsid w:val="0073216F"/>
    <w:rsid w:val="00755335"/>
    <w:rsid w:val="00764931"/>
    <w:rsid w:val="007E6CA9"/>
    <w:rsid w:val="00824DE7"/>
    <w:rsid w:val="00832AF3"/>
    <w:rsid w:val="008642DD"/>
    <w:rsid w:val="00956D10"/>
    <w:rsid w:val="00967F29"/>
    <w:rsid w:val="00A44A34"/>
    <w:rsid w:val="00A47F50"/>
    <w:rsid w:val="00AB798B"/>
    <w:rsid w:val="00B2697B"/>
    <w:rsid w:val="00B26EC3"/>
    <w:rsid w:val="00C00B73"/>
    <w:rsid w:val="00C22448"/>
    <w:rsid w:val="00C46BCF"/>
    <w:rsid w:val="00C72B84"/>
    <w:rsid w:val="00CC1D8C"/>
    <w:rsid w:val="00CC6961"/>
    <w:rsid w:val="00CD7BAE"/>
    <w:rsid w:val="00D30C20"/>
    <w:rsid w:val="00D70CE6"/>
    <w:rsid w:val="00DB03D0"/>
    <w:rsid w:val="00E821EF"/>
    <w:rsid w:val="00F40034"/>
    <w:rsid w:val="00FD39E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0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D0"/>
    <w:pPr>
      <w:ind w:leftChars="200" w:left="480"/>
    </w:pPr>
  </w:style>
  <w:style w:type="table" w:styleId="a4">
    <w:name w:val="Table Grid"/>
    <w:basedOn w:val="a1"/>
    <w:uiPriority w:val="59"/>
    <w:rsid w:val="00DB0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24DE7"/>
    <w:pPr>
      <w:tabs>
        <w:tab w:val="center" w:pos="4153"/>
        <w:tab w:val="right" w:pos="8306"/>
      </w:tabs>
      <w:snapToGrid w:val="0"/>
    </w:pPr>
    <w:rPr>
      <w:sz w:val="20"/>
      <w:szCs w:val="20"/>
    </w:rPr>
  </w:style>
  <w:style w:type="character" w:customStyle="1" w:styleId="a6">
    <w:name w:val="頁首 字元"/>
    <w:basedOn w:val="a0"/>
    <w:link w:val="a5"/>
    <w:uiPriority w:val="99"/>
    <w:rsid w:val="00824DE7"/>
    <w:rPr>
      <w:sz w:val="20"/>
      <w:szCs w:val="20"/>
    </w:rPr>
  </w:style>
  <w:style w:type="paragraph" w:styleId="a7">
    <w:name w:val="footer"/>
    <w:basedOn w:val="a"/>
    <w:link w:val="a8"/>
    <w:uiPriority w:val="99"/>
    <w:unhideWhenUsed/>
    <w:rsid w:val="00824DE7"/>
    <w:pPr>
      <w:tabs>
        <w:tab w:val="center" w:pos="4153"/>
        <w:tab w:val="right" w:pos="8306"/>
      </w:tabs>
      <w:snapToGrid w:val="0"/>
    </w:pPr>
    <w:rPr>
      <w:sz w:val="20"/>
      <w:szCs w:val="20"/>
    </w:rPr>
  </w:style>
  <w:style w:type="character" w:customStyle="1" w:styleId="a8">
    <w:name w:val="頁尾 字元"/>
    <w:basedOn w:val="a0"/>
    <w:link w:val="a7"/>
    <w:uiPriority w:val="99"/>
    <w:rsid w:val="00824DE7"/>
    <w:rPr>
      <w:sz w:val="20"/>
      <w:szCs w:val="20"/>
    </w:rPr>
  </w:style>
  <w:style w:type="character" w:customStyle="1" w:styleId="highlight">
    <w:name w:val="highlight"/>
    <w:basedOn w:val="a0"/>
    <w:rsid w:val="005F3A5A"/>
  </w:style>
  <w:style w:type="character" w:styleId="a9">
    <w:name w:val="Hyperlink"/>
    <w:basedOn w:val="a0"/>
    <w:uiPriority w:val="99"/>
    <w:semiHidden/>
    <w:unhideWhenUsed/>
    <w:rsid w:val="005F3A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D0"/>
    <w:pPr>
      <w:ind w:leftChars="200" w:left="480"/>
    </w:pPr>
  </w:style>
  <w:style w:type="table" w:styleId="a4">
    <w:name w:val="Table Grid"/>
    <w:basedOn w:val="a1"/>
    <w:uiPriority w:val="59"/>
    <w:rsid w:val="00DB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24DE7"/>
    <w:pPr>
      <w:tabs>
        <w:tab w:val="center" w:pos="4153"/>
        <w:tab w:val="right" w:pos="8306"/>
      </w:tabs>
      <w:snapToGrid w:val="0"/>
    </w:pPr>
    <w:rPr>
      <w:sz w:val="20"/>
      <w:szCs w:val="20"/>
    </w:rPr>
  </w:style>
  <w:style w:type="character" w:customStyle="1" w:styleId="a6">
    <w:name w:val="頁首 字元"/>
    <w:basedOn w:val="a0"/>
    <w:link w:val="a5"/>
    <w:uiPriority w:val="99"/>
    <w:rsid w:val="00824DE7"/>
    <w:rPr>
      <w:sz w:val="20"/>
      <w:szCs w:val="20"/>
    </w:rPr>
  </w:style>
  <w:style w:type="paragraph" w:styleId="a7">
    <w:name w:val="footer"/>
    <w:basedOn w:val="a"/>
    <w:link w:val="a8"/>
    <w:uiPriority w:val="99"/>
    <w:unhideWhenUsed/>
    <w:rsid w:val="00824DE7"/>
    <w:pPr>
      <w:tabs>
        <w:tab w:val="center" w:pos="4153"/>
        <w:tab w:val="right" w:pos="8306"/>
      </w:tabs>
      <w:snapToGrid w:val="0"/>
    </w:pPr>
    <w:rPr>
      <w:sz w:val="20"/>
      <w:szCs w:val="20"/>
    </w:rPr>
  </w:style>
  <w:style w:type="character" w:customStyle="1" w:styleId="a8">
    <w:name w:val="頁尾 字元"/>
    <w:basedOn w:val="a0"/>
    <w:link w:val="a7"/>
    <w:uiPriority w:val="99"/>
    <w:rsid w:val="00824DE7"/>
    <w:rPr>
      <w:sz w:val="20"/>
      <w:szCs w:val="20"/>
    </w:rPr>
  </w:style>
  <w:style w:type="character" w:customStyle="1" w:styleId="highlight">
    <w:name w:val="highlight"/>
    <w:basedOn w:val="a0"/>
    <w:rsid w:val="005F3A5A"/>
  </w:style>
  <w:style w:type="character" w:styleId="a9">
    <w:name w:val="Hyperlink"/>
    <w:basedOn w:val="a0"/>
    <w:uiPriority w:val="99"/>
    <w:semiHidden/>
    <w:unhideWhenUsed/>
    <w:rsid w:val="005F3A5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Ching-Ping Shao</dc:creator>
  <cp:lastModifiedBy>Ching-Ping Shao</cp:lastModifiedBy>
  <cp:revision>2</cp:revision>
  <dcterms:created xsi:type="dcterms:W3CDTF">2015-02-14T00:59:00Z</dcterms:created>
  <dcterms:modified xsi:type="dcterms:W3CDTF">2015-02-14T00:59:00Z</dcterms:modified>
</cp:coreProperties>
</file>