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4E31" w:rsidRPr="00BD6BF7" w:rsidRDefault="00557318">
      <w:pPr>
        <w:rPr>
          <w:b/>
          <w:u w:val="single"/>
        </w:rPr>
      </w:pPr>
      <w:r w:rsidRPr="00BD6BF7">
        <w:rPr>
          <w:b/>
          <w:u w:val="single"/>
        </w:rPr>
        <w:t>Quelques informations tirées de l’annuaire papier 2022</w:t>
      </w:r>
    </w:p>
    <w:p w:rsidR="00557318" w:rsidRDefault="00557318"/>
    <w:p w:rsidR="00557318" w:rsidRDefault="00557318">
      <w:r>
        <w:t>Le nombre d’adhérents des associations d’ancien</w:t>
      </w:r>
      <w:r w:rsidR="00BD462E">
        <w:t>s</w:t>
      </w:r>
      <w:r>
        <w:t xml:space="preserve"> auditeurs s’élève à environ :</w:t>
      </w:r>
    </w:p>
    <w:p w:rsidR="00557318" w:rsidRDefault="00557318" w:rsidP="00557318">
      <w:pPr>
        <w:pStyle w:val="Paragraphedeliste"/>
        <w:numPr>
          <w:ilvl w:val="0"/>
          <w:numId w:val="1"/>
        </w:numPr>
      </w:pPr>
      <w:r>
        <w:t>1 650 pour l’AA-IHEDN</w:t>
      </w:r>
      <w:r w:rsidR="00392893">
        <w:t xml:space="preserve"> (pour environ 88</w:t>
      </w:r>
      <w:r w:rsidR="00BD462E">
        <w:t>00 auditeurs)</w:t>
      </w:r>
    </w:p>
    <w:p w:rsidR="00557318" w:rsidRDefault="00557318" w:rsidP="00557318">
      <w:pPr>
        <w:pStyle w:val="Paragraphedeliste"/>
        <w:numPr>
          <w:ilvl w:val="0"/>
          <w:numId w:val="1"/>
        </w:numPr>
      </w:pPr>
      <w:r>
        <w:t>420 pour 3AED-IHEDN</w:t>
      </w:r>
    </w:p>
    <w:p w:rsidR="00557318" w:rsidRDefault="00557318" w:rsidP="00557318">
      <w:pPr>
        <w:pStyle w:val="Paragraphedeliste"/>
        <w:numPr>
          <w:ilvl w:val="0"/>
          <w:numId w:val="1"/>
        </w:numPr>
      </w:pPr>
      <w:r>
        <w:t>150 pour IE-IHEDN</w:t>
      </w:r>
    </w:p>
    <w:p w:rsidR="008D06C2" w:rsidRDefault="00BD462E" w:rsidP="00557318">
      <w:pPr>
        <w:pStyle w:val="Paragraphedeliste"/>
        <w:numPr>
          <w:ilvl w:val="0"/>
          <w:numId w:val="1"/>
        </w:numPr>
      </w:pPr>
      <w:r>
        <w:t>3</w:t>
      </w:r>
      <w:r w:rsidR="00557318">
        <w:t xml:space="preserve">250 </w:t>
      </w:r>
      <w:r>
        <w:t xml:space="preserve">(dont 2800 auditeurs) </w:t>
      </w:r>
      <w:r w:rsidR="00557318">
        <w:t>pour l’ensemble des AR</w:t>
      </w:r>
      <w:r w:rsidR="008D06C2">
        <w:t xml:space="preserve"> (po</w:t>
      </w:r>
      <w:r w:rsidR="00392893">
        <w:t>ur 168</w:t>
      </w:r>
      <w:r w:rsidR="008D06C2">
        <w:t>00 auditeurs)</w:t>
      </w:r>
    </w:p>
    <w:p w:rsidR="00557318" w:rsidRDefault="008D06C2" w:rsidP="008D06C2">
      <w:r>
        <w:t xml:space="preserve">Le total de la communauté des adhérents est donc d’environ </w:t>
      </w:r>
      <w:r w:rsidR="00557318">
        <w:t>5450 personnes</w:t>
      </w:r>
      <w:r>
        <w:t>.</w:t>
      </w:r>
    </w:p>
    <w:p w:rsidR="00392893" w:rsidRDefault="00B75DEA" w:rsidP="008D06C2">
      <w:r>
        <w:t>Le nombre total</w:t>
      </w:r>
      <w:r w:rsidR="00392893">
        <w:t xml:space="preserve"> des auditeurs est d’environ 28000 (8800 SN+16800 SR+2300 IE)</w:t>
      </w:r>
    </w:p>
    <w:p w:rsidR="00557318" w:rsidRDefault="00557318" w:rsidP="00557318"/>
    <w:p w:rsidR="00557318" w:rsidRDefault="00557318" w:rsidP="00557318">
      <w:r>
        <w:t>Le nombre total d’auditeurs et m</w:t>
      </w:r>
      <w:r w:rsidR="00B75DEA">
        <w:t>embres associés est d’environ 30000 (ce chiffre comprend les auditeurs et environ 800 membres associés). Le nombre des auditeurs</w:t>
      </w:r>
      <w:r>
        <w:t xml:space="preserve"> comprend tous les anciens auditeurs (sessions nationales ou régionales depuis respectivement 1949 et 1954).</w:t>
      </w:r>
      <w:r w:rsidR="00BD462E">
        <w:t xml:space="preserve"> Les sessions régionales totalisent (de l’</w:t>
      </w:r>
      <w:r w:rsidR="008D06C2">
        <w:t>origine à 2022</w:t>
      </w:r>
      <w:r w:rsidR="00BD462E">
        <w:t>) environ 16700 auditeurs.</w:t>
      </w:r>
      <w:r w:rsidR="00B75DEA">
        <w:t xml:space="preserve"> L’annuaire n’identifie pas les auditeurs décédés : il est constitué d’une part des listes des adhérents aux association</w:t>
      </w:r>
      <w:r w:rsidR="00F074AB">
        <w:t>s</w:t>
      </w:r>
      <w:r w:rsidR="00B75DEA">
        <w:t>, d’autre part de la liste complète des auditeurs ayant suivi une session nationale ou régionale</w:t>
      </w:r>
      <w:r w:rsidR="00F074AB">
        <w:t xml:space="preserve"> depuis leur origine</w:t>
      </w:r>
      <w:proofErr w:type="gramStart"/>
      <w:r w:rsidR="00F074AB">
        <w:t>.</w:t>
      </w:r>
      <w:r w:rsidR="00B75DEA">
        <w:t>.</w:t>
      </w:r>
      <w:proofErr w:type="gramEnd"/>
    </w:p>
    <w:p w:rsidR="00105C94" w:rsidRDefault="00557318" w:rsidP="00557318">
      <w:r>
        <w:t xml:space="preserve">Le nombre des </w:t>
      </w:r>
      <w:r w:rsidR="00105C94">
        <w:t xml:space="preserve">auditeurs </w:t>
      </w:r>
      <w:r>
        <w:t xml:space="preserve">inscrits dans les associations </w:t>
      </w:r>
      <w:r w:rsidR="00105C94">
        <w:t xml:space="preserve">(5000) </w:t>
      </w:r>
      <w:r>
        <w:t xml:space="preserve">représente </w:t>
      </w:r>
      <w:r w:rsidR="00105C94">
        <w:t>18</w:t>
      </w:r>
      <w:r>
        <w:t xml:space="preserve">% du total </w:t>
      </w:r>
      <w:r w:rsidR="004D21DB">
        <w:t xml:space="preserve">de ceux qui ont suivi une (ou </w:t>
      </w:r>
      <w:r w:rsidR="000E5C1C">
        <w:t xml:space="preserve">parfois </w:t>
      </w:r>
      <w:r w:rsidR="004D21DB">
        <w:t xml:space="preserve">deux) sessions. </w:t>
      </w:r>
    </w:p>
    <w:p w:rsidR="00105C94" w:rsidRDefault="00105C94" w:rsidP="00557318"/>
    <w:p w:rsidR="00557318" w:rsidRDefault="00105C94" w:rsidP="00557318">
      <w:r>
        <w:t>Pour sessions régionales, une analyse plus fine du ratio adhérents/ auditeurs peut être réalisée</w:t>
      </w:r>
      <w:r w:rsidR="00602512">
        <w:t xml:space="preserve"> </w:t>
      </w:r>
      <w:r>
        <w:t>par groupes de sessions (comme proxy d’un découpage temporel) :</w:t>
      </w:r>
    </w:p>
    <w:p w:rsidR="00105C94" w:rsidRDefault="00105C94" w:rsidP="00105C94">
      <w:pPr>
        <w:pStyle w:val="Paragraphedeliste"/>
        <w:numPr>
          <w:ilvl w:val="0"/>
          <w:numId w:val="1"/>
        </w:numPr>
      </w:pPr>
      <w:r>
        <w:t xml:space="preserve">SR 1à 50 (de 1954 à 1988) : 1,2%                        </w:t>
      </w:r>
    </w:p>
    <w:p w:rsidR="00105C94" w:rsidRDefault="00105C94" w:rsidP="00105C94">
      <w:pPr>
        <w:pStyle w:val="Paragraphedeliste"/>
        <w:numPr>
          <w:ilvl w:val="0"/>
          <w:numId w:val="1"/>
        </w:numPr>
      </w:pPr>
      <w:r>
        <w:t>SR 51 à 100 ( de 1989: 10,9%</w:t>
      </w:r>
    </w:p>
    <w:p w:rsidR="00105C94" w:rsidRDefault="00105C94" w:rsidP="00105C94">
      <w:pPr>
        <w:pStyle w:val="Paragraphedeliste"/>
        <w:numPr>
          <w:ilvl w:val="0"/>
          <w:numId w:val="1"/>
        </w:numPr>
      </w:pPr>
      <w:r>
        <w:t>SR 101 à 150 : 16,4%</w:t>
      </w:r>
    </w:p>
    <w:p w:rsidR="00105C94" w:rsidRDefault="00105C94" w:rsidP="00105C94">
      <w:pPr>
        <w:pStyle w:val="Paragraphedeliste"/>
        <w:numPr>
          <w:ilvl w:val="0"/>
          <w:numId w:val="1"/>
        </w:numPr>
      </w:pPr>
      <w:r>
        <w:t>SR 151 à 200 : 28,3%</w:t>
      </w:r>
    </w:p>
    <w:p w:rsidR="00105C94" w:rsidRDefault="00105C94" w:rsidP="00105C94">
      <w:pPr>
        <w:pStyle w:val="Paragraphedeliste"/>
        <w:numPr>
          <w:ilvl w:val="0"/>
          <w:numId w:val="1"/>
        </w:numPr>
      </w:pPr>
      <w:r>
        <w:t>SR 200 à 222 : 37%</w:t>
      </w:r>
    </w:p>
    <w:p w:rsidR="004D21DB" w:rsidRDefault="00F074AB" w:rsidP="00557318">
      <w:r>
        <w:t xml:space="preserve">(SR 123 en 1995, 143 en 2000, 160 en 2005, 180 en 2010, 200 en 2015, 219 en 2020. Les sessions étant composées d’auditeurs âgés de 35 à 55 ans, ceux de la SR 123 seraient âgés de 65 à 95 </w:t>
      </w:r>
      <w:r w:rsidR="009D6219">
        <w:t>ans en 2025, et ceux de la SR 160 entre 55 et 75</w:t>
      </w:r>
      <w:r>
        <w:t xml:space="preserve"> ans)</w:t>
      </w:r>
    </w:p>
    <w:p w:rsidR="00041DFC" w:rsidRDefault="00041DFC" w:rsidP="00557318"/>
    <w:p w:rsidR="00041DFC" w:rsidRDefault="00041DFC" w:rsidP="00557318">
      <w:r>
        <w:t xml:space="preserve">Les adhésions des auditeurs des sessions nationales paraissent plus </w:t>
      </w:r>
      <w:proofErr w:type="gramStart"/>
      <w:r>
        <w:t>enclins</w:t>
      </w:r>
      <w:proofErr w:type="gramEnd"/>
      <w:r>
        <w:t xml:space="preserve"> à adhérer à leur association dédiée :</w:t>
      </w:r>
    </w:p>
    <w:p w:rsidR="00041DFC" w:rsidRDefault="00041DFC" w:rsidP="00041DFC">
      <w:pPr>
        <w:pStyle w:val="Paragraphedeliste"/>
        <w:numPr>
          <w:ilvl w:val="0"/>
          <w:numId w:val="1"/>
        </w:numPr>
      </w:pPr>
      <w:r>
        <w:t>1971 à 1980 : 18%</w:t>
      </w:r>
    </w:p>
    <w:p w:rsidR="00041DFC" w:rsidRDefault="00041DFC" w:rsidP="00041DFC">
      <w:pPr>
        <w:pStyle w:val="Paragraphedeliste"/>
        <w:numPr>
          <w:ilvl w:val="0"/>
          <w:numId w:val="1"/>
        </w:numPr>
      </w:pPr>
      <w:r>
        <w:t>1981 à 1990 : 32%</w:t>
      </w:r>
    </w:p>
    <w:p w:rsidR="00041DFC" w:rsidRDefault="00041DFC" w:rsidP="00041DFC">
      <w:pPr>
        <w:pStyle w:val="Paragraphedeliste"/>
        <w:numPr>
          <w:ilvl w:val="0"/>
          <w:numId w:val="1"/>
        </w:numPr>
      </w:pPr>
      <w:r>
        <w:t>1991 à 2000 : 40%</w:t>
      </w:r>
    </w:p>
    <w:p w:rsidR="00041DFC" w:rsidRDefault="00041DFC" w:rsidP="00041DFC">
      <w:pPr>
        <w:pStyle w:val="Paragraphedeliste"/>
        <w:numPr>
          <w:ilvl w:val="0"/>
          <w:numId w:val="1"/>
        </w:numPr>
      </w:pPr>
      <w:r>
        <w:t>2001 à 2010 : 42%</w:t>
      </w:r>
    </w:p>
    <w:p w:rsidR="00041DFC" w:rsidRDefault="00041DFC" w:rsidP="00041DFC">
      <w:pPr>
        <w:pStyle w:val="Paragraphedeliste"/>
        <w:numPr>
          <w:ilvl w:val="0"/>
          <w:numId w:val="1"/>
        </w:numPr>
      </w:pPr>
      <w:r>
        <w:t>2011 à 2020 : 36%</w:t>
      </w:r>
    </w:p>
    <w:p w:rsidR="00041DFC" w:rsidRDefault="00041DFC" w:rsidP="00557318"/>
    <w:p w:rsidR="00F074AB" w:rsidRDefault="00F074AB" w:rsidP="00557318">
      <w:r>
        <w:t>Pour les sessions les plus récentes</w:t>
      </w:r>
      <w:r w:rsidR="009D6219">
        <w:t>, on constate qu’une forte majorité d’auditeurs ne s’engagent pas dans une association d’anciens auditeurs. L’érosion du taux d’adhésion au cours du temps es</w:t>
      </w:r>
      <w:r w:rsidR="00041DFC">
        <w:t>t</w:t>
      </w:r>
      <w:r w:rsidR="009D6219">
        <w:t xml:space="preserve"> ensuite simplement le reflet </w:t>
      </w:r>
      <w:r w:rsidR="00041DFC">
        <w:t>du vieillissement des auditeurs.</w:t>
      </w:r>
    </w:p>
    <w:p w:rsidR="009D6219" w:rsidRDefault="009D6219" w:rsidP="00557318">
      <w:r>
        <w:t xml:space="preserve">L’annuaire ne renseigne pas sur l’activité des adhérents au sein </w:t>
      </w:r>
      <w:r w:rsidR="0048606B">
        <w:t>des associations. Seule une enquête auprès des adhérents permettrait de mieux comprendre les ressorts de l’adhésion et de son érosion, ainsi que ceux de l’engagement effectif dans les activités des associations.</w:t>
      </w:r>
    </w:p>
    <w:p w:rsidR="00F074AB" w:rsidRDefault="00F074AB"/>
    <w:p w:rsidR="00557318" w:rsidRDefault="004D21DB">
      <w:r>
        <w:t>Les effectifs des associations régionales du territoire métropolitain varient d’une vingtaine de membres (AR 5 – Bretagne occidentale) à 380 membres (AR 16 – Paris-IDF)</w:t>
      </w:r>
    </w:p>
    <w:p w:rsidR="004D21DB" w:rsidRDefault="004D21DB">
      <w:r>
        <w:t>Les plus importantes associations (plus de 100 membres), sont :</w:t>
      </w:r>
    </w:p>
    <w:p w:rsidR="004D21DB" w:rsidRDefault="004D21DB" w:rsidP="004D21DB">
      <w:pPr>
        <w:pStyle w:val="Paragraphedeliste"/>
        <w:numPr>
          <w:ilvl w:val="0"/>
          <w:numId w:val="1"/>
        </w:numPr>
      </w:pPr>
      <w:r>
        <w:t>L’AR 16</w:t>
      </w:r>
    </w:p>
    <w:p w:rsidR="004D21DB" w:rsidRDefault="004D21DB" w:rsidP="004D21DB">
      <w:pPr>
        <w:pStyle w:val="Paragraphedeliste"/>
        <w:numPr>
          <w:ilvl w:val="0"/>
          <w:numId w:val="1"/>
        </w:numPr>
      </w:pPr>
      <w:r>
        <w:t>L’AR 15 - Région lyonnaise (300)</w:t>
      </w:r>
    </w:p>
    <w:p w:rsidR="004D21DB" w:rsidRDefault="004D21DB" w:rsidP="004D21DB">
      <w:pPr>
        <w:pStyle w:val="Paragraphedeliste"/>
        <w:numPr>
          <w:ilvl w:val="0"/>
          <w:numId w:val="1"/>
        </w:numPr>
      </w:pPr>
      <w:r>
        <w:t>L’AR 11 - Aquitaine (220)</w:t>
      </w:r>
    </w:p>
    <w:p w:rsidR="004D21DB" w:rsidRDefault="004D21DB" w:rsidP="004D21DB">
      <w:pPr>
        <w:pStyle w:val="Paragraphedeliste"/>
        <w:numPr>
          <w:ilvl w:val="0"/>
          <w:numId w:val="1"/>
        </w:numPr>
      </w:pPr>
      <w:r>
        <w:t>L’AR 7 - Centre Val de Loire (180)</w:t>
      </w:r>
    </w:p>
    <w:p w:rsidR="004D21DB" w:rsidRDefault="004D21DB" w:rsidP="004D21DB">
      <w:pPr>
        <w:pStyle w:val="Paragraphedeliste"/>
        <w:numPr>
          <w:ilvl w:val="0"/>
          <w:numId w:val="1"/>
        </w:numPr>
      </w:pPr>
      <w:r>
        <w:lastRenderedPageBreak/>
        <w:t>Les AR</w:t>
      </w:r>
      <w:r w:rsidR="006E5220">
        <w:t xml:space="preserve"> 2 – Auvergne, 10 – Franche Comté, 15 – Nord, et 19 – Midi Pyrénées (140)</w:t>
      </w:r>
    </w:p>
    <w:p w:rsidR="004D21DB" w:rsidRDefault="004D21DB" w:rsidP="004D21DB">
      <w:pPr>
        <w:pStyle w:val="Paragraphedeliste"/>
        <w:numPr>
          <w:ilvl w:val="0"/>
          <w:numId w:val="1"/>
        </w:numPr>
      </w:pPr>
      <w:r>
        <w:t>L</w:t>
      </w:r>
      <w:r w:rsidR="006E5220">
        <w:t xml:space="preserve">es </w:t>
      </w:r>
      <w:r>
        <w:t>AR 9 - Provence</w:t>
      </w:r>
      <w:r w:rsidR="006E5220">
        <w:t>, et 12 – Languedoc Roussillon</w:t>
      </w:r>
      <w:r>
        <w:t xml:space="preserve"> (120)</w:t>
      </w:r>
    </w:p>
    <w:p w:rsidR="006E5220" w:rsidRDefault="006E5220" w:rsidP="004D21DB">
      <w:pPr>
        <w:pStyle w:val="Paragraphedeliste"/>
        <w:numPr>
          <w:ilvl w:val="0"/>
          <w:numId w:val="1"/>
        </w:numPr>
      </w:pPr>
      <w:r>
        <w:t xml:space="preserve">Les AR 6 – Haute Bretagne, 8 – Dauphiné Savoie, 13 – Lorraine, 18 – Poitou </w:t>
      </w:r>
      <w:proofErr w:type="spellStart"/>
      <w:r>
        <w:t>Charentes</w:t>
      </w:r>
      <w:proofErr w:type="spellEnd"/>
      <w:r>
        <w:t>, 21 – Ile de France Versailles, 22 – Alsace, et 29 – Nice Côte d’Azur (100</w:t>
      </w:r>
    </w:p>
    <w:p w:rsidR="006E5220" w:rsidRDefault="006E5220" w:rsidP="006E5220">
      <w:r>
        <w:t xml:space="preserve">Les </w:t>
      </w:r>
      <w:r w:rsidR="0048606B">
        <w:t>autres associations</w:t>
      </w:r>
      <w:r>
        <w:t xml:space="preserve"> </w:t>
      </w:r>
      <w:r w:rsidR="000E5C1C">
        <w:t xml:space="preserve">ne comptent que </w:t>
      </w:r>
      <w:r w:rsidR="0048606B">
        <w:t>moins de 60 membres</w:t>
      </w:r>
      <w:r>
        <w:t>.</w:t>
      </w:r>
    </w:p>
    <w:p w:rsidR="0048606B" w:rsidRDefault="0048606B" w:rsidP="006E5220"/>
    <w:p w:rsidR="0048606B" w:rsidRDefault="0048606B" w:rsidP="006E5220">
      <w:r>
        <w:t xml:space="preserve">A ce stade peut se poser la question de ce que doit être le périmètre de l’étude. Ce pourrait être celui des personnes sensibilisées à la défense, soit l’ensemble des 28000 auditeurs. A ce niveau </w:t>
      </w:r>
    </w:p>
    <w:p w:rsidR="000E5C1C" w:rsidRDefault="000E5C1C" w:rsidP="006E5220"/>
    <w:p w:rsidR="00DC79E3" w:rsidRPr="00BD6BF7" w:rsidRDefault="00DC79E3" w:rsidP="006E5220">
      <w:pPr>
        <w:rPr>
          <w:b/>
        </w:rPr>
      </w:pPr>
      <w:r w:rsidRPr="00BD6BF7">
        <w:rPr>
          <w:b/>
        </w:rPr>
        <w:t>Impact sur le sondage </w:t>
      </w:r>
      <w:r w:rsidR="00041DFC">
        <w:rPr>
          <w:b/>
        </w:rPr>
        <w:t>projeté</w:t>
      </w:r>
      <w:r w:rsidRPr="00BD6BF7">
        <w:rPr>
          <w:b/>
        </w:rPr>
        <w:t>:</w:t>
      </w:r>
    </w:p>
    <w:p w:rsidR="000E5C1C" w:rsidRDefault="000E5C1C" w:rsidP="006E5220">
      <w:r>
        <w:t>Le sondage adressé aux adhérents ne touchera</w:t>
      </w:r>
      <w:r w:rsidR="00041DFC">
        <w:t xml:space="preserve">it donc qu’une fraction </w:t>
      </w:r>
      <w:r>
        <w:t>minoritaire des anciens auditeurs. La motivation pour l’adhésion reste donc un élément particulièrement intéressant à comprendre, et lors de cette adhésion, quels évènements ou situations ont conduit à le faire (facteurs extérieurs ou personnels : actualité, disponibilité personnelle, … ?)</w:t>
      </w:r>
    </w:p>
    <w:p w:rsidR="000E5C1C" w:rsidRDefault="000E5C1C" w:rsidP="006E5220"/>
    <w:sectPr w:rsidR="000E5C1C" w:rsidSect="00B14E3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72634D"/>
    <w:multiLevelType w:val="hybridMultilevel"/>
    <w:tmpl w:val="8AE857C8"/>
    <w:lvl w:ilvl="0" w:tplc="EA16CE3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57318"/>
    <w:rsid w:val="00041DFC"/>
    <w:rsid w:val="000E5C1C"/>
    <w:rsid w:val="00105C94"/>
    <w:rsid w:val="00392893"/>
    <w:rsid w:val="004579AD"/>
    <w:rsid w:val="0048606B"/>
    <w:rsid w:val="004D21DB"/>
    <w:rsid w:val="00557318"/>
    <w:rsid w:val="00602512"/>
    <w:rsid w:val="00606A05"/>
    <w:rsid w:val="006E5220"/>
    <w:rsid w:val="00760D84"/>
    <w:rsid w:val="008D06C2"/>
    <w:rsid w:val="0091347D"/>
    <w:rsid w:val="009D6219"/>
    <w:rsid w:val="00B14E31"/>
    <w:rsid w:val="00B61707"/>
    <w:rsid w:val="00B75DEA"/>
    <w:rsid w:val="00BB5285"/>
    <w:rsid w:val="00BD462E"/>
    <w:rsid w:val="00BD6BF7"/>
    <w:rsid w:val="00C929EB"/>
    <w:rsid w:val="00C96005"/>
    <w:rsid w:val="00DC79E3"/>
    <w:rsid w:val="00EB7BE6"/>
    <w:rsid w:val="00F074AB"/>
    <w:rsid w:val="00F734DE"/>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4E3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5731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577</Words>
  <Characters>3177</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bruno leray</dc:creator>
  <cp:lastModifiedBy>bl</cp:lastModifiedBy>
  <cp:revision>2</cp:revision>
  <dcterms:created xsi:type="dcterms:W3CDTF">2026-05-19T16:40:00Z</dcterms:created>
  <dcterms:modified xsi:type="dcterms:W3CDTF">2026-05-19T16:40:00Z</dcterms:modified>
</cp:coreProperties>
</file>