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9"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9" w:name="einheiten-trions"/>
    <w:p>
      <w:pPr>
        <w:pStyle w:val="Heading2"/>
      </w:pPr>
      <w:r>
        <w:t xml:space="preserve">Einheiten Trions</w:t>
      </w:r>
    </w:p>
    <w:bookmarkStart w:id="16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3"/>
    <w:bookmarkStart w:id="16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4"/>
    <w:bookmarkStart w:id="16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5"/>
    <w:bookmarkStart w:id="16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6"/>
    <w:bookmarkStart w:id="16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7"/>
    <w:bookmarkStart w:id="16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8"/>
    <w:bookmarkStart w:id="16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69"/>
    <w:bookmarkStart w:id="17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0"/>
    <w:bookmarkStart w:id="17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1"/>
    <w:bookmarkStart w:id="17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2"/>
    <w:bookmarkStart w:id="17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3"/>
    <w:bookmarkStart w:id="17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4"/>
    <w:bookmarkStart w:id="17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5"/>
    <w:bookmarkStart w:id="17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6"/>
    <w:bookmarkStart w:id="17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7"/>
    <w:bookmarkStart w:id="17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8"/>
    <w:bookmarkEnd w:id="179"/>
    <w:bookmarkStart w:id="188" w:name="einheiten-xharas"/>
    <w:p>
      <w:pPr>
        <w:pStyle w:val="Heading2"/>
      </w:pPr>
      <w:r>
        <w:t xml:space="preserve">Einheiten Xharas</w:t>
      </w:r>
    </w:p>
    <w:bookmarkStart w:id="18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0"/>
    <w:bookmarkStart w:id="18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1"/>
    <w:bookmarkStart w:id="18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2"/>
    <w:bookmarkStart w:id="18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3"/>
    <w:bookmarkStart w:id="18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4"/>
    <w:bookmarkStart w:id="18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5"/>
    <w:bookmarkStart w:id="18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6"/>
    <w:bookmarkStart w:id="18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7"/>
    <w:bookmarkEnd w:id="188"/>
    <w:bookmarkEnd w:id="189"/>
    <w:bookmarkStart w:id="196" w:name="spiele-für-trion"/>
    <w:p>
      <w:pPr>
        <w:pStyle w:val="Heading1"/>
      </w:pPr>
      <w:r>
        <w:t xml:space="preserve">Spiele für Trion</w:t>
      </w:r>
    </w:p>
    <w:bookmarkStart w:id="192" w:name="trionischer-könig"/>
    <w:p>
      <w:pPr>
        <w:pStyle w:val="Heading2"/>
      </w:pPr>
      <w:r>
        <w:t xml:space="preserve">Trionischer König</w:t>
      </w:r>
    </w:p>
    <w:bookmarkStart w:id="19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0"/>
    <w:bookmarkStart w:id="191" w:name="spielerzahl"/>
    <w:p>
      <w:pPr>
        <w:pStyle w:val="Heading3"/>
      </w:pPr>
      <w:r>
        <w:t xml:space="preserve">Spielerzahl</w:t>
      </w:r>
    </w:p>
    <w:p>
      <w:pPr>
        <w:pStyle w:val="FirstParagraph"/>
      </w:pPr>
      <w:r>
        <w:t xml:space="preserve">Zwei bis zweiunddreißig.</w:t>
      </w:r>
    </w:p>
    <w:bookmarkEnd w:id="191"/>
    <w:bookmarkEnd w:id="192"/>
    <w:bookmarkStart w:id="195" w:name="goldener-humpen"/>
    <w:p>
      <w:pPr>
        <w:pStyle w:val="Heading2"/>
      </w:pPr>
      <w:r>
        <w:t xml:space="preserve">Goldener Humpen</w:t>
      </w:r>
    </w:p>
    <w:bookmarkStart w:id="19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3"/>
    <w:bookmarkStart w:id="194" w:name="spielerzahl-1"/>
    <w:p>
      <w:pPr>
        <w:pStyle w:val="Heading3"/>
      </w:pPr>
      <w:r>
        <w:t xml:space="preserve">Spielerzahl</w:t>
      </w:r>
    </w:p>
    <w:p>
      <w:pPr>
        <w:pStyle w:val="FirstParagraph"/>
      </w:pPr>
      <w:r>
        <w:t xml:space="preserve">Zwei Spieler.</w:t>
      </w:r>
    </w:p>
    <w:bookmarkEnd w:id="194"/>
    <w:bookmarkEnd w:id="195"/>
    <w:bookmarkEnd w:id="196"/>
    <w:bookmarkStart w:id="209" w:name="ausrüstungs-erweiterungen"/>
    <w:p>
      <w:pPr>
        <w:pStyle w:val="Heading1"/>
      </w:pPr>
      <w:r>
        <w:t xml:space="preserve">Ausrüstungs-Erweiterungen</w:t>
      </w:r>
    </w:p>
    <w:bookmarkStart w:id="198" w:name="erweiterte-gegenstandsliste"/>
    <w:p>
      <w:pPr>
        <w:pStyle w:val="Heading2"/>
      </w:pPr>
      <w:r>
        <w:t xml:space="preserve">Erweiterte Gegenstandsliste</w:t>
      </w:r>
    </w:p>
    <w:bookmarkStart w:id="19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7"/>
    <w:bookmarkEnd w:id="198"/>
    <w:bookmarkStart w:id="201" w:name="waffen"/>
    <w:p>
      <w:pPr>
        <w:pStyle w:val="Heading2"/>
      </w:pPr>
      <w:r>
        <w:t xml:space="preserve">Waffen</w:t>
      </w:r>
    </w:p>
    <w:bookmarkStart w:id="19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9"/>
    <w:bookmarkStart w:id="20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0"/>
    <w:bookmarkEnd w:id="201"/>
    <w:bookmarkStart w:id="20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2"/>
    <w:bookmarkStart w:id="20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3"/>
    <w:bookmarkStart w:id="206" w:name="anderes-waffen-und-rüstungen"/>
    <w:p>
      <w:pPr>
        <w:pStyle w:val="Heading2"/>
      </w:pPr>
      <w:r>
        <w:t xml:space="preserve">Anderes (Waffen und Rüstungen)</w:t>
      </w:r>
    </w:p>
    <w:bookmarkStart w:id="20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4"/>
    <w:bookmarkStart w:id="20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5"/>
    <w:bookmarkEnd w:id="206"/>
    <w:bookmarkStart w:id="20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7"/>
    <w:bookmarkStart w:id="20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8"/>
    <w:bookmarkEnd w:id="209"/>
    <w:bookmarkStart w:id="247" w:name="anderes-1"/>
    <w:p>
      <w:pPr>
        <w:pStyle w:val="Heading1"/>
      </w:pPr>
      <w:r>
        <w:t xml:space="preserve">Anderes</w:t>
      </w:r>
    </w:p>
    <w:bookmarkStart w:id="211" w:name="zustände"/>
    <w:p>
      <w:pPr>
        <w:pStyle w:val="Heading2"/>
      </w:pPr>
      <w:r>
        <w:t xml:space="preserve">Zustände</w:t>
      </w:r>
    </w:p>
    <w:bookmarkStart w:id="21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0"/>
    <w:bookmarkEnd w:id="211"/>
    <w:bookmarkStart w:id="213" w:name="wetterzustände"/>
    <w:p>
      <w:pPr>
        <w:pStyle w:val="Heading2"/>
      </w:pPr>
      <w:r>
        <w:t xml:space="preserve">Wetterzustände</w:t>
      </w:r>
    </w:p>
    <w:bookmarkStart w:id="212"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2"/>
    <w:bookmarkEnd w:id="213"/>
    <w:bookmarkStart w:id="216" w:name="vertrauen"/>
    <w:p>
      <w:pPr>
        <w:pStyle w:val="Heading2"/>
      </w:pPr>
      <w:r>
        <w:t xml:space="preserve">Vertrauen</w:t>
      </w:r>
    </w:p>
    <w:bookmarkStart w:id="214"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4"/>
    <w:bookmarkStart w:id="215"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5"/>
    <w:bookmarkEnd w:id="216"/>
    <w:bookmarkStart w:id="218" w:name="seltenheiten"/>
    <w:p>
      <w:pPr>
        <w:pStyle w:val="Heading2"/>
      </w:pPr>
      <w:r>
        <w:t xml:space="preserve">Seltenheiten</w:t>
      </w:r>
    </w:p>
    <w:bookmarkStart w:id="21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7"/>
    <w:bookmarkEnd w:id="218"/>
    <w:bookmarkStart w:id="221" w:name="rostiges"/>
    <w:p>
      <w:pPr>
        <w:pStyle w:val="Heading2"/>
      </w:pPr>
      <w:r>
        <w:t xml:space="preserve">Rostiges</w:t>
      </w:r>
    </w:p>
    <w:bookmarkStart w:id="219" w:name="der-wert"/>
    <w:p>
      <w:pPr>
        <w:pStyle w:val="Heading3"/>
      </w:pPr>
      <w:r>
        <w:t xml:space="preserve">Der Wert</w:t>
      </w:r>
    </w:p>
    <w:p>
      <w:pPr>
        <w:pStyle w:val="FirstParagraph"/>
      </w:pPr>
      <w:r>
        <w:t xml:space="preserve">Der Wert rostiger Dinge ist sehr viel geringer, er beträgt nämlich nur noch 25 % des Anfangswertes.</w:t>
      </w:r>
    </w:p>
    <w:bookmarkEnd w:id="219"/>
    <w:bookmarkStart w:id="22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0"/>
    <w:bookmarkEnd w:id="221"/>
    <w:bookmarkStart w:id="224" w:name="fallschaden"/>
    <w:p>
      <w:pPr>
        <w:pStyle w:val="Heading2"/>
      </w:pPr>
      <w:r>
        <w:t xml:space="preserve">Fallschaden</w:t>
      </w:r>
    </w:p>
    <w:bookmarkStart w:id="22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2"/>
    <w:bookmarkStart w:id="22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3"/>
    <w:bookmarkEnd w:id="224"/>
    <w:bookmarkStart w:id="226" w:name="hell-gefärbtes---nachteil"/>
    <w:p>
      <w:pPr>
        <w:pStyle w:val="Heading2"/>
      </w:pPr>
      <w:r>
        <w:t xml:space="preserve">Hell Gefärbtes - Nachteil</w:t>
      </w:r>
    </w:p>
    <w:bookmarkStart w:id="22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5"/>
    <w:bookmarkEnd w:id="226"/>
    <w:bookmarkStart w:id="228" w:name="dunkel-gefärbtes---vorteil"/>
    <w:p>
      <w:pPr>
        <w:pStyle w:val="Heading2"/>
      </w:pPr>
      <w:r>
        <w:t xml:space="preserve">Dunkel Gefärbtes - Vorteil</w:t>
      </w:r>
    </w:p>
    <w:bookmarkStart w:id="22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7"/>
    <w:bookmarkEnd w:id="228"/>
    <w:bookmarkStart w:id="230" w:name="kleines-wesen---kleines-reittier"/>
    <w:p>
      <w:pPr>
        <w:pStyle w:val="Heading2"/>
      </w:pPr>
      <w:r>
        <w:t xml:space="preserve">Kleines Wesen - Kleines Reittier</w:t>
      </w:r>
    </w:p>
    <w:bookmarkStart w:id="22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9"/>
    <w:bookmarkEnd w:id="230"/>
    <w:bookmarkStart w:id="239" w:name="kreaturenerschaffung"/>
    <w:p>
      <w:pPr>
        <w:pStyle w:val="Heading2"/>
      </w:pPr>
      <w:r>
        <w:t xml:space="preserve">Kreaturenerschaffung</w:t>
      </w:r>
    </w:p>
    <w:bookmarkStart w:id="23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1"/>
    <w:bookmarkStart w:id="23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2"/>
    <w:bookmarkStart w:id="23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3"/>
    <w:bookmarkStart w:id="23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4"/>
    <w:bookmarkStart w:id="23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5"/>
    <w:bookmarkStart w:id="23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6"/>
    <w:bookmarkStart w:id="23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8"/>
    <w:bookmarkEnd w:id="239"/>
    <w:bookmarkStart w:id="241" w:name="erzadern-im-casnewydd-und-ghalgrat"/>
    <w:p>
      <w:pPr>
        <w:pStyle w:val="Heading2"/>
      </w:pPr>
      <w:r>
        <w:t xml:space="preserve">Erzadern im Casnewydd und Ghalgrat</w:t>
      </w:r>
    </w:p>
    <w:bookmarkStart w:id="24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0"/>
    <w:bookmarkEnd w:id="241"/>
    <w:bookmarkStart w:id="246" w:name="die-wirtschaft"/>
    <w:p>
      <w:pPr>
        <w:pStyle w:val="Heading2"/>
      </w:pPr>
      <w:r>
        <w:t xml:space="preserve">Die Wirtschaft</w:t>
      </w:r>
    </w:p>
    <w:bookmarkStart w:id="24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2"/>
    <w:bookmarkStart w:id="24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3"/>
    <w:bookmarkStart w:id="24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4"/>
    <w:bookmarkStart w:id="24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5"/>
    <w:bookmarkEnd w:id="246"/>
    <w:bookmarkEnd w:id="247"/>
    <w:bookmarkStart w:id="253" w:name="leichtere-variante"/>
    <w:p>
      <w:pPr>
        <w:pStyle w:val="Heading1"/>
      </w:pPr>
      <w:r>
        <w:t xml:space="preserve">Leichtere Variante</w:t>
      </w:r>
    </w:p>
    <w:bookmarkStart w:id="250" w:name="wiederbelebung"/>
    <w:p>
      <w:pPr>
        <w:pStyle w:val="Heading2"/>
      </w:pPr>
      <w:r>
        <w:t xml:space="preserve">Wiederbelebung</w:t>
      </w:r>
    </w:p>
    <w:bookmarkStart w:id="24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8"/>
    <w:bookmarkStart w:id="24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9"/>
    <w:bookmarkEnd w:id="250"/>
    <w:bookmarkStart w:id="252" w:name="währungen"/>
    <w:p>
      <w:pPr>
        <w:pStyle w:val="Heading2"/>
      </w:pPr>
      <w:r>
        <w:t xml:space="preserve">Währungen</w:t>
      </w:r>
    </w:p>
    <w:bookmarkStart w:id="25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1"/>
    <w:bookmarkEnd w:id="252"/>
    <w:bookmarkEnd w:id="253"/>
    <w:bookmarkStart w:id="261" w:name="lizenz"/>
    <w:p>
      <w:pPr>
        <w:pStyle w:val="Heading1"/>
      </w:pPr>
      <w:r>
        <w:t xml:space="preserve">Lizenz</w:t>
      </w:r>
    </w:p>
    <w:bookmarkStart w:id="260" w:name="lizenz-1"/>
    <w:p>
      <w:pPr>
        <w:pStyle w:val="Heading2"/>
      </w:pPr>
      <w:r>
        <w:t xml:space="preserve">Lizenz</w:t>
      </w:r>
    </w:p>
    <w:bookmarkStart w:id="25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5">
        <w:r>
          <w:rPr>
            <w:rStyle w:val="Hyperlink"/>
          </w:rPr>
          <w:t xml:space="preserve">creativecommons.org/licenses/by/4.0/deed.de</w:t>
        </w:r>
      </w:hyperlink>
      <w:r>
        <w:t xml:space="preserve">.</w:t>
      </w:r>
    </w:p>
    <w:bookmarkEnd w:id="256"/>
    <w:bookmarkStart w:id="25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7">
        <w:r>
          <w:rPr>
            <w:rStyle w:val="Hyperlink"/>
          </w:rPr>
          <w:t xml:space="preserve">Tim Rebkavets</w:t>
        </w:r>
      </w:hyperlink>
      <w:r>
        <w:t xml:space="preserve"> </w:t>
      </w:r>
      <w:r>
        <w:t xml:space="preserve">auf</w:t>
      </w:r>
      <w:r>
        <w:t xml:space="preserve"> </w:t>
      </w:r>
      <w:hyperlink r:id="rId258">
        <w:r>
          <w:rPr>
            <w:rStyle w:val="Hyperlink"/>
          </w:rPr>
          <w:t xml:space="preserve">Unsplash</w:t>
        </w:r>
      </w:hyperlink>
    </w:p>
    <w:bookmarkEnd w:id="259"/>
    <w:bookmarkEnd w:id="260"/>
    <w:bookmarkEnd w:id="261"/>
    <w:bookmarkStart w:id="264" w:name="making-of"/>
    <w:p>
      <w:pPr>
        <w:pStyle w:val="Heading1"/>
      </w:pPr>
      <w:r>
        <w:t xml:space="preserve">Making Of</w:t>
      </w:r>
    </w:p>
    <w:bookmarkStart w:id="262" w:name="mein-arbeitsablauf"/>
    <w:p>
      <w:pPr>
        <w:pStyle w:val="Heading2"/>
      </w:pPr>
      <w:r>
        <w:t xml:space="preserve">Mein Arbeitsablauf</w:t>
      </w:r>
    </w:p>
    <w:bookmarkEnd w:id="262"/>
    <w:bookmarkStart w:id="26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4" Target="media/rId254.png" /><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2020-08-05T00:53:50Z</dcterms:created>
  <dcterms:modified xsi:type="dcterms:W3CDTF">2020-08-05T00:53:50Z</dcterms:modified>
</cp:coreProperties>
</file>

<file path=docProps/custom.xml><?xml version="1.0" encoding="utf-8"?>
<Properties xmlns="http://schemas.openxmlformats.org/officeDocument/2006/custom-properties" xmlns:vt="http://schemas.openxmlformats.org/officeDocument/2006/docPropsVTypes"/>
</file>