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E77C8">
      <w:pPr>
        <w:pStyle w:val="2"/>
        <w:keepNext w:val="0"/>
        <w:keepLines w:val="0"/>
        <w:widowControl/>
        <w:suppressLineNumbers w:val="0"/>
        <w:spacing w:line="240" w:lineRule="auto"/>
        <w:rPr>
          <w:rStyle w:val="11"/>
          <w:rFonts w:hint="default" w:asciiTheme="minorAscii" w:hAnsiTheme="minorAscii"/>
          <w:b/>
          <w:bCs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Augment Code – AI-Driven Development Lifecycle (AIDLC)</w:t>
      </w:r>
    </w:p>
    <w:p w14:paraId="1E382074">
      <w:pPr>
        <w:spacing w:line="240" w:lineRule="auto"/>
        <w:rPr>
          <w:rFonts w:hint="default" w:asciiTheme="minorAscii" w:hAnsiTheme="minorAscii"/>
          <w:lang w:val="en-US"/>
        </w:rPr>
      </w:pPr>
    </w:p>
    <w:p w14:paraId="1EFDC16F">
      <w:pPr>
        <w:spacing w:line="240" w:lineRule="auto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drawing>
          <wp:inline distT="0" distB="0" distL="114300" distR="114300">
            <wp:extent cx="5266690" cy="3511550"/>
            <wp:effectExtent l="0" t="0" r="10160" b="12700"/>
            <wp:docPr id="1" name="Picture 1" descr="ChatGPT Image Apr 7, 2026, 02_49_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7, 2026, 02_49_4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95C">
      <w:pPr>
        <w:spacing w:line="240" w:lineRule="auto"/>
        <w:rPr>
          <w:rFonts w:hint="default" w:asciiTheme="minorAscii" w:hAnsiTheme="minorAscii"/>
          <w:lang w:val="en-US"/>
        </w:rPr>
      </w:pPr>
    </w:p>
    <w:p w14:paraId="19E0FB42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</w:t>
      </w:r>
      <w:r>
        <w:rPr>
          <w:rStyle w:val="11"/>
          <w:rFonts w:hint="default" w:asciiTheme="minorAscii" w:hAnsiTheme="minorAscii"/>
        </w:rPr>
        <w:t>Augment Code AIDLC framework</w:t>
      </w:r>
      <w:r>
        <w:rPr>
          <w:rFonts w:hint="default" w:asciiTheme="minorAscii" w:hAnsiTheme="minorAscii"/>
        </w:rPr>
        <w:t xml:space="preserve"> enables a fully </w:t>
      </w:r>
      <w:r>
        <w:rPr>
          <w:rStyle w:val="11"/>
          <w:rFonts w:hint="default" w:asciiTheme="minorAscii" w:hAnsiTheme="minorAscii"/>
        </w:rPr>
        <w:t>agent-driven, context-aware Software Development Lifecycle (SDLC)</w:t>
      </w:r>
      <w:r>
        <w:rPr>
          <w:rFonts w:hint="default" w:asciiTheme="minorAscii" w:hAnsiTheme="minorAscii"/>
        </w:rPr>
        <w:t xml:space="preserve"> powered by the Auggie CLI and orchestrated through the Model Context Protocol (MCP).</w:t>
      </w:r>
    </w:p>
    <w:p w14:paraId="69963D0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lang w:val="en-US"/>
        </w:rPr>
      </w:pPr>
      <w:r>
        <w:rPr>
          <w:rStyle w:val="11"/>
          <w:rFonts w:hint="default" w:asciiTheme="minorAscii" w:hAnsiTheme="minorAscii"/>
          <w:b/>
          <w:bCs/>
        </w:rPr>
        <w:t>Core Capabilitie</w:t>
      </w:r>
      <w:r>
        <w:rPr>
          <w:rStyle w:val="11"/>
          <w:rFonts w:hint="default" w:asciiTheme="minorAscii" w:hAnsiTheme="minorAscii"/>
          <w:b/>
          <w:bCs/>
          <w:lang w:val="en-US"/>
        </w:rPr>
        <w:t>s</w:t>
      </w:r>
    </w:p>
    <w:p w14:paraId="6F421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Centralized </w:t>
      </w:r>
      <w:r>
        <w:rPr>
          <w:rStyle w:val="11"/>
          <w:rFonts w:hint="default" w:asciiTheme="minorAscii" w:hAnsiTheme="minorAscii"/>
        </w:rPr>
        <w:t>code indexing (foundation libraries)</w:t>
      </w:r>
      <w:r>
        <w:rPr>
          <w:rFonts w:hint="default" w:asciiTheme="minorAscii" w:hAnsiTheme="minorAscii"/>
        </w:rPr>
        <w:t xml:space="preserve"> </w:t>
      </w:r>
    </w:p>
    <w:p w14:paraId="3C073D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Agentic workflow orchestration</w:t>
      </w:r>
      <w:r>
        <w:rPr>
          <w:rFonts w:hint="default" w:asciiTheme="minorAscii" w:hAnsiTheme="minorAscii"/>
        </w:rPr>
        <w:t xml:space="preserve"> </w:t>
      </w:r>
    </w:p>
    <w:p w14:paraId="1A69B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Integration with enterprise tools such as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SonarQube, Checkmarx, Git, Jira, and Confluence </w:t>
      </w:r>
    </w:p>
    <w:p w14:paraId="7CF74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</w:rPr>
        <w:t>Human-in-the-loop governance</w:t>
      </w:r>
      <w:r>
        <w:rPr>
          <w:rFonts w:hint="default" w:asciiTheme="minorAscii" w:hAnsiTheme="minorAscii"/>
        </w:rPr>
        <w:t xml:space="preserve"> </w:t>
      </w:r>
    </w:p>
    <w:p w14:paraId="650EF54C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This architecture transforms traditional SDLC into an </w:t>
      </w:r>
      <w:r>
        <w:rPr>
          <w:rStyle w:val="11"/>
          <w:rFonts w:hint="default" w:asciiTheme="minorAscii" w:hAnsiTheme="minorAscii"/>
        </w:rPr>
        <w:t>AI-native, agent-driven lifecycle</w:t>
      </w:r>
      <w:r>
        <w:rPr>
          <w:rFonts w:hint="default" w:asciiTheme="minorAscii" w:hAnsiTheme="minorAscii"/>
        </w:rPr>
        <w:t xml:space="preserve">, </w:t>
      </w:r>
      <w:r>
        <w:rPr>
          <w:rStyle w:val="11"/>
          <w:rFonts w:hint="default" w:asciiTheme="minorAscii" w:hAnsiTheme="minorAscii"/>
        </w:rPr>
        <w:t>high-quality, secure, and traceable software delivery</w:t>
      </w:r>
      <w:r>
        <w:rPr>
          <w:rStyle w:val="11"/>
          <w:rFonts w:hint="default" w:asciiTheme="minorAscii" w:hAnsiTheme="minorAscii"/>
          <w:lang w:val="en-US"/>
        </w:rPr>
        <w:t xml:space="preserve"> </w:t>
      </w:r>
      <w:r>
        <w:rPr>
          <w:rFonts w:hint="default" w:asciiTheme="minorAscii" w:hAnsiTheme="minorAscii"/>
        </w:rPr>
        <w:t>where:</w:t>
      </w:r>
    </w:p>
    <w:p w14:paraId="2E8262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Context is derived from </w:t>
      </w:r>
      <w:r>
        <w:rPr>
          <w:rStyle w:val="11"/>
          <w:rFonts w:hint="default" w:asciiTheme="minorAscii" w:hAnsiTheme="minorAscii"/>
        </w:rPr>
        <w:t>indexed foundation libraries</w:t>
      </w:r>
      <w:r>
        <w:rPr>
          <w:rFonts w:hint="default" w:asciiTheme="minorAscii" w:hAnsiTheme="minorAscii"/>
        </w:rPr>
        <w:t xml:space="preserve"> </w:t>
      </w:r>
    </w:p>
    <w:p w14:paraId="7F50C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Execution is handled by </w:t>
      </w:r>
      <w:r>
        <w:rPr>
          <w:rStyle w:val="11"/>
          <w:rFonts w:hint="default" w:asciiTheme="minorAscii" w:hAnsiTheme="minorAscii"/>
        </w:rPr>
        <w:t>specialized AI agents</w:t>
      </w:r>
      <w:r>
        <w:rPr>
          <w:rFonts w:hint="default" w:asciiTheme="minorAscii" w:hAnsiTheme="minorAscii"/>
        </w:rPr>
        <w:t xml:space="preserve"> </w:t>
      </w:r>
    </w:p>
    <w:p w14:paraId="4FC0E4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Control is enforced through </w:t>
      </w:r>
      <w:r>
        <w:rPr>
          <w:rStyle w:val="11"/>
          <w:rFonts w:hint="default" w:asciiTheme="minorAscii" w:hAnsiTheme="minorAscii"/>
        </w:rPr>
        <w:t>guard rails and human validation</w:t>
      </w:r>
      <w:r>
        <w:rPr>
          <w:rFonts w:hint="default" w:asciiTheme="minorAscii" w:hAnsiTheme="minorAscii"/>
        </w:rPr>
        <w:t xml:space="preserve"> </w:t>
      </w:r>
    </w:p>
    <w:p w14:paraId="7BA9B3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Integration is powered by </w:t>
      </w:r>
      <w:r>
        <w:rPr>
          <w:rStyle w:val="11"/>
          <w:rFonts w:hint="default" w:asciiTheme="minorAscii" w:hAnsiTheme="minorAscii"/>
        </w:rPr>
        <w:t>MCP</w:t>
      </w:r>
    </w:p>
    <w:p w14:paraId="32A4E898">
      <w:pPr>
        <w:pStyle w:val="3"/>
        <w:keepNext w:val="0"/>
        <w:keepLines w:val="0"/>
        <w:widowControl/>
        <w:suppressLineNumbers w:val="0"/>
        <w:spacing w:line="240" w:lineRule="auto"/>
        <w:rPr>
          <w:rStyle w:val="11"/>
          <w:rFonts w:hint="default" w:asciiTheme="minorAscii" w:hAnsiTheme="minorAscii"/>
          <w:b/>
          <w:bCs/>
        </w:rPr>
      </w:pPr>
      <w:bookmarkStart w:id="0" w:name="_GoBack"/>
    </w:p>
    <w:bookmarkEnd w:id="0"/>
    <w:p w14:paraId="3F255D5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Indexing Server (Foundation Libraries Layer)</w:t>
      </w:r>
    </w:p>
    <w:p w14:paraId="2A1218B6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</w:t>
      </w:r>
      <w:r>
        <w:rPr>
          <w:rStyle w:val="11"/>
          <w:rFonts w:hint="default" w:asciiTheme="minorAscii" w:hAnsiTheme="minorAscii"/>
        </w:rPr>
        <w:t>Indexing Server</w:t>
      </w:r>
      <w:r>
        <w:rPr>
          <w:rFonts w:hint="default" w:asciiTheme="minorAscii" w:hAnsiTheme="minorAscii"/>
        </w:rPr>
        <w:t xml:space="preserve"> serves as the </w:t>
      </w:r>
      <w:r>
        <w:rPr>
          <w:rStyle w:val="11"/>
          <w:rFonts w:hint="default" w:asciiTheme="minorAscii" w:hAnsiTheme="minorAscii"/>
        </w:rPr>
        <w:t>central knowledge backbone</w:t>
      </w:r>
      <w:r>
        <w:rPr>
          <w:rFonts w:hint="default" w:asciiTheme="minorAscii" w:hAnsiTheme="minorAscii"/>
        </w:rPr>
        <w:t xml:space="preserve"> of the system.</w:t>
      </w:r>
    </w:p>
    <w:p w14:paraId="4CEA643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Purpose</w:t>
      </w:r>
    </w:p>
    <w:p w14:paraId="7ECBDD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Maintain a </w:t>
      </w:r>
      <w:r>
        <w:rPr>
          <w:rStyle w:val="11"/>
          <w:rFonts w:hint="default" w:asciiTheme="minorAscii" w:hAnsiTheme="minorAscii"/>
        </w:rPr>
        <w:t>semantic index</w:t>
      </w:r>
      <w:r>
        <w:rPr>
          <w:rFonts w:hint="default" w:asciiTheme="minorAscii" w:hAnsiTheme="minorAscii"/>
        </w:rPr>
        <w:t xml:space="preserve"> of all foundation code repositories </w:t>
      </w:r>
    </w:p>
    <w:p w14:paraId="3294E2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Provide </w:t>
      </w:r>
      <w:r>
        <w:rPr>
          <w:rStyle w:val="11"/>
          <w:rFonts w:hint="default" w:asciiTheme="minorAscii" w:hAnsiTheme="minorAscii"/>
        </w:rPr>
        <w:t>real-time, unified context</w:t>
      </w:r>
      <w:r>
        <w:rPr>
          <w:rFonts w:hint="default" w:asciiTheme="minorAscii" w:hAnsiTheme="minorAscii"/>
        </w:rPr>
        <w:t xml:space="preserve"> to AI agents </w:t>
      </w:r>
    </w:p>
    <w:p w14:paraId="560766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Eliminate hallucination through </w:t>
      </w:r>
      <w:r>
        <w:rPr>
          <w:rStyle w:val="11"/>
          <w:rFonts w:hint="default" w:asciiTheme="minorAscii" w:hAnsiTheme="minorAscii"/>
        </w:rPr>
        <w:t>code-aware generation</w:t>
      </w:r>
      <w:r>
        <w:rPr>
          <w:rFonts w:hint="default" w:asciiTheme="minorAscii" w:hAnsiTheme="minorAscii"/>
        </w:rPr>
        <w:t xml:space="preserve"> </w:t>
      </w:r>
    </w:p>
    <w:p w14:paraId="62F125D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Indexed Content</w:t>
      </w:r>
    </w:p>
    <w:p w14:paraId="12A3C1A6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Only </w:t>
      </w:r>
      <w:r>
        <w:rPr>
          <w:rStyle w:val="11"/>
          <w:rFonts w:hint="default" w:asciiTheme="minorAscii" w:hAnsiTheme="minorAscii"/>
        </w:rPr>
        <w:t>foundation libraries (code repositories)</w:t>
      </w:r>
      <w:r>
        <w:rPr>
          <w:rFonts w:hint="default" w:asciiTheme="minorAscii" w:hAnsiTheme="minorAscii"/>
        </w:rPr>
        <w:t xml:space="preserve"> are included:</w:t>
      </w:r>
    </w:p>
    <w:p w14:paraId="429FC7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Core services and shared libraries </w:t>
      </w:r>
    </w:p>
    <w:p w14:paraId="71AD0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Domain-driven modules </w:t>
      </w:r>
    </w:p>
    <w:p w14:paraId="685B67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Reusable components </w:t>
      </w:r>
    </w:p>
    <w:p w14:paraId="6AF409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API implementations </w:t>
      </w:r>
    </w:p>
    <w:p w14:paraId="5A1D0AC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Capabilities</w:t>
      </w:r>
    </w:p>
    <w:p w14:paraId="45C3AB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Semantic indexing (embeddings) </w:t>
      </w:r>
    </w:p>
    <w:p w14:paraId="1638B6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Real-time updates </w:t>
      </w:r>
    </w:p>
    <w:p w14:paraId="43338B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Cross-repository reference linking </w:t>
      </w:r>
    </w:p>
    <w:p w14:paraId="492DF4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Context retrieval for agents </w:t>
      </w:r>
    </w:p>
    <w:p w14:paraId="799AFDC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Flow</w:t>
      </w:r>
    </w:p>
    <w:p w14:paraId="59771998">
      <w:pPr>
        <w:keepNext w:val="0"/>
        <w:keepLines w:val="0"/>
        <w:widowControl/>
        <w:suppressLineNumbers w:val="0"/>
        <w:bidi w:val="0"/>
        <w:spacing w:line="240" w:lineRule="auto"/>
        <w:ind w:left="720" w:leftChars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Foundation Libraries (Code Repositories)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        ↓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Indexing Server (Semantic + Metadata Index)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        ↓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MCP Server (Context Bridge)</w:t>
      </w:r>
    </w:p>
    <w:p w14:paraId="08432CC5">
      <w:pPr>
        <w:keepNext w:val="0"/>
        <w:keepLines w:val="0"/>
        <w:widowControl/>
        <w:suppressLineNumbers w:val="0"/>
        <w:bidi w:val="0"/>
        <w:spacing w:line="240" w:lineRule="auto"/>
        <w:ind w:left="720" w:leftChars="0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1B1BCD7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Steps to index the git repo in the indexing server using auggi context connectors(npm package)</w:t>
      </w:r>
    </w:p>
    <w:p w14:paraId="71D4C9A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70ED05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$env:AUGMENT_SESSION_AUTH = '{"accessToken":"656bd777637843b0e069a79e40fbbbdddb75368b4c300eb22725c3951d61b63</w:t>
      </w:r>
    </w:p>
    <w:p w14:paraId="76F91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c","tenantURL":"https://e5.api.augmentcode.com/","scopes":["email"]}'</w:t>
      </w:r>
    </w:p>
    <w:p w14:paraId="1DEC1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$env:GITHUB_TOKEN = "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"   </w:t>
      </w:r>
    </w:p>
    <w:p w14:paraId="17E4D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9583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ctxc index github --owner aug-test --repo augment-demo -i augment-demo</w:t>
      </w:r>
    </w:p>
    <w:p w14:paraId="2F1F0311">
      <w:pPr>
        <w:keepNext w:val="0"/>
        <w:keepLines w:val="0"/>
        <w:widowControl/>
        <w:suppressLineNumbers w:val="0"/>
        <w:jc w:val="left"/>
      </w:pPr>
    </w:p>
    <w:p w14:paraId="51DC1CE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</w:pPr>
    </w:p>
    <w:p w14:paraId="2154B6E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MCP Server (Context &amp; Tool Orchestration Layer)</w:t>
      </w:r>
    </w:p>
    <w:p w14:paraId="3A25AA99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</w:t>
      </w:r>
      <w:r>
        <w:rPr>
          <w:rStyle w:val="11"/>
          <w:rFonts w:hint="default" w:asciiTheme="minorAscii" w:hAnsiTheme="minorAscii"/>
        </w:rPr>
        <w:t>MCP Server</w:t>
      </w:r>
      <w:r>
        <w:rPr>
          <w:rFonts w:hint="default" w:asciiTheme="minorAscii" w:hAnsiTheme="minorAscii"/>
        </w:rPr>
        <w:t xml:space="preserve"> acts as a </w:t>
      </w:r>
      <w:r>
        <w:rPr>
          <w:rStyle w:val="11"/>
          <w:rFonts w:hint="default" w:asciiTheme="minorAscii" w:hAnsiTheme="minorAscii"/>
        </w:rPr>
        <w:t>secure bridge</w:t>
      </w:r>
      <w:r>
        <w:rPr>
          <w:rFonts w:hint="default" w:asciiTheme="minorAscii" w:hAnsiTheme="minorAscii"/>
        </w:rPr>
        <w:t xml:space="preserve"> connecting:</w:t>
      </w:r>
    </w:p>
    <w:p w14:paraId="3C3E5D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Indexed code context </w:t>
      </w:r>
    </w:p>
    <w:p w14:paraId="4C3A54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Auggie CLI agents </w:t>
      </w:r>
    </w:p>
    <w:p w14:paraId="5A355D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External enterprise tools </w:t>
      </w:r>
    </w:p>
    <w:p w14:paraId="02315258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Responsibilities</w:t>
      </w:r>
    </w:p>
    <w:p w14:paraId="52A514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Context retrieval from indexing server </w:t>
      </w:r>
    </w:p>
    <w:p w14:paraId="760F89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Tool orchestration </w:t>
      </w:r>
    </w:p>
    <w:p w14:paraId="40F9A3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Secure access control </w:t>
      </w:r>
    </w:p>
    <w:p w14:paraId="10A389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Real-time data synchronization </w:t>
      </w:r>
    </w:p>
    <w:p w14:paraId="2EAE753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Supported Protocols</w:t>
      </w:r>
    </w:p>
    <w:p w14:paraId="7BA74B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Server-Sent Events (SSE) </w:t>
      </w:r>
    </w:p>
    <w:p w14:paraId="5E09CC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HTTP APIs </w:t>
      </w:r>
    </w:p>
    <w:p w14:paraId="27EDB63F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US"/>
        </w:rPr>
        <w:t>After indexing the repo spin up the Indexing MCP server with the following command</w:t>
      </w:r>
    </w:p>
    <w:p w14:paraId="01E870EB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ctxc mcp http -i epricing-indexing-mcp-server --port 8082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ab/>
      </w:r>
    </w:p>
    <w:p w14:paraId="77797878">
      <w:pPr>
        <w:rPr>
          <w:rFonts w:hint="default"/>
          <w:lang w:val="en-US"/>
        </w:rPr>
      </w:pPr>
    </w:p>
    <w:p w14:paraId="7F9DD335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420" w:leftChars="0" w:hanging="420" w:firstLineChars="0"/>
        <w:rPr>
          <w:rStyle w:val="11"/>
          <w:rFonts w:hint="default" w:asciiTheme="minorAscii" w:hAnsiTheme="minorAscii"/>
          <w:b w:val="0"/>
          <w:bCs w:val="0"/>
          <w:sz w:val="28"/>
          <w:szCs w:val="28"/>
          <w:lang w:val="en-US"/>
        </w:rPr>
      </w:pPr>
      <w:r>
        <w:rPr>
          <w:rStyle w:val="11"/>
          <w:rFonts w:hint="default" w:asciiTheme="minorAscii" w:hAnsiTheme="minorAscii"/>
          <w:b w:val="0"/>
          <w:bCs w:val="0"/>
          <w:sz w:val="28"/>
          <w:szCs w:val="28"/>
          <w:lang w:val="en-US"/>
        </w:rPr>
        <w:t>Register the mcp server with the Auggie Cli with the following command</w:t>
      </w:r>
    </w:p>
    <w:p w14:paraId="2E4B553F">
      <w:pPr>
        <w:rPr>
          <w:rStyle w:val="11"/>
          <w:rFonts w:hint="default" w:asciiTheme="minorAscii" w:hAnsiTheme="minorAscii"/>
          <w:lang w:val="en-US"/>
        </w:rPr>
      </w:pPr>
    </w:p>
    <w:p w14:paraId="5C8A791A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auggie mcp add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epricing-indexing-mcp-server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--type sse --url http://localhost:8081/sse</w:t>
      </w:r>
    </w:p>
    <w:p w14:paraId="2BB2BFA3">
      <w:pPr>
        <w:pStyle w:val="3"/>
        <w:keepNext w:val="0"/>
        <w:keepLines w:val="0"/>
        <w:widowControl/>
        <w:suppressLineNumbers w:val="0"/>
        <w:spacing w:line="240" w:lineRule="auto"/>
        <w:ind w:left="2880" w:leftChars="0"/>
        <w:rPr>
          <w:rStyle w:val="11"/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 xml:space="preserve"> </w:t>
      </w:r>
      <w:r>
        <w:rPr>
          <w:rStyle w:val="11"/>
          <w:rFonts w:hint="default" w:ascii="Calibri" w:hAnsi="Calibri" w:cs="Calibri"/>
          <w:b/>
          <w:bCs/>
          <w:sz w:val="24"/>
          <w:szCs w:val="24"/>
          <w:lang w:val="en-US"/>
        </w:rPr>
        <w:t xml:space="preserve"> Or use the below</w:t>
      </w:r>
    </w:p>
    <w:p w14:paraId="3F935DFF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 ~/.augment/settings.json </w:t>
      </w:r>
    </w:p>
    <w:p w14:paraId="6B90934F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241E18C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"mcpServers": {</w:t>
      </w:r>
    </w:p>
    <w:p w14:paraId="692127AB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"epr-context-mcp-server": {</w:t>
      </w:r>
    </w:p>
    <w:p w14:paraId="236AC169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"type": "sse",</w:t>
      </w:r>
    </w:p>
    <w:p w14:paraId="7010CB9A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"url": "http://localhost:8081/sse"</w:t>
      </w:r>
    </w:p>
    <w:p w14:paraId="3DF7B823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},</w:t>
      </w:r>
    </w:p>
    <w:p w14:paraId="545746EF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"epr-mcp-server": {</w:t>
      </w:r>
    </w:p>
    <w:p w14:paraId="2026BF38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"type": "http",</w:t>
      </w:r>
    </w:p>
    <w:p w14:paraId="2C8DA614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"url": "http://localhost:8082/mcp"</w:t>
      </w:r>
    </w:p>
    <w:p w14:paraId="1B81082F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385E9D6">
      <w:pPr>
        <w:keepNext w:val="0"/>
        <w:keepLines w:val="0"/>
        <w:widowControl/>
        <w:suppressLineNumbers w:val="0"/>
        <w:shd w:val="clear" w:fill="1F1F1F"/>
        <w:spacing w:line="285" w:lineRule="atLeast"/>
        <w:ind w:left="720" w:leftChars="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7B6E305F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Augment Code Configuration Layer</w:t>
      </w:r>
    </w:p>
    <w:p w14:paraId="102735DA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 xml:space="preserve">This layer represents the </w:t>
      </w:r>
      <w:r>
        <w:rPr>
          <w:rStyle w:val="11"/>
          <w:rFonts w:hint="default" w:asciiTheme="minorAscii" w:hAnsiTheme="minorAscii"/>
        </w:rPr>
        <w:t>core configuration of the Augment workspace</w:t>
      </w:r>
      <w:r>
        <w:rPr>
          <w:rFonts w:hint="default" w:asciiTheme="minorAscii" w:hAnsiTheme="minorAscii"/>
        </w:rPr>
        <w:t>.</w:t>
      </w:r>
      <w:r>
        <w:rPr>
          <w:rFonts w:hint="default" w:asciiTheme="minorAscii" w:hAnsiTheme="minorAscii"/>
          <w:lang w:val="en-US"/>
        </w:rPr>
        <w:t xml:space="preserve"> Below is example of all the augment configuration for the skills, guard rails , agents , workflow and commands.</w:t>
      </w:r>
    </w:p>
    <w:p w14:paraId="28D6457F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Root Structure</w:t>
      </w:r>
    </w:p>
    <w:p w14:paraId="5BD907C2">
      <w:pPr>
        <w:pStyle w:val="4"/>
        <w:keepNext w:val="0"/>
        <w:keepLines w:val="0"/>
        <w:widowControl/>
        <w:suppressLineNumbers w:val="0"/>
        <w:spacing w:line="240" w:lineRule="auto"/>
      </w:pPr>
      <w:r>
        <w:drawing>
          <wp:inline distT="0" distB="0" distL="114300" distR="114300">
            <wp:extent cx="3876675" cy="7239000"/>
            <wp:effectExtent l="0" t="0" r="9525" b="0"/>
            <wp:docPr id="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3B5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4.1 Agents (Skills Layer)</w:t>
      </w:r>
    </w:p>
    <w:p w14:paraId="62A19D0A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Each agent represents a </w:t>
      </w:r>
      <w:r>
        <w:rPr>
          <w:rStyle w:val="11"/>
          <w:rFonts w:hint="default" w:asciiTheme="minorAscii" w:hAnsiTheme="minorAscii"/>
        </w:rPr>
        <w:t>specialized AI capability</w:t>
      </w:r>
      <w:r>
        <w:rPr>
          <w:rFonts w:hint="default" w:asciiTheme="minorAscii" w:hAnsiTheme="minorAscii"/>
        </w:rPr>
        <w:t xml:space="preserve"> within the SDLC.</w:t>
      </w:r>
    </w:p>
    <w:p w14:paraId="08C9638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lang w:val="en-US"/>
        </w:rPr>
      </w:pPr>
      <w:r>
        <w:rPr>
          <w:rStyle w:val="11"/>
          <w:rFonts w:hint="default" w:asciiTheme="minorAscii" w:hAnsiTheme="minorAscii"/>
          <w:b/>
          <w:bCs/>
        </w:rPr>
        <w:t>Core Agents</w:t>
      </w:r>
      <w:r>
        <w:rPr>
          <w:rStyle w:val="11"/>
          <w:rFonts w:hint="default" w:asciiTheme="minorAscii" w:hAnsiTheme="minorAscii"/>
          <w:b/>
          <w:bCs/>
          <w:lang w:val="en-US"/>
        </w:rPr>
        <w:t>:</w:t>
      </w:r>
    </w:p>
    <w:p w14:paraId="15BA7769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268595" cy="5128260"/>
            <wp:effectExtent l="0" t="0" r="8255" b="15240"/>
            <wp:docPr id="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BF4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4.2 Skills &amp; Knowledge Subfolders</w:t>
      </w:r>
    </w:p>
    <w:p w14:paraId="1F52EBAE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Agents are enriched with structured knowledge to ensure consistency and quality.</w:t>
      </w:r>
    </w:p>
    <w:p w14:paraId="124AB67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Key Knowledge Areas</w:t>
      </w:r>
    </w:p>
    <w:p w14:paraId="080CA8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Design Patterns </w:t>
      </w:r>
    </w:p>
    <w:p w14:paraId="548BC3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Coding Standards </w:t>
      </w:r>
    </w:p>
    <w:p w14:paraId="45A8C6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Service Context </w:t>
      </w:r>
    </w:p>
    <w:p w14:paraId="3DCF33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Technology Stack </w:t>
      </w:r>
    </w:p>
    <w:p w14:paraId="48ABC3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Security Vulnerability Rules (SAST) </w:t>
      </w:r>
    </w:p>
    <w:p w14:paraId="488AA4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Guard Rails </w:t>
      </w:r>
    </w:p>
    <w:p w14:paraId="7EC3824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Benefits</w:t>
      </w:r>
    </w:p>
    <w:p w14:paraId="393329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Consistent architecture </w:t>
      </w:r>
    </w:p>
    <w:p w14:paraId="64AD57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Secure coding practices </w:t>
      </w:r>
    </w:p>
    <w:p w14:paraId="14CFFD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Standardized implementation </w:t>
      </w:r>
    </w:p>
    <w:p w14:paraId="48F310F1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56EB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4.3 Commands (Workflow Triggers)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3231"/>
      </w:tblGrid>
      <w:tr w14:paraId="4A403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9BC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74458C0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3F39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634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/dev-story</w:t>
            </w:r>
          </w:p>
        </w:tc>
        <w:tc>
          <w:tcPr>
            <w:tcW w:w="0" w:type="auto"/>
            <w:shd w:val="clear"/>
            <w:vAlign w:val="center"/>
          </w:tcPr>
          <w:p w14:paraId="0FD7D3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Initiates workflow</w:t>
            </w:r>
          </w:p>
        </w:tc>
      </w:tr>
      <w:tr w14:paraId="195E0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325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/approve</w:t>
            </w:r>
          </w:p>
        </w:tc>
        <w:tc>
          <w:tcPr>
            <w:tcW w:w="0" w:type="auto"/>
            <w:shd w:val="clear"/>
            <w:vAlign w:val="center"/>
          </w:tcPr>
          <w:p w14:paraId="2CA8C6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Moves to next stage</w:t>
            </w:r>
          </w:p>
        </w:tc>
      </w:tr>
      <w:tr w14:paraId="4E49D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21C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/revise</w:t>
            </w:r>
          </w:p>
        </w:tc>
        <w:tc>
          <w:tcPr>
            <w:tcW w:w="0" w:type="auto"/>
            <w:shd w:val="clear"/>
            <w:vAlign w:val="center"/>
          </w:tcPr>
          <w:p w14:paraId="0F30F4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Re-runs workflow with feedback</w:t>
            </w:r>
          </w:p>
        </w:tc>
      </w:tr>
      <w:tr w14:paraId="04944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C8E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/workflow-status</w:t>
            </w:r>
          </w:p>
        </w:tc>
        <w:tc>
          <w:tcPr>
            <w:tcW w:w="0" w:type="auto"/>
            <w:shd w:val="clear"/>
            <w:vAlign w:val="center"/>
          </w:tcPr>
          <w:p w14:paraId="48BF8B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Displays workflow status</w:t>
            </w:r>
          </w:p>
        </w:tc>
      </w:tr>
      <w:tr w14:paraId="08130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239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/cancel</w:t>
            </w:r>
          </w:p>
        </w:tc>
        <w:tc>
          <w:tcPr>
            <w:tcW w:w="0" w:type="auto"/>
            <w:shd w:val="clear"/>
            <w:vAlign w:val="center"/>
          </w:tcPr>
          <w:p w14:paraId="0DAC42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Aborts workflow</w:t>
            </w:r>
          </w:p>
        </w:tc>
      </w:tr>
    </w:tbl>
    <w:p w14:paraId="27BFFB32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047CB22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4.4 Hooks (Guard Rails)</w:t>
      </w:r>
    </w:p>
    <w:p w14:paraId="42C92CF3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Hooks enforce </w:t>
      </w:r>
      <w:r>
        <w:rPr>
          <w:rStyle w:val="11"/>
          <w:rFonts w:hint="default" w:asciiTheme="minorAscii" w:hAnsiTheme="minorAscii"/>
        </w:rPr>
        <w:t>automated governance and quality checks</w:t>
      </w:r>
      <w:r>
        <w:rPr>
          <w:rFonts w:hint="default" w:asciiTheme="minorAscii" w:hAnsiTheme="minorAscii"/>
        </w:rPr>
        <w:t>.</w:t>
      </w:r>
    </w:p>
    <w:p w14:paraId="001A125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Examples</w:t>
      </w:r>
    </w:p>
    <w:p w14:paraId="54F251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Pre-plan approval gate (blocks coding without approval) </w:t>
      </w:r>
    </w:p>
    <w:p w14:paraId="4B21C1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Automated test execution after code changes </w:t>
      </w:r>
    </w:p>
    <w:p w14:paraId="56112AF8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Future Enhancements</w:t>
      </w:r>
    </w:p>
    <w:p w14:paraId="17A74F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SonarQube quality gate </w:t>
      </w:r>
    </w:p>
    <w:p w14:paraId="64B56E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Checkmarx security gate </w:t>
      </w:r>
    </w:p>
    <w:p w14:paraId="3080DAC4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7C102A09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316C8891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30052008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3D8E4F95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52BE9652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7689C512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2A204BFB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0F806479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2B506805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4F8C0F5D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464A9A45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7D005DB6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76BF49B3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1641F533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33BAF425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6831D877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</w:p>
    <w:p w14:paraId="668F56B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5. Auggie CLI Agentic Workflow (Core Pipeline)</w:t>
      </w:r>
    </w:p>
    <w:p w14:paraId="64282AB1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Auggie CLI orchestrates a </w:t>
      </w:r>
      <w:r>
        <w:rPr>
          <w:rStyle w:val="11"/>
          <w:rFonts w:hint="default" w:asciiTheme="minorAscii" w:hAnsiTheme="minorAscii"/>
        </w:rPr>
        <w:t>multi-agent SDLC pipeline</w:t>
      </w:r>
      <w:r>
        <w:rPr>
          <w:rFonts w:hint="default" w:asciiTheme="minorAscii" w:hAnsiTheme="minorAscii"/>
        </w:rPr>
        <w:t>.</w:t>
      </w:r>
    </w:p>
    <w:p w14:paraId="246A9275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drawing>
          <wp:inline distT="0" distB="0" distL="114300" distR="114300">
            <wp:extent cx="5273040" cy="5019675"/>
            <wp:effectExtent l="0" t="0" r="3810" b="9525"/>
            <wp:docPr id="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767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Workflow Stages</w:t>
      </w:r>
    </w:p>
    <w:p w14:paraId="4569D60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1. Story / Feature Analyzer</w:t>
      </w:r>
    </w:p>
    <w:p w14:paraId="4FEBBF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Parses requirements (via Jira or manual input) </w:t>
      </w:r>
    </w:p>
    <w:p w14:paraId="0CCB6A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Extracts acceptance criteria </w:t>
      </w:r>
    </w:p>
    <w:p w14:paraId="3A8AB7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Identifies impacted components </w:t>
      </w:r>
    </w:p>
    <w:p w14:paraId="078E772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2. Planning Agent</w:t>
      </w:r>
    </w:p>
    <w:p w14:paraId="6CC28A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Creates detailed implementation plan </w:t>
      </w:r>
    </w:p>
    <w:p w14:paraId="15570D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Maps requirements to files and methods </w:t>
      </w:r>
    </w:p>
    <w:p w14:paraId="0A495B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Defines dependencies </w:t>
      </w:r>
    </w:p>
    <w:p w14:paraId="0908FFE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3. Coding Agent</w:t>
      </w:r>
    </w:p>
    <w:p w14:paraId="652578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Generates code using indexed foundation libraries </w:t>
      </w:r>
    </w:p>
    <w:p w14:paraId="090EE8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Follows coding standards and design patterns </w:t>
      </w:r>
    </w:p>
    <w:p w14:paraId="0155CB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Ensures reusability </w:t>
      </w:r>
    </w:p>
    <w:p w14:paraId="333637C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4. Testing Agent</w:t>
      </w:r>
    </w:p>
    <w:p w14:paraId="37F617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Generates unit and integration tests </w:t>
      </w:r>
    </w:p>
    <w:p w14:paraId="22C766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Executes test cases </w:t>
      </w:r>
    </w:p>
    <w:p w14:paraId="364374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Validates functionality </w:t>
      </w:r>
    </w:p>
    <w:p w14:paraId="2ED12CE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5. Code Review Agent</w:t>
      </w:r>
    </w:p>
    <w:p w14:paraId="465716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Performs static and semantic analysis </w:t>
      </w:r>
    </w:p>
    <w:p w14:paraId="101440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Validates: </w:t>
      </w:r>
    </w:p>
    <w:p w14:paraId="5DEC205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Code quality </w:t>
      </w:r>
    </w:p>
    <w:p w14:paraId="4648F5B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Security risks </w:t>
      </w:r>
    </w:p>
    <w:p w14:paraId="5781C72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Best practices </w:t>
      </w:r>
    </w:p>
    <w:p w14:paraId="73EB1B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Integrates insights from: </w:t>
      </w:r>
    </w:p>
    <w:p w14:paraId="6796E10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SonarQube </w:t>
      </w:r>
    </w:p>
    <w:p w14:paraId="57C43E9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Checkmarx </w:t>
      </w:r>
    </w:p>
    <w:p w14:paraId="4573079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6. Human-in-the-Loop</w:t>
      </w:r>
    </w:p>
    <w:p w14:paraId="3F551E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Reviews AI-generated outputs </w:t>
      </w:r>
    </w:p>
    <w:p w14:paraId="25557C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Approves or requests changes </w:t>
      </w:r>
    </w:p>
    <w:p w14:paraId="4ED687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Ensures business alignment </w:t>
      </w:r>
    </w:p>
    <w:p w14:paraId="1A04527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7. PR Agent</w:t>
      </w:r>
    </w:p>
    <w:p w14:paraId="50A4F58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Creates pull requests in Git </w:t>
      </w:r>
    </w:p>
    <w:p w14:paraId="282EB3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Adds: </w:t>
      </w:r>
    </w:p>
    <w:p w14:paraId="0C1F5E9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Description </w:t>
      </w:r>
    </w:p>
    <w:p w14:paraId="2B6CB09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Linked Jira tickets </w:t>
      </w:r>
    </w:p>
    <w:p w14:paraId="01940B7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Test results </w:t>
      </w:r>
    </w:p>
    <w:p w14:paraId="63AC07A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8. Summary Agent</w:t>
      </w:r>
    </w:p>
    <w:p w14:paraId="55179B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Generates end-to-end summary including: </w:t>
      </w:r>
    </w:p>
    <w:p w14:paraId="6FACB59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Changes made </w:t>
      </w:r>
    </w:p>
    <w:p w14:paraId="7F13067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Test results </w:t>
      </w:r>
    </w:p>
    <w:p w14:paraId="7A38C44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 w:line="240" w:lineRule="auto"/>
        <w:ind w:left="144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Security status </w:t>
      </w:r>
    </w:p>
    <w:p w14:paraId="779073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Provides insights for stakeholders </w:t>
      </w:r>
    </w:p>
    <w:p w14:paraId="3A8DBD4C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A3BE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6. MCP Server Connectors (Tool Integration Layer)</w:t>
      </w:r>
    </w:p>
    <w:p w14:paraId="2830F5FE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Agents interact with external systems via MCP.</w:t>
      </w:r>
    </w:p>
    <w:p w14:paraId="6B32EA7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Integrated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7"/>
        <w:gridCol w:w="3907"/>
      </w:tblGrid>
      <w:tr w14:paraId="5DA1D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D7AF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72E4A4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D580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5E4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SonarQube</w:t>
            </w:r>
          </w:p>
        </w:tc>
        <w:tc>
          <w:tcPr>
            <w:tcW w:w="0" w:type="auto"/>
            <w:shd w:val="clear"/>
            <w:vAlign w:val="center"/>
          </w:tcPr>
          <w:p w14:paraId="2CEDAD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Code quality and technical debt</w:t>
            </w:r>
          </w:p>
        </w:tc>
      </w:tr>
      <w:tr w14:paraId="20500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EA1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Checkmarx</w:t>
            </w:r>
          </w:p>
        </w:tc>
        <w:tc>
          <w:tcPr>
            <w:tcW w:w="0" w:type="auto"/>
            <w:shd w:val="clear"/>
            <w:vAlign w:val="center"/>
          </w:tcPr>
          <w:p w14:paraId="0BF003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Security vulnerability scanning</w:t>
            </w:r>
          </w:p>
        </w:tc>
      </w:tr>
      <w:tr w14:paraId="63421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AB4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02C3F6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Source control and PR management</w:t>
            </w:r>
          </w:p>
        </w:tc>
      </w:tr>
      <w:tr w14:paraId="1F19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281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  <w:tc>
          <w:tcPr>
            <w:tcW w:w="0" w:type="auto"/>
            <w:shd w:val="clear"/>
            <w:vAlign w:val="center"/>
          </w:tcPr>
          <w:p w14:paraId="082EE7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Story and task management</w:t>
            </w:r>
          </w:p>
        </w:tc>
      </w:tr>
      <w:tr w14:paraId="0739F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746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Confluence</w:t>
            </w:r>
          </w:p>
        </w:tc>
        <w:tc>
          <w:tcPr>
            <w:tcW w:w="0" w:type="auto"/>
            <w:shd w:val="clear"/>
            <w:vAlign w:val="center"/>
          </w:tcPr>
          <w:p w14:paraId="216B82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Documentation and knowledge sharing</w:t>
            </w:r>
          </w:p>
        </w:tc>
      </w:tr>
    </w:tbl>
    <w:p w14:paraId="6B98F519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0984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7. Feedback Loop &amp; Continuous Improvement</w:t>
      </w:r>
    </w:p>
    <w:p w14:paraId="69194B8F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supports continuous refinement:</w:t>
      </w:r>
    </w:p>
    <w:p w14:paraId="23DC9C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Agents re-execute based on feedback </w:t>
      </w:r>
    </w:p>
    <w:p w14:paraId="69CFD67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Human inputs enhance output quality </w:t>
      </w:r>
    </w:p>
    <w:p w14:paraId="119F5A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Historical context improves future performance </w:t>
      </w:r>
    </w:p>
    <w:p w14:paraId="6034F8B0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885B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8. Output</w:t>
      </w:r>
    </w:p>
    <w:p w14:paraId="16C27C7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Final Deliverable</w:t>
      </w:r>
    </w:p>
    <w:p w14:paraId="1E9A952A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✅ </w:t>
      </w:r>
      <w:r>
        <w:rPr>
          <w:rStyle w:val="11"/>
          <w:rFonts w:hint="default" w:asciiTheme="minorAscii" w:hAnsiTheme="minorAscii"/>
        </w:rPr>
        <w:t>Merge-ready GitHub Pull Request</w:t>
      </w:r>
    </w:p>
    <w:p w14:paraId="3696383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Includes</w:t>
      </w:r>
    </w:p>
    <w:p w14:paraId="5170552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Fully implemented feature </w:t>
      </w:r>
    </w:p>
    <w:p w14:paraId="523571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Passing test cases </w:t>
      </w:r>
    </w:p>
    <w:p w14:paraId="05A429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Security and quality validation </w:t>
      </w:r>
    </w:p>
    <w:p w14:paraId="132794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Human approval </w:t>
      </w:r>
    </w:p>
    <w:p w14:paraId="3CDB2A19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8063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Style w:val="11"/>
          <w:rFonts w:hint="default" w:asciiTheme="minorAscii" w:hAnsiTheme="minorAscii"/>
          <w:b/>
          <w:bCs/>
        </w:rPr>
        <w:t>9. Key Benefits</w:t>
      </w:r>
    </w:p>
    <w:p w14:paraId="5D2DCFB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🚀 Engineering Efficiency</w:t>
      </w:r>
    </w:p>
    <w:p w14:paraId="0E4D94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Faster development cycles </w:t>
      </w:r>
    </w:p>
    <w:p w14:paraId="474F0BF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Reduced manual effort </w:t>
      </w:r>
    </w:p>
    <w:p w14:paraId="6884322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🔒 Security &amp; Compliance</w:t>
      </w:r>
    </w:p>
    <w:p w14:paraId="7CAE0CD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Built-in SAST and quality gates </w:t>
      </w:r>
    </w:p>
    <w:p w14:paraId="4EBFFC8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🧠 Context-Aware AI</w:t>
      </w:r>
    </w:p>
    <w:p w14:paraId="264744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Eliminates hallucination using indexed code </w:t>
      </w:r>
    </w:p>
    <w:p w14:paraId="5F0163B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🔁 Full Traceability</w:t>
      </w:r>
    </w:p>
    <w:p w14:paraId="259977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End-to-end workflow visibility </w:t>
      </w:r>
    </w:p>
    <w:p w14:paraId="7FDBAEA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👨‍💻 Human Governance</w:t>
      </w:r>
    </w:p>
    <w:p w14:paraId="1CFFFA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Critical decisions remain under human control </w:t>
      </w:r>
    </w:p>
    <w:p w14:paraId="41C5B6BB">
      <w:pPr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D7C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Style w:val="11"/>
          <w:rFonts w:hint="default" w:asciiTheme="minorAscii" w:hAnsiTheme="minorAscii"/>
        </w:rPr>
      </w:pPr>
    </w:p>
    <w:p w14:paraId="494991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Style w:val="11"/>
          <w:rFonts w:hint="default" w:asciiTheme="minorAscii" w:hAnsiTheme="minorAscii"/>
        </w:rPr>
      </w:pPr>
    </w:p>
    <w:p w14:paraId="385AF51B">
      <w:pPr>
        <w:spacing w:line="240" w:lineRule="auto"/>
        <w:rPr>
          <w:rFonts w:hint="default" w:asciiTheme="minorAscii" w:hAnsiTheme="minorAscii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7D663"/>
    <w:multiLevelType w:val="multilevel"/>
    <w:tmpl w:val="8927D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1349A5"/>
    <w:multiLevelType w:val="multilevel"/>
    <w:tmpl w:val="92134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BE484D"/>
    <w:multiLevelType w:val="multilevel"/>
    <w:tmpl w:val="96BE4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545D78"/>
    <w:multiLevelType w:val="multilevel"/>
    <w:tmpl w:val="99545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18D869"/>
    <w:multiLevelType w:val="multilevel"/>
    <w:tmpl w:val="A218D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882A59A"/>
    <w:multiLevelType w:val="multilevel"/>
    <w:tmpl w:val="A882A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9CC6D74"/>
    <w:multiLevelType w:val="multilevel"/>
    <w:tmpl w:val="A9CC6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F78FB9B"/>
    <w:multiLevelType w:val="multilevel"/>
    <w:tmpl w:val="AF78F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30F6169"/>
    <w:multiLevelType w:val="multilevel"/>
    <w:tmpl w:val="B30F6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8C19CA9"/>
    <w:multiLevelType w:val="multilevel"/>
    <w:tmpl w:val="C8C19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A4D5289"/>
    <w:multiLevelType w:val="multilevel"/>
    <w:tmpl w:val="CA4D5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A951F93"/>
    <w:multiLevelType w:val="multilevel"/>
    <w:tmpl w:val="DA951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689A3F0"/>
    <w:multiLevelType w:val="multilevel"/>
    <w:tmpl w:val="E689A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5576775"/>
    <w:multiLevelType w:val="multilevel"/>
    <w:tmpl w:val="F5576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CEC2B7A"/>
    <w:multiLevelType w:val="multilevel"/>
    <w:tmpl w:val="FCEC2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D1F0EB9"/>
    <w:multiLevelType w:val="multilevel"/>
    <w:tmpl w:val="0D1F0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CDD833"/>
    <w:multiLevelType w:val="multilevel"/>
    <w:tmpl w:val="0DCDD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3F5727C"/>
    <w:multiLevelType w:val="singleLevel"/>
    <w:tmpl w:val="33F5727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37A444EE"/>
    <w:multiLevelType w:val="multilevel"/>
    <w:tmpl w:val="37A44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8D13399"/>
    <w:multiLevelType w:val="multilevel"/>
    <w:tmpl w:val="38D13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EC7D6AA"/>
    <w:multiLevelType w:val="multilevel"/>
    <w:tmpl w:val="3EC7D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ECE7836"/>
    <w:multiLevelType w:val="multilevel"/>
    <w:tmpl w:val="3ECE7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CFA46A4"/>
    <w:multiLevelType w:val="multilevel"/>
    <w:tmpl w:val="4CFA4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4C3AF29"/>
    <w:multiLevelType w:val="multilevel"/>
    <w:tmpl w:val="54C3A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8ADAA72"/>
    <w:multiLevelType w:val="multilevel"/>
    <w:tmpl w:val="58ADA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BD0ECA9"/>
    <w:multiLevelType w:val="multilevel"/>
    <w:tmpl w:val="5BD0E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783C8D9"/>
    <w:multiLevelType w:val="multilevel"/>
    <w:tmpl w:val="6783C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6605DC5"/>
    <w:multiLevelType w:val="multilevel"/>
    <w:tmpl w:val="76605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10"/>
  </w:num>
  <w:num w:numId="5">
    <w:abstractNumId w:val="1"/>
  </w:num>
  <w:num w:numId="6">
    <w:abstractNumId w:val="8"/>
  </w:num>
  <w:num w:numId="7">
    <w:abstractNumId w:val="23"/>
  </w:num>
  <w:num w:numId="8">
    <w:abstractNumId w:val="6"/>
  </w:num>
  <w:num w:numId="9">
    <w:abstractNumId w:val="17"/>
  </w:num>
  <w:num w:numId="10">
    <w:abstractNumId w:val="12"/>
  </w:num>
  <w:num w:numId="11">
    <w:abstractNumId w:val="0"/>
  </w:num>
  <w:num w:numId="12">
    <w:abstractNumId w:val="14"/>
  </w:num>
  <w:num w:numId="13">
    <w:abstractNumId w:val="9"/>
  </w:num>
  <w:num w:numId="14">
    <w:abstractNumId w:val="22"/>
  </w:num>
  <w:num w:numId="15">
    <w:abstractNumId w:val="21"/>
  </w:num>
  <w:num w:numId="16">
    <w:abstractNumId w:val="13"/>
  </w:num>
  <w:num w:numId="17">
    <w:abstractNumId w:val="18"/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</w:num>
  <w:num w:numId="27">
    <w:abstractNumId w:val="24"/>
  </w:num>
  <w:num w:numId="28">
    <w:abstractNumId w:val="19"/>
  </w:num>
  <w:num w:numId="29">
    <w:abstractNumId w:val="26"/>
  </w:num>
  <w:num w:numId="30">
    <w:abstractNumId w:val="15"/>
  </w:num>
  <w:num w:numId="31">
    <w:abstractNumId w:val="7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6352D"/>
    <w:rsid w:val="1106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2026-04-07T10:44:00Z</dcterms:created>
  <dc:creator>K13688</dc:creator>
  <cp:lastModifiedBy>Kishore Kk</cp:lastModifiedBy>
  <dcterms:modified xsi:type="dcterms:W3CDTF">2026-04-07T12:14:14Z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051781DDFFAB4E1682D26C04EE62C635_11</vt:lpwstr>
  </property>
</Properties>
</file>