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cx="5634072" cy="3196397">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cx="5634072" cy="3196397">
                          <ask:lineSketchStyleProps xmlns:ask="http://schemas.microsoft.com/office/drawing/2018/sketchyshapes" sd="0">
                            <a:custGeom>
                              <a:avLst/>
                              <a:gdLst/>
                              <a:ahLst/>
                              <a:cxnLst/>
                              <a:rect l="0" t="0" r="0" b="0"/>
                              <a:pathLst/>
                            </a:custGeom>
                            <ask:type/>
                          </ask:lineSketchStyleProps>
                        </a:ext>
                      </a:extLst>
                    </a:ln>
                    <a:extLst>
                      <a:ext uri="{53640926-AAD7-44D8-BBD7-CCE9431645EC}" cx="5634072" cy="3196397">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Figure 4. Conceptual model and hypotheses (H1–H3): user engagement (UE) and user experience (UX) as antecedents, brand satisfaction (BSAT) as mediator, and brand success (BSUC) as the outcome, framed by Flow Theory and Self-Determination Theory.</w:t>
        <w:tab/>
        <w:tab/>
      </w:r>
      <w:r w:rsidR="008871CF" w:rsidRPr="0043234C">
        <w:rPr>
          <w:b/>
          <w:bCs/>
          <w:i/>
          <w:iCs/>
          <w:color w:val="000000" w:themeColor="text1"/>
        </w:rPr>
      </w:r>
      <w:r w:rsidRPr="0043234C">
        <w:rPr>
          <w:b/>
          <w:bCs/>
          <w:i/>
          <w:iCs/>
          <w:color w:val="000000" w:themeColor="text1"/>
        </w:rPr>
      </w:r>
      <w:r w:rsidR="00EE5E3D" w:rsidRPr="0043234C">
        <w:rPr>
          <w:b/>
          <w:bCs/>
          <w:i/>
          <w:iCs/>
          <w:color w:val="000000" w:themeColor="text1"/>
        </w:rPr>
      </w:r>
      <w:r w:rsidRPr="0043234C">
        <w:rPr>
          <w:b/>
          <w:bCs/>
          <w:i/>
          <w:iCs/>
          <w:color w:val="000000" w:themeColor="text1"/>
        </w:rPr>
      </w:r>
      <w:r w:rsidR="00FF1A69" w:rsidRPr="0043234C">
        <w:rPr>
          <w:b/>
          <w:bCs/>
          <w:i/>
          <w:iCs/>
          <w:color w:val="000000" w:themeColor="text1"/>
        </w:rPr>
      </w:r>
      <w:r w:rsidR="00ED17BF" w:rsidRPr="0043234C">
        <w:rPr>
          <w:i/>
          <w:iCs/>
          <w:color w:val="000000" w:themeColor="text1"/>
        </w:rPr>
      </w:r>
      <w:r w:rsidR="00ED17BF" w:rsidRPr="0043234C">
        <w:rPr>
          <w:i/>
          <w:iCs/>
          <w:color w:val="000000" w:themeColor="text1"/>
        </w:rPr>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