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References</w:t>
      </w:r>
    </w:p>
    <w:p>
      <w:r>
        <w:rPr>
          <w:i/>
          <w:sz w:val="20"/>
        </w:rPr>
        <w:t>Optimisation of Malta (Citrus sinensis) Distribution Channels in the Garhwal Region of Uttarakhand — consolidated reference list, APA 7th edition (146 entries, alphabetical, hanging indent).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Acharya, S. S., &amp; Agarwal, N. L. (2011). </w:t>
      </w:r>
      <w:r>
        <w:rPr>
          <w:i/>
        </w:rPr>
        <w:t>Agricultural marketing in India</w:t>
      </w:r>
      <w:r>
        <w:rPr>
          <w:i w:val="0"/>
        </w:rPr>
        <w:t xml:space="preserve"> (5th ed.). Oxford &amp; IBH Publishing.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Adetoyinbo, A., Trienekens, J., &amp; Otter, V. (2023). Contingent resource-based view of food netchain organization and firm performance: A comprehensive quantitative framework. </w:t>
      </w:r>
      <w:r>
        <w:rPr>
          <w:i/>
        </w:rPr>
        <w:t>Supply Chain Management: An International Journal, 28</w:t>
      </w:r>
      <w:r>
        <w:rPr>
          <w:i w:val="0"/>
        </w:rPr>
        <w:t xml:space="preserve">(6), 957–974. </w:t>
      </w:r>
      <w:r>
        <w:rPr>
          <w:i w:val="0"/>
        </w:rPr>
        <w:t>https://doi.org/10.1108/SCM-11-2022-0448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Ahumada, O., &amp; Villalobos, J. R. (2009). Application of planning models in the agri-food supply chain: A review. </w:t>
      </w:r>
      <w:r>
        <w:rPr>
          <w:i/>
        </w:rPr>
        <w:t>European Journal of Operational Research, 196</w:t>
      </w:r>
      <w:r>
        <w:rPr>
          <w:i w:val="0"/>
        </w:rPr>
        <w:t xml:space="preserve">(1), 1–20. </w:t>
      </w:r>
      <w:r>
        <w:rPr>
          <w:i w:val="0"/>
        </w:rPr>
        <w:t>https://doi.org/10.1016/j.ejor.2008.02.014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Amorim, P., Günther, H.-O., &amp; Almada-Lobo, B. (2012). Multi-objective integrated production and distribution planning of perishable products. </w:t>
      </w:r>
      <w:r>
        <w:rPr>
          <w:i/>
        </w:rPr>
        <w:t>International Journal of Production Economics, 138</w:t>
      </w:r>
      <w:r>
        <w:rPr>
          <w:i w:val="0"/>
        </w:rPr>
        <w:t xml:space="preserve">(1), 89–101. </w:t>
      </w:r>
      <w:r>
        <w:rPr>
          <w:i w:val="0"/>
        </w:rPr>
        <w:t>https://doi.org/10.1016/j.ijpe.2012.03.005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Anand, J., Rawat, J. S., Rawat, V., Singh, B., Khanduri, V. P., Riyal, M. K., Kumar, P., &amp; Cabral-Pinto, M. M. S. (2022). Climatic and altitudinal variation in physicochemical properties of </w:t>
      </w:r>
      <w:r>
        <w:rPr>
          <w:i/>
        </w:rPr>
        <w:t>Citrus sinensis</w:t>
      </w:r>
      <w:r>
        <w:rPr>
          <w:i w:val="0"/>
        </w:rPr>
        <w:t xml:space="preserve"> in India. </w:t>
      </w:r>
      <w:r>
        <w:rPr>
          <w:i/>
        </w:rPr>
        <w:t>Land, 11</w:t>
      </w:r>
      <w:r>
        <w:rPr>
          <w:i w:val="0"/>
        </w:rPr>
        <w:t xml:space="preserve">(11), 2033. </w:t>
      </w:r>
      <w:r>
        <w:rPr>
          <w:i w:val="0"/>
        </w:rPr>
        <w:t>https://doi.org/10.3390/land11112033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Aramyan, L. H., Oude Lansink, A. G. J. M., van der Vorst, J. G. A. J., &amp; van Kooten, O. (2007). Performance measurement in agri-food supply chains: A case study. </w:t>
      </w:r>
      <w:r>
        <w:rPr>
          <w:i/>
        </w:rPr>
        <w:t>Supply Chain Management: An International Journal, 12</w:t>
      </w:r>
      <w:r>
        <w:rPr>
          <w:i w:val="0"/>
        </w:rPr>
        <w:t xml:space="preserve">(4), 304–315. </w:t>
      </w:r>
      <w:r>
        <w:rPr>
          <w:i w:val="0"/>
        </w:rPr>
        <w:t>https://doi.org/10.1108/13598540710759826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Ayhan, M. B. (2013). A fuzzy AHP approach for supplier selection problem: A case study in a gear motor company. </w:t>
      </w:r>
      <w:r>
        <w:rPr>
          <w:i/>
        </w:rPr>
        <w:t>International Journal of Managing Value and Supply Chains, 4</w:t>
      </w:r>
      <w:r>
        <w:rPr>
          <w:i w:val="0"/>
        </w:rPr>
        <w:t xml:space="preserve">(3), 11–23. </w:t>
      </w:r>
      <w:r>
        <w:rPr>
          <w:i w:val="0"/>
        </w:rPr>
        <w:t>https://doi.org/10.5121/ijmvsc.2013.4302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Balaji, M., &amp; Arshinder, K. (2016). Modeling the causes of food wastage in Indian perishable food supply chain. </w:t>
      </w:r>
      <w:r>
        <w:rPr>
          <w:i/>
        </w:rPr>
        <w:t>Resources, Conservation and Recycling, 114</w:t>
      </w:r>
      <w:r>
        <w:rPr>
          <w:i w:val="0"/>
        </w:rPr>
        <w:t xml:space="preserve">, 153–167. </w:t>
      </w:r>
      <w:r>
        <w:rPr>
          <w:i w:val="0"/>
        </w:rPr>
        <w:t>https://doi.org/10.1016/j.resconrec.2016.07.016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Banaeian, N., Mobli, H., Fahimnia, B., Nielsen, I. E., &amp; Omid, M. (2018). Green supplier selection using fuzzy group decision making methods: A case study from the agri-food industry. </w:t>
      </w:r>
      <w:r>
        <w:rPr>
          <w:i/>
        </w:rPr>
        <w:t>Computers &amp; Operations Research, 89</w:t>
      </w:r>
      <w:r>
        <w:rPr>
          <w:i w:val="0"/>
        </w:rPr>
        <w:t xml:space="preserve">, 337–347. </w:t>
      </w:r>
      <w:r>
        <w:rPr>
          <w:i w:val="0"/>
        </w:rPr>
        <w:t>https://doi.org/10.1016/j.cor.2016.02.015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Barney, J. (1991). Firm resources and sustained competitive advantage. </w:t>
      </w:r>
      <w:r>
        <w:rPr>
          <w:i/>
        </w:rPr>
        <w:t>Journal of Management, 17</w:t>
      </w:r>
      <w:r>
        <w:rPr>
          <w:i w:val="0"/>
        </w:rPr>
        <w:t xml:space="preserve">(1), 99–120. </w:t>
      </w:r>
      <w:r>
        <w:rPr>
          <w:i w:val="0"/>
        </w:rPr>
        <w:t>https://doi.org/10.1177/014920639101700108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Barney, J. B. (1995). Looking inside for competitive advantage. </w:t>
      </w:r>
      <w:r>
        <w:rPr>
          <w:i/>
        </w:rPr>
        <w:t>Academy of Management Perspectives, 9</w:t>
      </w:r>
      <w:r>
        <w:rPr>
          <w:i w:val="0"/>
        </w:rPr>
        <w:t xml:space="preserve">(4), 49–61. </w:t>
      </w:r>
      <w:r>
        <w:rPr>
          <w:i w:val="0"/>
        </w:rPr>
        <w:t>https://doi.org/10.5465/ame.1995.9512032192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Barney, J. B. (2012). Purchasing, supply chain management and sustained competitive advantage: The relevance of resource-based theory. </w:t>
      </w:r>
      <w:r>
        <w:rPr>
          <w:i/>
        </w:rPr>
        <w:t>Journal of Supply Chain Management, 48</w:t>
      </w:r>
      <w:r>
        <w:rPr>
          <w:i w:val="0"/>
        </w:rPr>
        <w:t xml:space="preserve">(2), 3–6. </w:t>
      </w:r>
      <w:r>
        <w:rPr>
          <w:i w:val="0"/>
        </w:rPr>
        <w:t>https://doi.org/10.1111/j.1745-493X.2012.03265.x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Behzadian, M., Otaghsara, S. K., Yazdani, M., &amp; Ignatius, J. (2012). A state-of the-art survey of TOPSIS applications. </w:t>
      </w:r>
      <w:r>
        <w:rPr>
          <w:i/>
        </w:rPr>
        <w:t>Expert Systems with Applications, 39</w:t>
      </w:r>
      <w:r>
        <w:rPr>
          <w:i w:val="0"/>
        </w:rPr>
        <w:t xml:space="preserve">(17), 13051–13069. </w:t>
      </w:r>
      <w:r>
        <w:rPr>
          <w:i w:val="0"/>
        </w:rPr>
        <w:t>https://doi.org/10.1016/j.eswa.2012.05.056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Boateng, G. O., Neilands, T. B., Frongillo, E. A., Melgar-Quiñonez, H. R., &amp; Young, S. L. (2018). Best practices for developing and validating scales for health, social, and behavioral research: A primer. </w:t>
      </w:r>
      <w:r>
        <w:rPr>
          <w:i/>
        </w:rPr>
        <w:t>Frontiers in Public Health, 6</w:t>
      </w:r>
      <w:r>
        <w:rPr>
          <w:i w:val="0"/>
        </w:rPr>
        <w:t xml:space="preserve">, 149. </w:t>
      </w:r>
      <w:r>
        <w:rPr>
          <w:i w:val="0"/>
        </w:rPr>
        <w:t>https://doi.org/10.3389/fpubh.2018.00149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Boote, D. N., &amp; Beile, P. (2005). Scholars before researchers: On the centrality of the dissertation literature review in research preparation. </w:t>
      </w:r>
      <w:r>
        <w:rPr>
          <w:i/>
        </w:rPr>
        <w:t>Educational Researcher, 34</w:t>
      </w:r>
      <w:r>
        <w:rPr>
          <w:i w:val="0"/>
        </w:rPr>
        <w:t xml:space="preserve">(6), 3–15. </w:t>
      </w:r>
      <w:r>
        <w:rPr>
          <w:i w:val="0"/>
        </w:rPr>
        <w:t>https://doi.org/10.3102/0013189X034006003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Briggs, S. R., &amp; Cheek, J. M. (1986). The role of factor analysis in the development and evaluation of personality scales. </w:t>
      </w:r>
      <w:r>
        <w:rPr>
          <w:i/>
        </w:rPr>
        <w:t>Journal of Personality, 54</w:t>
      </w:r>
      <w:r>
        <w:rPr>
          <w:i w:val="0"/>
        </w:rPr>
        <w:t xml:space="preserve">(1), 106–148. </w:t>
      </w:r>
      <w:r>
        <w:rPr>
          <w:i w:val="0"/>
        </w:rPr>
        <w:t>https://doi.org/10.1111/j.1467-6494.1986.tb00391.x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Brislin, R. W. (1970). Back-translation for cross-cultural research. </w:t>
      </w:r>
      <w:r>
        <w:rPr>
          <w:i/>
        </w:rPr>
        <w:t>Journal of Cross-Cultural Psychology, 1</w:t>
      </w:r>
      <w:r>
        <w:rPr>
          <w:i w:val="0"/>
        </w:rPr>
        <w:t xml:space="preserve">(3), 185–216. </w:t>
      </w:r>
      <w:r>
        <w:rPr>
          <w:i w:val="0"/>
        </w:rPr>
        <w:t>https://doi.org/10.1177/135910457000100301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Bryman, A. (2016). </w:t>
      </w:r>
      <w:r>
        <w:rPr>
          <w:i/>
        </w:rPr>
        <w:t>Social research methods</w:t>
      </w:r>
      <w:r>
        <w:rPr>
          <w:i w:val="0"/>
        </w:rPr>
        <w:t xml:space="preserve"> (5th ed.). Oxford University Press.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Buckley, J. J. (1985). Fuzzy hierarchical analysis. </w:t>
      </w:r>
      <w:r>
        <w:rPr>
          <w:i/>
        </w:rPr>
        <w:t>Fuzzy Sets and Systems, 17</w:t>
      </w:r>
      <w:r>
        <w:rPr>
          <w:i w:val="0"/>
        </w:rPr>
        <w:t xml:space="preserve">(3), 233–247. </w:t>
      </w:r>
      <w:r>
        <w:rPr>
          <w:i w:val="0"/>
        </w:rPr>
        <w:t>https://doi.org/10.1016/0165-0114(85)90090-9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Cadilhon, J. J., Fearne, A. P., Tam, P. T. G., Moustier, P., &amp; Poole, N. D. (2006). Quality incentives and dependence in vegetable supply chains to Ho Chi Minh City. </w:t>
      </w:r>
      <w:r>
        <w:rPr>
          <w:i/>
        </w:rPr>
        <w:t>Acta Horticulturae, 699</w:t>
      </w:r>
      <w:r>
        <w:rPr>
          <w:i w:val="0"/>
        </w:rPr>
        <w:t xml:space="preserve">, 111–118. </w:t>
      </w:r>
      <w:r>
        <w:rPr>
          <w:i w:val="0"/>
        </w:rPr>
        <w:t>https://doi.org/10.17660/ActaHortic.2006.699.11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Chang, D.-Y. (1996). Applications of the extent analysis method on fuzzy AHP. </w:t>
      </w:r>
      <w:r>
        <w:rPr>
          <w:i/>
        </w:rPr>
        <w:t>European Journal of Operational Research, 95</w:t>
      </w:r>
      <w:r>
        <w:rPr>
          <w:i w:val="0"/>
        </w:rPr>
        <w:t xml:space="preserve">(3), 649–655. </w:t>
      </w:r>
      <w:r>
        <w:rPr>
          <w:i w:val="0"/>
        </w:rPr>
        <w:t>https://doi.org/10.1016/0377-2217(95)00300-2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Chen, C.-T. (2000). Extensions of the TOPSIS for group decision-making under fuzzy environment. </w:t>
      </w:r>
      <w:r>
        <w:rPr>
          <w:i/>
        </w:rPr>
        <w:t>Fuzzy Sets and Systems, 114</w:t>
      </w:r>
      <w:r>
        <w:rPr>
          <w:i w:val="0"/>
        </w:rPr>
        <w:t xml:space="preserve">(1), 1–9. </w:t>
      </w:r>
      <w:r>
        <w:rPr>
          <w:i w:val="0"/>
        </w:rPr>
        <w:t>https://doi.org/10.1016/S0165-0114(97)00377-1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Choudhary, D., Kunwar, M. S., &amp; Rasul, G. (2015). From farmers to entrepreneurs—Strengthening Malta orange value chains through institutional development in Uttarakhand, India. </w:t>
      </w:r>
      <w:r>
        <w:rPr>
          <w:i/>
        </w:rPr>
        <w:t>Mountain Research and Development, 35</w:t>
      </w:r>
      <w:r>
        <w:rPr>
          <w:i w:val="0"/>
        </w:rPr>
        <w:t xml:space="preserve">(1), 4–15. </w:t>
      </w:r>
      <w:r>
        <w:rPr>
          <w:i w:val="0"/>
        </w:rPr>
        <w:t>https://doi.org/10.1659/MRD-JOURNAL-D-14-00036.1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Churchill, G. A. (1979). A paradigm for developing better measures of marketing constructs. </w:t>
      </w:r>
      <w:r>
        <w:rPr>
          <w:i/>
        </w:rPr>
        <w:t>Journal of Marketing Research, 16</w:t>
      </w:r>
      <w:r>
        <w:rPr>
          <w:i w:val="0"/>
        </w:rPr>
        <w:t xml:space="preserve">(1), 64–73. </w:t>
      </w:r>
      <w:r>
        <w:rPr>
          <w:i w:val="0"/>
        </w:rPr>
        <w:t>https://doi.org/10.1177/002224377901600110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Cochran, W. G. (1977). </w:t>
      </w:r>
      <w:r>
        <w:rPr>
          <w:i/>
        </w:rPr>
        <w:t>Sampling techniques</w:t>
      </w:r>
      <w:r>
        <w:rPr>
          <w:i w:val="0"/>
        </w:rPr>
        <w:t xml:space="preserve"> (3rd ed.). John Wiley &amp; Sons.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Creswell, J. W., &amp; Creswell, J. D. (2018). </w:t>
      </w:r>
      <w:r>
        <w:rPr>
          <w:i/>
        </w:rPr>
        <w:t>Research design: Qualitative, quantitative, and mixed methods approaches</w:t>
      </w:r>
      <w:r>
        <w:rPr>
          <w:i w:val="0"/>
        </w:rPr>
        <w:t xml:space="preserve"> (5th ed.). SAGE Publications.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Cronbach, L. J. (1951). Coefficient alpha and the internal structure of tests. </w:t>
      </w:r>
      <w:r>
        <w:rPr>
          <w:i/>
        </w:rPr>
        <w:t>Psychometrika, 16</w:t>
      </w:r>
      <w:r>
        <w:rPr>
          <w:i w:val="0"/>
        </w:rPr>
        <w:t xml:space="preserve">(3), 297–334. </w:t>
      </w:r>
      <w:r>
        <w:rPr>
          <w:i w:val="0"/>
        </w:rPr>
        <w:t>https://doi.org/10.1007/BF02310555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Dangwal, M., &amp; Bhandari, A. (2025). Impact of minimum support price on farmer's income: A study in Uttarakhand state of India. </w:t>
      </w:r>
      <w:r>
        <w:rPr>
          <w:i/>
        </w:rPr>
        <w:t>Journal of Mountain Research, 20</w:t>
      </w:r>
      <w:r>
        <w:rPr>
          <w:i w:val="0"/>
        </w:rPr>
        <w:t xml:space="preserve">(2), 335–344. </w:t>
      </w:r>
      <w:r>
        <w:rPr>
          <w:i w:val="0"/>
        </w:rPr>
        <w:t>https://doi.org/10.51220/jmr.v20-i2.37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DeVellis, R. F. (2017). </w:t>
      </w:r>
      <w:r>
        <w:rPr>
          <w:i/>
        </w:rPr>
        <w:t>Scale development: Theory and applications</w:t>
      </w:r>
      <w:r>
        <w:rPr>
          <w:i w:val="0"/>
        </w:rPr>
        <w:t xml:space="preserve"> (4th ed.). SAGE Publications.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DeVellis, R. F., &amp; Thorpe, C. T. (2021). </w:t>
      </w:r>
      <w:r>
        <w:rPr>
          <w:i/>
        </w:rPr>
        <w:t>Scale development: Theory and applications</w:t>
      </w:r>
      <w:r>
        <w:rPr>
          <w:i w:val="0"/>
        </w:rPr>
        <w:t xml:space="preserve"> (5th ed.). SAGE Publications.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Directorate of Horticulture and Food Processing, Uttarakhand. (2023). </w:t>
      </w:r>
      <w:r>
        <w:rPr>
          <w:i/>
        </w:rPr>
        <w:t>Annual progress report and horticultural statistics of Uttarakhand 2022–23</w:t>
      </w:r>
      <w:r>
        <w:rPr>
          <w:i w:val="0"/>
        </w:rPr>
        <w:t>. Government of Uttarakhand.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Figueira, J., Mousseau, V., &amp; Roy, B. (2005). ELECTRE methods. In J. Figueira, S. Greco, &amp; M. Ehrgott (Eds.), </w:t>
      </w:r>
      <w:r>
        <w:rPr>
          <w:i/>
        </w:rPr>
        <w:t>Multiple criteria decision analysis: State of the art surveys</w:t>
      </w:r>
      <w:r>
        <w:rPr>
          <w:i w:val="0"/>
        </w:rPr>
        <w:t xml:space="preserve"> (pp. 133–153). Springer. </w:t>
      </w:r>
      <w:r>
        <w:rPr>
          <w:i w:val="0"/>
        </w:rPr>
        <w:t>https://doi.org/10.1007/0-387-23081-5_4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Food and Agriculture Organization of the United Nations. (2021). </w:t>
      </w:r>
      <w:r>
        <w:rPr>
          <w:i/>
        </w:rPr>
        <w:t>The state of food and agriculture 2021: Making agrifood systems more resilient to shocks and stresses</w:t>
      </w:r>
      <w:r>
        <w:rPr>
          <w:i w:val="0"/>
        </w:rPr>
        <w:t xml:space="preserve">. FAO. </w:t>
      </w:r>
      <w:r>
        <w:rPr>
          <w:i w:val="0"/>
        </w:rPr>
        <w:t>https://doi.org/10.4060/cb4476en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Fornell, C., &amp; Larcker, D. F. (1981). Evaluating structural equation models with unobservable variables and measurement error. </w:t>
      </w:r>
      <w:r>
        <w:rPr>
          <w:i/>
        </w:rPr>
        <w:t>Journal of Marketing Research, 18</w:t>
      </w:r>
      <w:r>
        <w:rPr>
          <w:i w:val="0"/>
        </w:rPr>
        <w:t xml:space="preserve">(1), 39–50. </w:t>
      </w:r>
      <w:r>
        <w:rPr>
          <w:i w:val="0"/>
        </w:rPr>
        <w:t>https://doi.org/10.1177/002224378101800104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Frazier, G. L. (1999). Organizing and managing channels of distribution. </w:t>
      </w:r>
      <w:r>
        <w:rPr>
          <w:i/>
        </w:rPr>
        <w:t>Journal of the Academy of Marketing Science, 27</w:t>
      </w:r>
      <w:r>
        <w:rPr>
          <w:i w:val="0"/>
        </w:rPr>
        <w:t xml:space="preserve">(2), 226–240. </w:t>
      </w:r>
      <w:r>
        <w:rPr>
          <w:i w:val="0"/>
        </w:rPr>
        <w:t>https://doi.org/10.1177/0092070399272007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Gajanana, T. M., Sudha, M., Saxena, A. K., &amp; Dakshinamoorthy, V. (2010). Post-harvest handling, marketing and assessment of losses in papaya. </w:t>
      </w:r>
      <w:r>
        <w:rPr>
          <w:i/>
        </w:rPr>
        <w:t>Acta Horticulturae, 851</w:t>
      </w:r>
      <w:r>
        <w:rPr>
          <w:i w:val="0"/>
        </w:rPr>
        <w:t xml:space="preserve">, 519–526. </w:t>
      </w:r>
      <w:r>
        <w:rPr>
          <w:i w:val="0"/>
        </w:rPr>
        <w:t>https://doi.org/10.17660/ActaHortic.2010.851.79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Gardas, B. B., Raut, R. D., &amp; Narkhede, B. (2017). Modeling causal factors of post-harvesting losses in vegetable and fruit supply chain: An Indian perspective. </w:t>
      </w:r>
      <w:r>
        <w:rPr>
          <w:i/>
        </w:rPr>
        <w:t>Renewable and Sustainable Energy Reviews, 80</w:t>
      </w:r>
      <w:r>
        <w:rPr>
          <w:i w:val="0"/>
        </w:rPr>
        <w:t xml:space="preserve">, 1355–1371. </w:t>
      </w:r>
      <w:r>
        <w:rPr>
          <w:i w:val="0"/>
        </w:rPr>
        <w:t>https://doi.org/10.1016/j.rser.2017.05.259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Gardas, B. B., Raut, R. D., &amp; Narkhede, B. (2018). Evaluating critical causal factors for post-harvest losses (PHL) in the fruit and vegetables supply chain in India using the DEMATEL approach. </w:t>
      </w:r>
      <w:r>
        <w:rPr>
          <w:i/>
        </w:rPr>
        <w:t>Journal of Cleaner Production, 199</w:t>
      </w:r>
      <w:r>
        <w:rPr>
          <w:i w:val="0"/>
        </w:rPr>
        <w:t xml:space="preserve">, 47–61. </w:t>
      </w:r>
      <w:r>
        <w:rPr>
          <w:i w:val="0"/>
        </w:rPr>
        <w:t>https://doi.org/10.1016/j.jclepro.2018.07.153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Gaski, J. F. (1984). The theory of power and conflict in channels of distribution. </w:t>
      </w:r>
      <w:r>
        <w:rPr>
          <w:i/>
        </w:rPr>
        <w:t>Journal of Marketing, 48</w:t>
      </w:r>
      <w:r>
        <w:rPr>
          <w:i w:val="0"/>
        </w:rPr>
        <w:t xml:space="preserve">(3), 9–29. </w:t>
      </w:r>
      <w:r>
        <w:rPr>
          <w:i w:val="0"/>
        </w:rPr>
        <w:t>https://doi.org/10.1177/002224298404800303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Ghahremani-Nahr, J., &amp; Ghaderi, A. (2022). Robust-fuzzy optimization approach in design of sustainable lean supply chain network under uncertainty. </w:t>
      </w:r>
      <w:r>
        <w:rPr>
          <w:i/>
        </w:rPr>
        <w:t>Computational and Applied Mathematics, 41</w:t>
      </w:r>
      <w:r>
        <w:rPr>
          <w:i w:val="0"/>
        </w:rPr>
        <w:t xml:space="preserve">(6), 260. </w:t>
      </w:r>
      <w:r>
        <w:rPr>
          <w:i w:val="0"/>
        </w:rPr>
        <w:t>https://doi.org/10.1007/s40314-022-01936-w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>Goswami, S., Bijalwan, A., &amp; Bahuguna, K. (2020). Malta (</w:t>
      </w:r>
      <w:r>
        <w:rPr>
          <w:i/>
        </w:rPr>
        <w:t>Citrus sinensis</w:t>
      </w:r>
      <w:r>
        <w:rPr>
          <w:i w:val="0"/>
        </w:rPr>
        <w:t xml:space="preserve">): An important but underrated fruit of Uttarakhand, India. </w:t>
      </w:r>
      <w:r>
        <w:rPr>
          <w:i/>
        </w:rPr>
        <w:t>International Journal of Current Microbiology and Applied Sciences, 9</w:t>
      </w:r>
      <w:r>
        <w:rPr>
          <w:i w:val="0"/>
        </w:rPr>
        <w:t xml:space="preserve">(8), 2852–2855. </w:t>
      </w:r>
      <w:r>
        <w:rPr>
          <w:i w:val="0"/>
        </w:rPr>
        <w:t>https://doi.org/10.20546/ijcmas.2020.908.320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Government of India. (2018). </w:t>
      </w:r>
      <w:r>
        <w:rPr>
          <w:i/>
        </w:rPr>
        <w:t>Report of the Committee on Doubling Farmers' Income</w:t>
      </w:r>
      <w:r>
        <w:rPr>
          <w:i w:val="0"/>
        </w:rPr>
        <w:t xml:space="preserve"> (Vols. 1–14). Ministry of Agriculture and Farmers Welfare.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Government of Uttarakhand. (2022). </w:t>
      </w:r>
      <w:r>
        <w:rPr>
          <w:i/>
        </w:rPr>
        <w:t>Uttarakhand at a glance 2021–22</w:t>
      </w:r>
      <w:r>
        <w:rPr>
          <w:i w:val="0"/>
        </w:rPr>
        <w:t>. Directorate of Economics and Statistics, Government of Uttarakhand.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Government of Uttarakhand. (2023). </w:t>
      </w:r>
      <w:r>
        <w:rPr>
          <w:i/>
        </w:rPr>
        <w:t>Horticulture sector profile and mission-mode interventions in Uttarakhand</w:t>
      </w:r>
      <w:r>
        <w:rPr>
          <w:i w:val="0"/>
        </w:rPr>
        <w:t>. Department of Horticulture and Food Processing.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Government of Uttarakhand. (2024). </w:t>
      </w:r>
      <w:r>
        <w:rPr>
          <w:i/>
        </w:rPr>
        <w:t>Minimum support price notification for Malta and hill lemon (galgal), marketing season 2024–25</w:t>
      </w:r>
      <w:r>
        <w:rPr>
          <w:i w:val="0"/>
        </w:rPr>
        <w:t>. Department of Horticulture and Food Processing.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Govindan, K., &amp; Jepsen, M. B. (2016). ELECTRE: A comprehensive literature review on methodologies and applications. </w:t>
      </w:r>
      <w:r>
        <w:rPr>
          <w:i/>
        </w:rPr>
        <w:t>European Journal of Operational Research, 250</w:t>
      </w:r>
      <w:r>
        <w:rPr>
          <w:i w:val="0"/>
        </w:rPr>
        <w:t xml:space="preserve">(1), 1–29. </w:t>
      </w:r>
      <w:r>
        <w:rPr>
          <w:i w:val="0"/>
        </w:rPr>
        <w:t>https://doi.org/10.1016/j.ejor.2015.07.019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Govindan, K., Rajendran, S., Sarkis, J., &amp; Murugesan, P. (2015). Multi criteria decision making approaches for green supplier evaluation and selection: A literature review. </w:t>
      </w:r>
      <w:r>
        <w:rPr>
          <w:i/>
        </w:rPr>
        <w:t>Journal of Cleaner Production, 98</w:t>
      </w:r>
      <w:r>
        <w:rPr>
          <w:i w:val="0"/>
        </w:rPr>
        <w:t xml:space="preserve">, 66–83. </w:t>
      </w:r>
      <w:r>
        <w:rPr>
          <w:i w:val="0"/>
        </w:rPr>
        <w:t>https://doi.org/10.1016/j.jclepro.2013.06.046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Goyal, A. (2010). Information, direct access to farmers, and rural market performance in central India. </w:t>
      </w:r>
      <w:r>
        <w:rPr>
          <w:i/>
        </w:rPr>
        <w:t>American Economic Journal: Applied Economics, 2</w:t>
      </w:r>
      <w:r>
        <w:rPr>
          <w:i w:val="0"/>
        </w:rPr>
        <w:t xml:space="preserve">(3), 22–45. </w:t>
      </w:r>
      <w:r>
        <w:rPr>
          <w:i w:val="0"/>
        </w:rPr>
        <w:t>https://doi.org/10.1257/app.2.3.22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Grant, R. M. (1991). The resource-based theory of competitive advantage: Implications for strategy formulation. </w:t>
      </w:r>
      <w:r>
        <w:rPr>
          <w:i/>
        </w:rPr>
        <w:t>California Management Review, 33</w:t>
      </w:r>
      <w:r>
        <w:rPr>
          <w:i w:val="0"/>
        </w:rPr>
        <w:t xml:space="preserve">(3), 114–135. </w:t>
      </w:r>
      <w:r>
        <w:rPr>
          <w:i w:val="0"/>
        </w:rPr>
        <w:t>https://doi.org/10.2307/41166664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Guha, R. (2000). </w:t>
      </w:r>
      <w:r>
        <w:rPr>
          <w:i/>
        </w:rPr>
        <w:t>The unquiet woods: Ecological change and peasant resistance in the Himalaya</w:t>
      </w:r>
      <w:r>
        <w:rPr>
          <w:i w:val="0"/>
        </w:rPr>
        <w:t xml:space="preserve"> (Expanded ed.). University of California Press.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>Guleria, A., Kumar, S., &amp; Singh, V. (2022). To study the marketing efficiency of apple (</w:t>
      </w:r>
      <w:r>
        <w:rPr>
          <w:i/>
        </w:rPr>
        <w:t>Malus domestica</w:t>
      </w:r>
      <w:r>
        <w:rPr>
          <w:i w:val="0"/>
        </w:rPr>
        <w:t xml:space="preserve">) in Kullu district of Himachal Pradesh. </w:t>
      </w:r>
      <w:r>
        <w:rPr>
          <w:i/>
        </w:rPr>
        <w:t>Asian Journal of Agricultural Extension, Economics &amp; Sociology, 40</w:t>
      </w:r>
      <w:r>
        <w:rPr>
          <w:i w:val="0"/>
        </w:rPr>
        <w:t xml:space="preserve">(10), 419–425. </w:t>
      </w:r>
      <w:r>
        <w:rPr>
          <w:i w:val="0"/>
        </w:rPr>
        <w:t>https://doi.org/10.9734/ajaees/2022/v40i1031091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Hair, J. F., Black, W. C., Babin, B. J., &amp; Anderson, R. E. (2019). </w:t>
      </w:r>
      <w:r>
        <w:rPr>
          <w:i/>
        </w:rPr>
        <w:t>Multivariate data analysis</w:t>
      </w:r>
      <w:r>
        <w:rPr>
          <w:i w:val="0"/>
        </w:rPr>
        <w:t xml:space="preserve"> (8th ed.). Cengage Learning.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Hart, C. (2018). </w:t>
      </w:r>
      <w:r>
        <w:rPr>
          <w:i/>
        </w:rPr>
        <w:t>Doing a literature review: Releasing the research imagination</w:t>
      </w:r>
      <w:r>
        <w:rPr>
          <w:i w:val="0"/>
        </w:rPr>
        <w:t xml:space="preserve"> (2nd ed.). SAGE Publications.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Hatami-Marbini, A., &amp; Tavana, M. (2011). An extension of the ELECTRE I method for group decision-making under a fuzzy environment. </w:t>
      </w:r>
      <w:r>
        <w:rPr>
          <w:i/>
        </w:rPr>
        <w:t>Omega, 39</w:t>
      </w:r>
      <w:r>
        <w:rPr>
          <w:i w:val="0"/>
        </w:rPr>
        <w:t xml:space="preserve">(4), 373–386. </w:t>
      </w:r>
      <w:r>
        <w:rPr>
          <w:i w:val="0"/>
        </w:rPr>
        <w:t>https://doi.org/10.1016/j.omega.2010.09.001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Hayashi, K. (2000). Multicriteria analysis for agricultural resource management: A critical survey and future perspectives. </w:t>
      </w:r>
      <w:r>
        <w:rPr>
          <w:i/>
        </w:rPr>
        <w:t>European Journal of Operational Research, 122</w:t>
      </w:r>
      <w:r>
        <w:rPr>
          <w:i w:val="0"/>
        </w:rPr>
        <w:t xml:space="preserve">(2), 486–500. </w:t>
      </w:r>
      <w:r>
        <w:rPr>
          <w:i w:val="0"/>
        </w:rPr>
        <w:t>https://doi.org/10.1016/S0377-2217(99)00249-0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Hinkin, T. R. (1998). A brief tutorial on the development of measures for use in survey questionnaires. </w:t>
      </w:r>
      <w:r>
        <w:rPr>
          <w:i/>
        </w:rPr>
        <w:t>Organizational Research Methods, 1</w:t>
      </w:r>
      <w:r>
        <w:rPr>
          <w:i w:val="0"/>
        </w:rPr>
        <w:t xml:space="preserve">(1), 104–121. </w:t>
      </w:r>
      <w:r>
        <w:rPr>
          <w:i w:val="0"/>
        </w:rPr>
        <w:t>https://doi.org/10.1177/109442819800100106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Hitchcock, F. L. (1941). The distribution of a product from several sources to numerous localities. </w:t>
      </w:r>
      <w:r>
        <w:rPr>
          <w:i/>
        </w:rPr>
        <w:t>Journal of Mathematics and Physics, 20</w:t>
      </w:r>
      <w:r>
        <w:rPr>
          <w:i w:val="0"/>
        </w:rPr>
        <w:t xml:space="preserve">(1–4), 224–230. </w:t>
      </w:r>
      <w:r>
        <w:rPr>
          <w:i w:val="0"/>
        </w:rPr>
        <w:t>https://doi.org/10.1002/sapm1941201224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Hunt, S. D., &amp; Davis, D. F. (2008). Grounding supply chain management in resource-advantage theory. </w:t>
      </w:r>
      <w:r>
        <w:rPr>
          <w:i/>
        </w:rPr>
        <w:t>Journal of Supply Chain Management, 44</w:t>
      </w:r>
      <w:r>
        <w:rPr>
          <w:i w:val="0"/>
        </w:rPr>
        <w:t xml:space="preserve">(1), 10–21. </w:t>
      </w:r>
      <w:r>
        <w:rPr>
          <w:i w:val="0"/>
        </w:rPr>
        <w:t>https://doi.org/10.1111/j.1745-493X.2008.00042.x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Ishizaka, A., &amp; Nemery, P. (2013). </w:t>
      </w:r>
      <w:r>
        <w:rPr>
          <w:i/>
        </w:rPr>
        <w:t>Multi-criteria decision analysis: Methods and software</w:t>
      </w:r>
      <w:r>
        <w:rPr>
          <w:i w:val="0"/>
        </w:rPr>
        <w:t xml:space="preserve">. John Wiley &amp; Sons. </w:t>
      </w:r>
      <w:r>
        <w:rPr>
          <w:i w:val="0"/>
        </w:rPr>
        <w:t>https://doi.org/10.1002/9781118644898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The jamovi project. (2023). </w:t>
      </w:r>
      <w:r>
        <w:rPr>
          <w:i/>
        </w:rPr>
        <w:t>jamovi</w:t>
      </w:r>
      <w:r>
        <w:rPr>
          <w:i w:val="0"/>
        </w:rPr>
        <w:t xml:space="preserve"> (Version 2.3) [Computer software]. </w:t>
      </w:r>
      <w:r>
        <w:rPr>
          <w:i w:val="0"/>
        </w:rPr>
        <w:t>https://www.jamovi.org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Jha, S. N., Vishwakarma, R. K., Ahmad, T., Rai, A., &amp; Dixit, A. K. (2015). </w:t>
      </w:r>
      <w:r>
        <w:rPr>
          <w:i/>
        </w:rPr>
        <w:t>Report on assessment of quantitative harvest and post-harvest losses of major crops and commodities in India</w:t>
      </w:r>
      <w:r>
        <w:rPr>
          <w:i w:val="0"/>
        </w:rPr>
        <w:t>. ICAR–All India Coordinated Research Project on Post-Harvest Technology, ICAR-CIPHET, Ludhiana.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Joshi, R., Banwet, D. K., &amp; Shankar, R. (2009). Indian cold chain: Modeling the inhibitors. </w:t>
      </w:r>
      <w:r>
        <w:rPr>
          <w:i/>
        </w:rPr>
        <w:t>British Food Journal, 111</w:t>
      </w:r>
      <w:r>
        <w:rPr>
          <w:i w:val="0"/>
        </w:rPr>
        <w:t xml:space="preserve">(11), 1260–1283. </w:t>
      </w:r>
      <w:r>
        <w:rPr>
          <w:i w:val="0"/>
        </w:rPr>
        <w:t>https://doi.org/10.1108/00070700911001077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Joshi, R., Banwet, D. K., &amp; Shankar, R. (2011). A Delphi-AHP-TOPSIS based benchmarking framework for performance improvement of a cold chain. </w:t>
      </w:r>
      <w:r>
        <w:rPr>
          <w:i/>
        </w:rPr>
        <w:t>Expert Systems with Applications, 38</w:t>
      </w:r>
      <w:r>
        <w:rPr>
          <w:i w:val="0"/>
        </w:rPr>
        <w:t xml:space="preserve">(8), 10170–10182. </w:t>
      </w:r>
      <w:r>
        <w:rPr>
          <w:i w:val="0"/>
        </w:rPr>
        <w:t>https://doi.org/10.1016/j.eswa.2011.02.072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Juran, J. M. (1951). </w:t>
      </w:r>
      <w:r>
        <w:rPr>
          <w:i/>
        </w:rPr>
        <w:t>Quality control handbook</w:t>
      </w:r>
      <w:r>
        <w:rPr>
          <w:i w:val="0"/>
        </w:rPr>
        <w:t>. McGraw-Hill.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Kader, A. A. (2005). Increasing food availability by reducing postharvest losses of fresh produce. </w:t>
      </w:r>
      <w:r>
        <w:rPr>
          <w:i/>
        </w:rPr>
        <w:t>Acta Horticulturae, 682</w:t>
      </w:r>
      <w:r>
        <w:rPr>
          <w:i w:val="0"/>
        </w:rPr>
        <w:t xml:space="preserve">, 2169–2176. </w:t>
      </w:r>
      <w:r>
        <w:rPr>
          <w:i w:val="0"/>
        </w:rPr>
        <w:t>https://doi.org/10.17660/ActaHortic.2005.682.296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Kahraman, C., Cebeci, U., &amp; Ulukan, Z. (2003). Multi-criteria supplier selection using fuzzy AHP. </w:t>
      </w:r>
      <w:r>
        <w:rPr>
          <w:i/>
        </w:rPr>
        <w:t>Logistics Information Management, 16</w:t>
      </w:r>
      <w:r>
        <w:rPr>
          <w:i w:val="0"/>
        </w:rPr>
        <w:t xml:space="preserve">(6), 382–394. </w:t>
      </w:r>
      <w:r>
        <w:rPr>
          <w:i w:val="0"/>
        </w:rPr>
        <w:t>https://doi.org/10.1108/09576050310503367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Kaleka, A., &amp; Morgan, N. A. (2019). How marketing capabilities and current performance drive strategic intentions in international markets. </w:t>
      </w:r>
      <w:r>
        <w:rPr>
          <w:i/>
        </w:rPr>
        <w:t>Industrial Marketing Management, 78</w:t>
      </w:r>
      <w:r>
        <w:rPr>
          <w:i w:val="0"/>
        </w:rPr>
        <w:t xml:space="preserve">, 108–121. </w:t>
      </w:r>
      <w:r>
        <w:rPr>
          <w:i w:val="0"/>
        </w:rPr>
        <w:t>https://doi.org/10.1016/j.indmarman.2017.02.001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Kilic, H. S., Zaim, S., &amp; Delen, D. (2015). Selecting “the best” ERP system for SMEs using a combination of ANP and PROMETHEE methods. </w:t>
      </w:r>
      <w:r>
        <w:rPr>
          <w:i/>
        </w:rPr>
        <w:t>Expert Systems with Applications, 42</w:t>
      </w:r>
      <w:r>
        <w:rPr>
          <w:i w:val="0"/>
        </w:rPr>
        <w:t xml:space="preserve">(5), 2343–2352. </w:t>
      </w:r>
      <w:r>
        <w:rPr>
          <w:i w:val="0"/>
        </w:rPr>
        <w:t>https://doi.org/10.1016/j.eswa.2014.10.034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Kilincci, O., &amp; Onal, S. A. (2011). Fuzzy AHP approach for supplier selection in a washing machine company. </w:t>
      </w:r>
      <w:r>
        <w:rPr>
          <w:i/>
        </w:rPr>
        <w:t>Expert Systems with Applications, 38</w:t>
      </w:r>
      <w:r>
        <w:rPr>
          <w:i w:val="0"/>
        </w:rPr>
        <w:t xml:space="preserve">(8), 9656–9664. </w:t>
      </w:r>
      <w:r>
        <w:rPr>
          <w:i w:val="0"/>
        </w:rPr>
        <w:t>https://doi.org/10.1016/j.eswa.2011.01.159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Kish, L. (1965). </w:t>
      </w:r>
      <w:r>
        <w:rPr>
          <w:i/>
        </w:rPr>
        <w:t>Survey sampling</w:t>
      </w:r>
      <w:r>
        <w:rPr>
          <w:i w:val="0"/>
        </w:rPr>
        <w:t>. John Wiley &amp; Sons.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Kitinoja, L., &amp; Kader, A. A. (2015). </w:t>
      </w:r>
      <w:r>
        <w:rPr>
          <w:i/>
        </w:rPr>
        <w:t>Measuring postharvest losses of fresh fruits and vegetables in developing countries</w:t>
      </w:r>
      <w:r>
        <w:rPr>
          <w:i w:val="0"/>
        </w:rPr>
        <w:t xml:space="preserve"> (PEF White Paper No. 15-02). The Postharvest Education Foundation.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Kohls, R. L., &amp; Uhl, J. N. (2002). </w:t>
      </w:r>
      <w:r>
        <w:rPr>
          <w:i/>
        </w:rPr>
        <w:t>Marketing of agricultural products</w:t>
      </w:r>
      <w:r>
        <w:rPr>
          <w:i w:val="0"/>
        </w:rPr>
        <w:t xml:space="preserve"> (9th ed.). Prentice Hall.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Kotler, P., &amp; Keller, K. L. (2016). </w:t>
      </w:r>
      <w:r>
        <w:rPr>
          <w:i/>
        </w:rPr>
        <w:t>Marketing management</w:t>
      </w:r>
      <w:r>
        <w:rPr>
          <w:i w:val="0"/>
        </w:rPr>
        <w:t xml:space="preserve"> (15th ed.). Pearson Education.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Kraaijenbrink, J., Spender, J.-C., &amp; Groen, A. J. (2010). The resource-based view: A review and assessment of its critiques. </w:t>
      </w:r>
      <w:r>
        <w:rPr>
          <w:i/>
        </w:rPr>
        <w:t>Journal of Management, 36</w:t>
      </w:r>
      <w:r>
        <w:rPr>
          <w:i w:val="0"/>
        </w:rPr>
        <w:t xml:space="preserve">(1), 349–372. </w:t>
      </w:r>
      <w:r>
        <w:rPr>
          <w:i w:val="0"/>
        </w:rPr>
        <w:t>https://doi.org/10.1177/0149206309350775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Krejcie, R. V., &amp; Morgan, D. W. (1970). Determining sample size for research activities. </w:t>
      </w:r>
      <w:r>
        <w:rPr>
          <w:i/>
        </w:rPr>
        <w:t>Educational and Psychological Measurement, 30</w:t>
      </w:r>
      <w:r>
        <w:rPr>
          <w:i w:val="0"/>
        </w:rPr>
        <w:t xml:space="preserve">(3), 607–610. </w:t>
      </w:r>
      <w:r>
        <w:rPr>
          <w:i w:val="0"/>
        </w:rPr>
        <w:t>https://doi.org/10.1177/001316447003000308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van Laarhoven, P. J. M., &amp; Pedrycz, W. (1983). A fuzzy extension of Saaty's priority theory. </w:t>
      </w:r>
      <w:r>
        <w:rPr>
          <w:i/>
        </w:rPr>
        <w:t>Fuzzy Sets and Systems, 11</w:t>
      </w:r>
      <w:r>
        <w:rPr>
          <w:i w:val="0"/>
        </w:rPr>
        <w:t xml:space="preserve">(1–3), 229–241. </w:t>
      </w:r>
      <w:r>
        <w:rPr>
          <w:i w:val="0"/>
        </w:rPr>
        <w:t>https://doi.org/10.1016/S0165-0114(83)80082-7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Ladaniya, M. S. (2008). </w:t>
      </w:r>
      <w:r>
        <w:rPr>
          <w:i/>
        </w:rPr>
        <w:t>Citrus fruit: Biology, technology and evaluation</w:t>
      </w:r>
      <w:r>
        <w:rPr>
          <w:i w:val="0"/>
        </w:rPr>
        <w:t xml:space="preserve">. Academic Press. </w:t>
      </w:r>
      <w:r>
        <w:rPr>
          <w:i w:val="0"/>
        </w:rPr>
        <w:t>https://doi.org/10.1016/B978-0-12-374130-1.X5001-6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Lawshe, C. H. (1975). A quantitative approach to content validity. </w:t>
      </w:r>
      <w:r>
        <w:rPr>
          <w:i/>
        </w:rPr>
        <w:t>Personnel Psychology, 28</w:t>
      </w:r>
      <w:r>
        <w:rPr>
          <w:i w:val="0"/>
        </w:rPr>
        <w:t xml:space="preserve">(4), 563–575. </w:t>
      </w:r>
      <w:r>
        <w:rPr>
          <w:i w:val="0"/>
        </w:rPr>
        <w:t>https://doi.org/10.1111/j.1744-6570.1975.tb01393.x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Levy, Y., &amp; Ellis, T. J. (2006). A systems approach to conduct an effective literature review in support of information systems research. </w:t>
      </w:r>
      <w:r>
        <w:rPr>
          <w:i/>
        </w:rPr>
        <w:t>Informing Science: The International Journal of an Emerging Transdiscipline, 9</w:t>
      </w:r>
      <w:r>
        <w:rPr>
          <w:i w:val="0"/>
        </w:rPr>
        <w:t xml:space="preserve">, 181–212. </w:t>
      </w:r>
      <w:r>
        <w:rPr>
          <w:i w:val="0"/>
        </w:rPr>
        <w:t>https://doi.org/10.28945/479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Likert, R. (1932). A technique for the measurement of attitudes. </w:t>
      </w:r>
      <w:r>
        <w:rPr>
          <w:i/>
        </w:rPr>
        <w:t>Archives of Psychology, 140</w:t>
      </w:r>
      <w:r>
        <w:rPr>
          <w:i w:val="0"/>
        </w:rPr>
        <w:t>, 1–55.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Lynn, M. R. (1986). Determination and quantification of content validity. </w:t>
      </w:r>
      <w:r>
        <w:rPr>
          <w:i/>
        </w:rPr>
        <w:t>Nursing Research, 35</w:t>
      </w:r>
      <w:r>
        <w:rPr>
          <w:i w:val="0"/>
        </w:rPr>
        <w:t xml:space="preserve">(6), 382–385. </w:t>
      </w:r>
      <w:r>
        <w:rPr>
          <w:i w:val="0"/>
        </w:rPr>
        <w:t>https://doi.org/10.1097/00006199-198611000-00017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MacKenzie, S. B., Podsakoff, P. M., &amp; Podsakoff, N. P. (2011). Construct measurement and validation procedures in MIS and behavioral research: Integrating new and existing techniques. </w:t>
      </w:r>
      <w:r>
        <w:rPr>
          <w:i/>
        </w:rPr>
        <w:t>MIS Quarterly, 35</w:t>
      </w:r>
      <w:r>
        <w:rPr>
          <w:i w:val="0"/>
        </w:rPr>
        <w:t xml:space="preserve">(2), 293–334. </w:t>
      </w:r>
      <w:r>
        <w:rPr>
          <w:i w:val="0"/>
        </w:rPr>
        <w:t>https://doi.org/10.2307/23044045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Markelova, H., &amp; Mwangi, E. (2010). Collective action for smallholder market access: Evidence and implications for Africa. </w:t>
      </w:r>
      <w:r>
        <w:rPr>
          <w:i/>
        </w:rPr>
        <w:t>Review of Policy Research, 27</w:t>
      </w:r>
      <w:r>
        <w:rPr>
          <w:i w:val="0"/>
        </w:rPr>
        <w:t xml:space="preserve">(5), 621–640. </w:t>
      </w:r>
      <w:r>
        <w:rPr>
          <w:i w:val="0"/>
        </w:rPr>
        <w:t>https://doi.org/10.1111/j.1541-1338.2010.00462.x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Ministry of Agriculture and Farmers Welfare. (2021). </w:t>
      </w:r>
      <w:r>
        <w:rPr>
          <w:i/>
        </w:rPr>
        <w:t>Horticultural statistics at a glance 2021</w:t>
      </w:r>
      <w:r>
        <w:rPr>
          <w:i w:val="0"/>
        </w:rPr>
        <w:t>. Horticulture Statistics Division, Government of India.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Ministry of Agriculture and Farmers Welfare. (2023). </w:t>
      </w:r>
      <w:r>
        <w:rPr>
          <w:i/>
        </w:rPr>
        <w:t>Second advance estimates of area and production of horticultural crops 2022–23</w:t>
      </w:r>
      <w:r>
        <w:rPr>
          <w:i w:val="0"/>
        </w:rPr>
        <w:t>. Government of India.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Mulvey, J. M., Vanderbei, R. J., &amp; Zenios, S. A. (1995). Robust optimization of large-scale systems. </w:t>
      </w:r>
      <w:r>
        <w:rPr>
          <w:i/>
        </w:rPr>
        <w:t>Operations Research, 43</w:t>
      </w:r>
      <w:r>
        <w:rPr>
          <w:i w:val="0"/>
        </w:rPr>
        <w:t xml:space="preserve">(2), 264–281. </w:t>
      </w:r>
      <w:r>
        <w:rPr>
          <w:i w:val="0"/>
        </w:rPr>
        <w:t>https://doi.org/10.1287/opre.43.2.264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Murthy, D. S., Gajanana, T. M., Sudha, M., &amp; Dakshinamoorthy, V. (2009). Marketing and post-harvest losses in fruits: Its implications on availability and economy. </w:t>
      </w:r>
      <w:r>
        <w:rPr>
          <w:i/>
        </w:rPr>
        <w:t>Indian Journal of Agricultural Economics, 64</w:t>
      </w:r>
      <w:r>
        <w:rPr>
          <w:i w:val="0"/>
        </w:rPr>
        <w:t xml:space="preserve">(2), 259–275. </w:t>
      </w:r>
      <w:r>
        <w:rPr>
          <w:i w:val="0"/>
        </w:rPr>
        <w:t>https://doi.org/10.22004/ag.econ.204629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Murthy, D. S., Sudha, M., Hegde, M. R., &amp; Dakshinamoorthy, V. (2009). Technical efficiency and its determinants in tomato production in Karnataka, India: Data envelopment analysis (DEA) approach. </w:t>
      </w:r>
      <w:r>
        <w:rPr>
          <w:i/>
        </w:rPr>
        <w:t>Agricultural Economics Research Review, 22</w:t>
      </w:r>
      <w:r>
        <w:rPr>
          <w:i w:val="0"/>
        </w:rPr>
        <w:t xml:space="preserve">(2), 215–224. </w:t>
      </w:r>
      <w:r>
        <w:rPr>
          <w:i w:val="0"/>
        </w:rPr>
        <w:t>https://doi.org/10.22004/ag.econ.57384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Nakandala, D., Lau, H., &amp; Zhang, J. (2016). Cost-optimization modelling for fresh food quality and transportation. </w:t>
      </w:r>
      <w:r>
        <w:rPr>
          <w:i/>
        </w:rPr>
        <w:t>Industrial Management &amp; Data Systems, 116</w:t>
      </w:r>
      <w:r>
        <w:rPr>
          <w:i w:val="0"/>
        </w:rPr>
        <w:t xml:space="preserve">(3), 564–583. </w:t>
      </w:r>
      <w:r>
        <w:rPr>
          <w:i w:val="0"/>
        </w:rPr>
        <w:t>https://doi.org/10.1108/IMDS-04-2015-0151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National Horticulture Board. (2022). </w:t>
      </w:r>
      <w:r>
        <w:rPr>
          <w:i/>
        </w:rPr>
        <w:t>Horticultural statistics at a glance 2021–22</w:t>
      </w:r>
      <w:r>
        <w:rPr>
          <w:i w:val="0"/>
        </w:rPr>
        <w:t>. Ministry of Agriculture and Farmers Welfare, Government of India.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National Horticulture Board. (2023). </w:t>
      </w:r>
      <w:r>
        <w:rPr>
          <w:i/>
        </w:rPr>
        <w:t>Area and production statistics of horticultural crops 2022–23</w:t>
      </w:r>
      <w:r>
        <w:rPr>
          <w:i w:val="0"/>
        </w:rPr>
        <w:t>. Ministry of Agriculture and Farmers Welfare, Government of India.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Negi, S. (2018). </w:t>
      </w:r>
      <w:r>
        <w:rPr>
          <w:i/>
        </w:rPr>
        <w:t>Developing a framework to improve supply chain efficiency of fruits and vegetables sector</w:t>
      </w:r>
      <w:r>
        <w:rPr>
          <w:i w:val="0"/>
        </w:rPr>
        <w:t xml:space="preserve"> [Doctoral dissertation, University of Petroleum and Energy Studies]. UPES Institutional Repository. </w:t>
      </w:r>
      <w:r>
        <w:rPr>
          <w:i w:val="0"/>
        </w:rPr>
        <w:t>http://hdl.handle.net/123456789/2983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Negi, S., &amp; Anand, N. (2014). Supply chain efficiency: An insight from fruits and vegetables sector in India. </w:t>
      </w:r>
      <w:r>
        <w:rPr>
          <w:i/>
        </w:rPr>
        <w:t>Journal of Operations and Supply Chain Management, 7</w:t>
      </w:r>
      <w:r>
        <w:rPr>
          <w:i w:val="0"/>
        </w:rPr>
        <w:t xml:space="preserve">(2), 154–167. </w:t>
      </w:r>
      <w:r>
        <w:rPr>
          <w:i w:val="0"/>
        </w:rPr>
        <w:t>https://doi.org/10.12660/joscmv7n2p154-167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Negi, S., &amp; Anand, N. (2015). Supply chain of fruits &amp; vegetables agribusiness in Uttarakhand (India): Major issues and challenges. </w:t>
      </w:r>
      <w:r>
        <w:rPr>
          <w:i/>
        </w:rPr>
        <w:t>Journal of Supply Chain Management Systems, 4</w:t>
      </w:r>
      <w:r>
        <w:rPr>
          <w:i w:val="0"/>
        </w:rPr>
        <w:t xml:space="preserve">(1–2), 43–57. </w:t>
      </w:r>
      <w:r>
        <w:rPr>
          <w:i w:val="0"/>
        </w:rPr>
        <w:t>https://doi.org/10.21863/jscms/2015.4.1and2.005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Negi, S., &amp; Anand, N. (2018). Wastage and cold chain infrastructure relationship in Indian food supply chain. In N. Anand &amp; N. Grover (Eds.), </w:t>
      </w:r>
      <w:r>
        <w:rPr>
          <w:i/>
        </w:rPr>
        <w:t>Handbook of research on supply chain management for sustainable development</w:t>
      </w:r>
      <w:r>
        <w:rPr>
          <w:i w:val="0"/>
        </w:rPr>
        <w:t xml:space="preserve"> (pp. 247–266). IGI Global. </w:t>
      </w:r>
      <w:r>
        <w:rPr>
          <w:i w:val="0"/>
        </w:rPr>
        <w:t>https://doi.org/10.4018/978-1-5225-3056-5.ch014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Negi, S., &amp; Anand, N. (2019). Wholesalers perspectives on mango supply chain efficiency in India. </w:t>
      </w:r>
      <w:r>
        <w:rPr>
          <w:i/>
        </w:rPr>
        <w:t>Journal of Agribusiness in Developing and Emerging Economies, 9</w:t>
      </w:r>
      <w:r>
        <w:rPr>
          <w:i w:val="0"/>
        </w:rPr>
        <w:t xml:space="preserve">(2), 175–200. </w:t>
      </w:r>
      <w:r>
        <w:rPr>
          <w:i w:val="0"/>
        </w:rPr>
        <w:t>https://doi.org/10.1108/JADEE-02-2018-0032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NITI Aayog. (2018). </w:t>
      </w:r>
      <w:r>
        <w:rPr>
          <w:i/>
        </w:rPr>
        <w:t>Contributing to sustainable development in the Indian Himalayan Region: Key messages from five thematic reports and way forward</w:t>
      </w:r>
      <w:r>
        <w:rPr>
          <w:i w:val="0"/>
        </w:rPr>
        <w:t>. Government of India.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Nozari, H., &amp; Ghahremani-Nahr, J. (2023). A comprehensive strategic-tactical multi-objective sustainable supply chain model with human resources considerations. </w:t>
      </w:r>
      <w:r>
        <w:rPr>
          <w:i/>
        </w:rPr>
        <w:t>Supply Chain Analytics, 4</w:t>
      </w:r>
      <w:r>
        <w:rPr>
          <w:i w:val="0"/>
        </w:rPr>
        <w:t xml:space="preserve">, 100044. </w:t>
      </w:r>
      <w:r>
        <w:rPr>
          <w:i w:val="0"/>
        </w:rPr>
        <w:t>https://doi.org/10.1016/j.sca.2023.100044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Nunnally, J. C., &amp; Bernstein, I. H. (1994). </w:t>
      </w:r>
      <w:r>
        <w:rPr>
          <w:i/>
        </w:rPr>
        <w:t>Psychometric theory</w:t>
      </w:r>
      <w:r>
        <w:rPr>
          <w:i w:val="0"/>
        </w:rPr>
        <w:t xml:space="preserve"> (3rd ed.). McGraw-Hill.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Opricovic, S., &amp; Tzeng, G.-H. (2004). Compromise solution by MCDM methods: A comparative analysis of VIKOR and TOPSIS. </w:t>
      </w:r>
      <w:r>
        <w:rPr>
          <w:i/>
        </w:rPr>
        <w:t>European Journal of Operational Research, 156</w:t>
      </w:r>
      <w:r>
        <w:rPr>
          <w:i w:val="0"/>
        </w:rPr>
        <w:t xml:space="preserve">(2), 445–455. </w:t>
      </w:r>
      <w:r>
        <w:rPr>
          <w:i w:val="0"/>
        </w:rPr>
        <w:t>https://doi.org/10.1016/S0377-2217(03)00020-1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Pamučar, D., &amp; Ćirović, G. (2015). The selection of transport and handling resources in logistics centers using Multi-Attributive Border Approximation area Comparison (MABAC). </w:t>
      </w:r>
      <w:r>
        <w:rPr>
          <w:i/>
        </w:rPr>
        <w:t>Expert Systems with Applications, 42</w:t>
      </w:r>
      <w:r>
        <w:rPr>
          <w:i w:val="0"/>
        </w:rPr>
        <w:t xml:space="preserve">(6), 3016–3028. </w:t>
      </w:r>
      <w:r>
        <w:rPr>
          <w:i w:val="0"/>
        </w:rPr>
        <w:t>https://doi.org/10.1016/j.eswa.2014.11.057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Patton, M. Q. (2015). </w:t>
      </w:r>
      <w:r>
        <w:rPr>
          <w:i/>
        </w:rPr>
        <w:t>Qualitative research and evaluation methods: Integrating theory and practice</w:t>
      </w:r>
      <w:r>
        <w:rPr>
          <w:i w:val="0"/>
        </w:rPr>
        <w:t xml:space="preserve"> (4th ed.). SAGE Publications.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Podsakoff, P. M., MacKenzie, S. B., Lee, J.-Y., &amp; Podsakoff, N. P. (2003). Common method biases in behavioral research: A critical review of the literature and recommended remedies. </w:t>
      </w:r>
      <w:r>
        <w:rPr>
          <w:i/>
        </w:rPr>
        <w:t>Journal of Applied Psychology, 88</w:t>
      </w:r>
      <w:r>
        <w:rPr>
          <w:i w:val="0"/>
        </w:rPr>
        <w:t xml:space="preserve">(5), 879–903. </w:t>
      </w:r>
      <w:r>
        <w:rPr>
          <w:i w:val="0"/>
        </w:rPr>
        <w:t>https://doi.org/10.1037/0021-9010.88.5.879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Polit, D. F., &amp; Beck, C. T. (2006). The content validity index: Are you sure you know what's being reported? Critique and recommendations. </w:t>
      </w:r>
      <w:r>
        <w:rPr>
          <w:i/>
        </w:rPr>
        <w:t>Research in Nursing &amp; Health, 29</w:t>
      </w:r>
      <w:r>
        <w:rPr>
          <w:i w:val="0"/>
        </w:rPr>
        <w:t xml:space="preserve">(5), 489–497. </w:t>
      </w:r>
      <w:r>
        <w:rPr>
          <w:i w:val="0"/>
        </w:rPr>
        <w:t>https://doi.org/10.1002/nur.20147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Prakash, C., &amp; Barua, M. K. (2016). An analysis of integrated robust hybrid model for third-party reverse logistics partner selection under fuzzy environment. </w:t>
      </w:r>
      <w:r>
        <w:rPr>
          <w:i/>
        </w:rPr>
        <w:t>Resources, Conservation and Recycling, 108</w:t>
      </w:r>
      <w:r>
        <w:rPr>
          <w:i w:val="0"/>
        </w:rPr>
        <w:t xml:space="preserve">, 63–81. </w:t>
      </w:r>
      <w:r>
        <w:rPr>
          <w:i w:val="0"/>
        </w:rPr>
        <w:t>https://doi.org/10.1016/j.resconrec.2015.12.011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Priem, R. L., &amp; Butler, J. E. (2001). Is the resource-based “view” a useful perspective for strategic management research? </w:t>
      </w:r>
      <w:r>
        <w:rPr>
          <w:i/>
        </w:rPr>
        <w:t>Academy of Management Review, 26</w:t>
      </w:r>
      <w:r>
        <w:rPr>
          <w:i w:val="0"/>
        </w:rPr>
        <w:t xml:space="preserve">(1), 22–40. </w:t>
      </w:r>
      <w:r>
        <w:rPr>
          <w:i w:val="0"/>
        </w:rPr>
        <w:t>https://doi.org/10.5465/amr.2001.4011928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Rasul, G. (2010). The role of the Himalayan mountain systems in food security and agricultural sustainability in South Asia. </w:t>
      </w:r>
      <w:r>
        <w:rPr>
          <w:i/>
        </w:rPr>
        <w:t>International Journal of Rural Management, 6</w:t>
      </w:r>
      <w:r>
        <w:rPr>
          <w:i w:val="0"/>
        </w:rPr>
        <w:t xml:space="preserve">(1), 95–116. </w:t>
      </w:r>
      <w:r>
        <w:rPr>
          <w:i w:val="0"/>
        </w:rPr>
        <w:t>https://doi.org/10.1177/097300521100600105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Reardon, T., &amp; Minten, B. (2011). Surprised by supermarkets: Diffusion of modern food retail in India. </w:t>
      </w:r>
      <w:r>
        <w:rPr>
          <w:i/>
        </w:rPr>
        <w:t>Journal of Agribusiness in Developing and Emerging Economies, 1</w:t>
      </w:r>
      <w:r>
        <w:rPr>
          <w:i w:val="0"/>
        </w:rPr>
        <w:t xml:space="preserve">(2), 134–161. </w:t>
      </w:r>
      <w:r>
        <w:rPr>
          <w:i w:val="0"/>
        </w:rPr>
        <w:t>https://doi.org/10.1108/20440831111167155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Reardon, T., Chen, K. Z., Minten, B., Adriano, L., Dao, T. A., Wang, J., &amp; Das Gupta, S. (2014). The quiet revolution in Asia's rice value chains. </w:t>
      </w:r>
      <w:r>
        <w:rPr>
          <w:i/>
        </w:rPr>
        <w:t>Annals of the New York Academy of Sciences, 1331</w:t>
      </w:r>
      <w:r>
        <w:rPr>
          <w:i w:val="0"/>
        </w:rPr>
        <w:t xml:space="preserve">(1), 106–118. </w:t>
      </w:r>
      <w:r>
        <w:rPr>
          <w:i w:val="0"/>
        </w:rPr>
        <w:t>https://doi.org/10.1111/nyas.12391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Rezaei, J. (2015). Best-worst multi-criteria decision-making method. </w:t>
      </w:r>
      <w:r>
        <w:rPr>
          <w:i/>
        </w:rPr>
        <w:t>Omega, 53</w:t>
      </w:r>
      <w:r>
        <w:rPr>
          <w:i w:val="0"/>
        </w:rPr>
        <w:t xml:space="preserve">, 49–57. </w:t>
      </w:r>
      <w:r>
        <w:rPr>
          <w:i w:val="0"/>
        </w:rPr>
        <w:t>https://doi.org/10.1016/j.omega.2014.11.009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Rindfleisch, A., Malter, A. J., Ganesan, S., &amp; Moorman, C. (2008). Cross-sectional versus longitudinal survey research: Concepts, findings, and guidelines. </w:t>
      </w:r>
      <w:r>
        <w:rPr>
          <w:i/>
        </w:rPr>
        <w:t>Journal of Marketing Research, 45</w:t>
      </w:r>
      <w:r>
        <w:rPr>
          <w:i w:val="0"/>
        </w:rPr>
        <w:t xml:space="preserve">(3), 261–279. </w:t>
      </w:r>
      <w:r>
        <w:rPr>
          <w:i w:val="0"/>
        </w:rPr>
        <w:t>https://doi.org/10.1509/jmkr.45.3.261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Roy, B. (1991). The outranking approach and the foundations of ELECTRE methods. </w:t>
      </w:r>
      <w:r>
        <w:rPr>
          <w:i/>
        </w:rPr>
        <w:t>Theory and Decision, 31</w:t>
      </w:r>
      <w:r>
        <w:rPr>
          <w:i w:val="0"/>
        </w:rPr>
        <w:t xml:space="preserve">(1), 49–73. </w:t>
      </w:r>
      <w:r>
        <w:rPr>
          <w:i w:val="0"/>
        </w:rPr>
        <w:t>https://doi.org/10.1007/BF00134132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Saaty, T. L. (1980). </w:t>
      </w:r>
      <w:r>
        <w:rPr>
          <w:i/>
        </w:rPr>
        <w:t>The analytic hierarchy process: Planning, priority setting, resource allocation</w:t>
      </w:r>
      <w:r>
        <w:rPr>
          <w:i w:val="0"/>
        </w:rPr>
        <w:t>. McGraw-Hill.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Saunders, M., Lewis, P., &amp; Thornhill, A. (2019). </w:t>
      </w:r>
      <w:r>
        <w:rPr>
          <w:i/>
        </w:rPr>
        <w:t>Research methods for business students</w:t>
      </w:r>
      <w:r>
        <w:rPr>
          <w:i w:val="0"/>
        </w:rPr>
        <w:t xml:space="preserve"> (8th ed.). Pearson Education.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Saxena, A., &amp; Singh, A. (2015). Marketing of sweet orange (malta) in Uttarakhand. </w:t>
      </w:r>
      <w:r>
        <w:rPr>
          <w:i/>
        </w:rPr>
        <w:t>International Journal of Commerce and Business Management, 8</w:t>
      </w:r>
      <w:r>
        <w:rPr>
          <w:i w:val="0"/>
        </w:rPr>
        <w:t xml:space="preserve">(2), 290–295. </w:t>
      </w:r>
      <w:r>
        <w:rPr>
          <w:i w:val="0"/>
        </w:rPr>
        <w:t>https://doi.org/10.15740/HAS/IJCBM/8.2/290-295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Sekaran, U., &amp; Bougie, R. (2020). </w:t>
      </w:r>
      <w:r>
        <w:rPr>
          <w:i/>
        </w:rPr>
        <w:t>Research methods for business: A skill-building approach</w:t>
      </w:r>
      <w:r>
        <w:rPr>
          <w:i w:val="0"/>
        </w:rPr>
        <w:t xml:space="preserve"> (8th ed.). John Wiley &amp; Sons.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Sen, A. (1999). </w:t>
      </w:r>
      <w:r>
        <w:rPr>
          <w:i/>
        </w:rPr>
        <w:t>Development as freedom</w:t>
      </w:r>
      <w:r>
        <w:rPr>
          <w:i w:val="0"/>
        </w:rPr>
        <w:t>. Oxford University Press.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Sevkli, M. (2010). An application of the fuzzy ELECTRE method for supplier selection. </w:t>
      </w:r>
      <w:r>
        <w:rPr>
          <w:i/>
        </w:rPr>
        <w:t>International Journal of Production Research, 48</w:t>
      </w:r>
      <w:r>
        <w:rPr>
          <w:i w:val="0"/>
        </w:rPr>
        <w:t xml:space="preserve">(12), 3393–3405. </w:t>
      </w:r>
      <w:r>
        <w:rPr>
          <w:i w:val="0"/>
        </w:rPr>
        <w:t>https://doi.org/10.1080/00207540902814355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Sharma, K., Kumar, R., &amp; Kumar, A. (2022). Himalayan horticulture produce supply chain disruptions and sustainable business solution—A case study on kiwi fruit in Uttarakhand. </w:t>
      </w:r>
      <w:r>
        <w:rPr>
          <w:i/>
        </w:rPr>
        <w:t>Horticulturae, 8</w:t>
      </w:r>
      <w:r>
        <w:rPr>
          <w:i w:val="0"/>
        </w:rPr>
        <w:t xml:space="preserve">(11), 1018. </w:t>
      </w:r>
      <w:r>
        <w:rPr>
          <w:i w:val="0"/>
        </w:rPr>
        <w:t>https://doi.org/10.3390/horticulturae8111018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Sharma, K., Kumar, R., Kumar, A., Balabantaray, S., &amp; Arora, M. (2023). A digital ecosystem for sustainable fruit supply chain in Uttarakhand: A comprehensive review. </w:t>
      </w:r>
      <w:r>
        <w:rPr>
          <w:i/>
        </w:rPr>
        <w:t>Environment, Development and Sustainability, 26</w:t>
      </w:r>
      <w:r>
        <w:rPr>
          <w:i w:val="0"/>
        </w:rPr>
        <w:t xml:space="preserve">(5), 13217–13252. </w:t>
      </w:r>
      <w:r>
        <w:rPr>
          <w:i w:val="0"/>
        </w:rPr>
        <w:t>https://doi.org/10.1007/s10668-023-04142-8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Shepherd, G. S. (1965). </w:t>
      </w:r>
      <w:r>
        <w:rPr>
          <w:i/>
        </w:rPr>
        <w:t>Marketing farm products: Economic analysis</w:t>
      </w:r>
      <w:r>
        <w:rPr>
          <w:i w:val="0"/>
        </w:rPr>
        <w:t xml:space="preserve"> (5th ed.). Iowa State University Press.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Shukla, M., &amp; Jharkharia, S. (2013). Agri-fresh produce supply chain management: A state-of-the-art literature review. </w:t>
      </w:r>
      <w:r>
        <w:rPr>
          <w:i/>
        </w:rPr>
        <w:t>International Journal of Operations &amp; Production Management, 33</w:t>
      </w:r>
      <w:r>
        <w:rPr>
          <w:i w:val="0"/>
        </w:rPr>
        <w:t xml:space="preserve">(2), 114–158. </w:t>
      </w:r>
      <w:r>
        <w:rPr>
          <w:i w:val="0"/>
        </w:rPr>
        <w:t>https://doi.org/10.1108/01443571311295608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Singh, R. K., &amp; Sharma, M. K. (2014). Selecting competitive supply chain using fuzzy AHP and extent analysis. </w:t>
      </w:r>
      <w:r>
        <w:rPr>
          <w:i/>
        </w:rPr>
        <w:t>Journal of Industrial and Production Engineering, 31</w:t>
      </w:r>
      <w:r>
        <w:rPr>
          <w:i w:val="0"/>
        </w:rPr>
        <w:t xml:space="preserve">(8), 524–538. </w:t>
      </w:r>
      <w:r>
        <w:rPr>
          <w:i w:val="0"/>
        </w:rPr>
        <w:t>https://doi.org/10.1080/21681015.2014.999723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Snyder, H. (2019). Literature review as a research methodology: An overview and guidelines. </w:t>
      </w:r>
      <w:r>
        <w:rPr>
          <w:i/>
        </w:rPr>
        <w:t>Journal of Business Research, 104</w:t>
      </w:r>
      <w:r>
        <w:rPr>
          <w:i w:val="0"/>
        </w:rPr>
        <w:t xml:space="preserve">, 333–339. </w:t>
      </w:r>
      <w:r>
        <w:rPr>
          <w:i w:val="0"/>
        </w:rPr>
        <w:t>https://doi.org/10.1016/j.jbusres.2019.07.039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Soysal, M., Bloemhof-Ruwaard, J. M., Haijema, R., &amp; van der Vorst, J. G. A. J. (2015). Modeling an inventory routing problem for perishable products with environmental considerations and demand uncertainty. </w:t>
      </w:r>
      <w:r>
        <w:rPr>
          <w:i/>
        </w:rPr>
        <w:t>International Journal of Production Economics, 164</w:t>
      </w:r>
      <w:r>
        <w:rPr>
          <w:i w:val="0"/>
        </w:rPr>
        <w:t xml:space="preserve">, 118–133. </w:t>
      </w:r>
      <w:r>
        <w:rPr>
          <w:i w:val="0"/>
        </w:rPr>
        <w:t>https://doi.org/10.1016/j.ijpe.2015.03.008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Spector, P. E. (2019). Do not cross me: Optimizing the use of cross-sectional designs. </w:t>
      </w:r>
      <w:r>
        <w:rPr>
          <w:i/>
        </w:rPr>
        <w:t>Journal of Business and Psychology, 34</w:t>
      </w:r>
      <w:r>
        <w:rPr>
          <w:i w:val="0"/>
        </w:rPr>
        <w:t xml:space="preserve">(2), 125–137. </w:t>
      </w:r>
      <w:r>
        <w:rPr>
          <w:i w:val="0"/>
        </w:rPr>
        <w:t>https://doi.org/10.1007/s10869-018-09613-1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Stern, L. W., &amp; Reve, T. (1980). Distribution channels as political economies: A framework for comparative analysis. </w:t>
      </w:r>
      <w:r>
        <w:rPr>
          <w:i/>
        </w:rPr>
        <w:t>Journal of Marketing, 44</w:t>
      </w:r>
      <w:r>
        <w:rPr>
          <w:i w:val="0"/>
        </w:rPr>
        <w:t xml:space="preserve">(3), 52–64. </w:t>
      </w:r>
      <w:r>
        <w:rPr>
          <w:i w:val="0"/>
        </w:rPr>
        <w:t>https://doi.org/10.1177/002224298004400306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Stern, L. W., El-Ansary, A. I., &amp; Coughlan, A. T. (1996). </w:t>
      </w:r>
      <w:r>
        <w:rPr>
          <w:i/>
        </w:rPr>
        <w:t>Marketing channels</w:t>
      </w:r>
      <w:r>
        <w:rPr>
          <w:i w:val="0"/>
        </w:rPr>
        <w:t xml:space="preserve"> (5th ed.). Prentice Hall.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Stević, Ž., Pamučar, D., Puška, A., &amp; Chatterjee, P. (2020). Sustainable supplier selection in healthcare industries using a new MCDM method: Measurement of alternatives and ranking according to COmpromise solution (MARCOS). </w:t>
      </w:r>
      <w:r>
        <w:rPr>
          <w:i/>
        </w:rPr>
        <w:t>Computers &amp; Industrial Engineering, 140</w:t>
      </w:r>
      <w:r>
        <w:rPr>
          <w:i w:val="0"/>
        </w:rPr>
        <w:t xml:space="preserve">, 106231. </w:t>
      </w:r>
      <w:r>
        <w:rPr>
          <w:i w:val="0"/>
        </w:rPr>
        <w:t>https://doi.org/10.1016/j.cie.2019.106231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Tabachnick, B. G., &amp; Fidell, L. S. (2019). </w:t>
      </w:r>
      <w:r>
        <w:rPr>
          <w:i/>
        </w:rPr>
        <w:t>Using multivariate statistics</w:t>
      </w:r>
      <w:r>
        <w:rPr>
          <w:i w:val="0"/>
        </w:rPr>
        <w:t xml:space="preserve"> (7th ed.). Pearson Education.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Taber, K. S. (2018). The use of Cronbach's alpha when developing and reporting research instruments in science education. </w:t>
      </w:r>
      <w:r>
        <w:rPr>
          <w:i/>
        </w:rPr>
        <w:t>Research in Science Education, 48</w:t>
      </w:r>
      <w:r>
        <w:rPr>
          <w:i w:val="0"/>
        </w:rPr>
        <w:t xml:space="preserve">(6), 1273–1296. </w:t>
      </w:r>
      <w:r>
        <w:rPr>
          <w:i w:val="0"/>
        </w:rPr>
        <w:t>https://doi.org/10.1007/s11165-016-9602-1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Taha, H. A. (2017). </w:t>
      </w:r>
      <w:r>
        <w:rPr>
          <w:i/>
        </w:rPr>
        <w:t>Operations research: An introduction</w:t>
      </w:r>
      <w:r>
        <w:rPr>
          <w:i w:val="0"/>
        </w:rPr>
        <w:t xml:space="preserve"> (10th ed.). Pearson Education.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Teece, D. J., Pisano, G., &amp; Shuen, A. (1997). Dynamic capabilities and strategic management. </w:t>
      </w:r>
      <w:r>
        <w:rPr>
          <w:i/>
        </w:rPr>
        <w:t>Strategic Management Journal, 18</w:t>
      </w:r>
      <w:r>
        <w:rPr>
          <w:i w:val="0"/>
        </w:rPr>
        <w:t xml:space="preserve">(7), 509–533. </w:t>
      </w:r>
      <w:r>
        <w:rPr>
          <w:i w:val="0"/>
        </w:rPr>
        <w:t>https://doi.org/10.1002/(SICI)1097-0266(199708)18:7&lt;509::AID-SMJ882&gt;3.0.CO;2-Z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Trebbin, A. (2014). Linking small farmers to modern retail through producer organizations—Experiences with producer companies in India. </w:t>
      </w:r>
      <w:r>
        <w:rPr>
          <w:i/>
        </w:rPr>
        <w:t>Food Policy, 45</w:t>
      </w:r>
      <w:r>
        <w:rPr>
          <w:i w:val="0"/>
        </w:rPr>
        <w:t xml:space="preserve">, 35–44. </w:t>
      </w:r>
      <w:r>
        <w:rPr>
          <w:i w:val="0"/>
        </w:rPr>
        <w:t>https://doi.org/10.1016/j.foodpol.2013.12.007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Triantaphyllou, E. (2000). </w:t>
      </w:r>
      <w:r>
        <w:rPr>
          <w:i/>
        </w:rPr>
        <w:t>Multi-criteria decision making methods: A comparative study</w:t>
      </w:r>
      <w:r>
        <w:rPr>
          <w:i w:val="0"/>
        </w:rPr>
        <w:t xml:space="preserve">. Kluwer Academic Publishers. </w:t>
      </w:r>
      <w:r>
        <w:rPr>
          <w:i w:val="0"/>
        </w:rPr>
        <w:t>https://doi.org/10.1007/978-1-4757-3157-6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Tsolakis, N. K., Keramydas, C. A., Toka, A. K., Aidonis, D. A., &amp; Iakovou, E. T. (2014). Agrifood supply chain management: A comprehensive hierarchical decision-making framework and a critical taxonomy. </w:t>
      </w:r>
      <w:r>
        <w:rPr>
          <w:i/>
        </w:rPr>
        <w:t>Biosystems Engineering, 120</w:t>
      </w:r>
      <w:r>
        <w:rPr>
          <w:i w:val="0"/>
        </w:rPr>
        <w:t xml:space="preserve">, 47–64. </w:t>
      </w:r>
      <w:r>
        <w:rPr>
          <w:i w:val="0"/>
        </w:rPr>
        <w:t>https://doi.org/10.1016/j.biosystemseng.2013.10.014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Tulachan, P. M. (2001). Mountain agriculture in the Hindu Kush–Himalaya: A regional comparative analysis. </w:t>
      </w:r>
      <w:r>
        <w:rPr>
          <w:i/>
        </w:rPr>
        <w:t>Mountain Research and Development, 21</w:t>
      </w:r>
      <w:r>
        <w:rPr>
          <w:i w:val="0"/>
        </w:rPr>
        <w:t xml:space="preserve">(3), 260–267. </w:t>
      </w:r>
      <w:r>
        <w:rPr>
          <w:i w:val="0"/>
        </w:rPr>
        <w:t>https://doi.org/10.1659/0276-4741(2001)021[0260:MAITHK]2.0.CO;2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U.S. Department of Agriculture, Agricultural Research Service. (2014). </w:t>
      </w:r>
      <w:r>
        <w:rPr>
          <w:i/>
        </w:rPr>
        <w:t>USDA national nutrient database for standard reference, release 27</w:t>
      </w:r>
      <w:r>
        <w:rPr>
          <w:i w:val="0"/>
        </w:rPr>
        <w:t>. Nutrient Data Laboratory.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Uyanik, M. (2023). Resource-based view in marketing literature. </w:t>
      </w:r>
      <w:r>
        <w:rPr>
          <w:i/>
        </w:rPr>
        <w:t>Journal of Business and Management Studies, 5</w:t>
      </w:r>
      <w:r>
        <w:rPr>
          <w:i w:val="0"/>
        </w:rPr>
        <w:t xml:space="preserve">(4), 29–39. </w:t>
      </w:r>
      <w:r>
        <w:rPr>
          <w:i w:val="0"/>
        </w:rPr>
        <w:t>https://doi.org/10.32996/jbms.2023.5.4.4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Wang, Y.-M., Luo, Y., &amp; Hua, Z. (2008). On the extent analysis method for fuzzy AHP and its applications. </w:t>
      </w:r>
      <w:r>
        <w:rPr>
          <w:i/>
        </w:rPr>
        <w:t>European Journal of Operational Research, 186</w:t>
      </w:r>
      <w:r>
        <w:rPr>
          <w:i w:val="0"/>
        </w:rPr>
        <w:t xml:space="preserve">(2), 735–747. </w:t>
      </w:r>
      <w:r>
        <w:rPr>
          <w:i w:val="0"/>
        </w:rPr>
        <w:t>https://doi.org/10.1016/j.ejor.2007.01.050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Webster, J., &amp; Watson, R. T. (2002). Analyzing the past to prepare for the future: Writing a literature review. </w:t>
      </w:r>
      <w:r>
        <w:rPr>
          <w:i/>
        </w:rPr>
        <w:t>MIS Quarterly, 26</w:t>
      </w:r>
      <w:r>
        <w:rPr>
          <w:i w:val="0"/>
        </w:rPr>
        <w:t xml:space="preserve">(2), xiii–xxiii. </w:t>
      </w:r>
      <w:r>
        <w:rPr>
          <w:i w:val="0"/>
        </w:rPr>
        <w:t>https://doi.org/10.2307/4132319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Wernerfelt, B. (1984). A resource-based view of the firm. </w:t>
      </w:r>
      <w:r>
        <w:rPr>
          <w:i/>
        </w:rPr>
        <w:t>Strategic Management Journal, 5</w:t>
      </w:r>
      <w:r>
        <w:rPr>
          <w:i w:val="0"/>
        </w:rPr>
        <w:t xml:space="preserve">(2), 171–180. </w:t>
      </w:r>
      <w:r>
        <w:rPr>
          <w:i w:val="0"/>
        </w:rPr>
        <w:t>https://doi.org/10.1002/smj.4250050207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Williamson, O. E. (1985). </w:t>
      </w:r>
      <w:r>
        <w:rPr>
          <w:i/>
        </w:rPr>
        <w:t>The economic institutions of capitalism: Firms, markets, relational contracting</w:t>
      </w:r>
      <w:r>
        <w:rPr>
          <w:i w:val="0"/>
        </w:rPr>
        <w:t>. Free Press.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Zadeh, L. A. (1965). Fuzzy sets. </w:t>
      </w:r>
      <w:r>
        <w:rPr>
          <w:i/>
        </w:rPr>
        <w:t>Information and Control, 8</w:t>
      </w:r>
      <w:r>
        <w:rPr>
          <w:i w:val="0"/>
        </w:rPr>
        <w:t xml:space="preserve">(3), 338–353. </w:t>
      </w:r>
      <w:r>
        <w:rPr>
          <w:i w:val="0"/>
        </w:rPr>
        <w:t>https://doi.org/10.1016/S0019-9958(65)90241-X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Zimmermann, H.-J. (2001). </w:t>
      </w:r>
      <w:r>
        <w:rPr>
          <w:i/>
        </w:rPr>
        <w:t>Fuzzy set theory—and its applications</w:t>
      </w:r>
      <w:r>
        <w:rPr>
          <w:i w:val="0"/>
        </w:rPr>
        <w:t xml:space="preserve"> (4th ed.). Springer. </w:t>
      </w:r>
      <w:r>
        <w:rPr>
          <w:i w:val="0"/>
        </w:rPr>
        <w:t>https://doi.org/10.1007/978-94-010-0646-0</w:t>
      </w:r>
    </w:p>
    <w:p>
      <w:pPr>
        <w:spacing w:after="120" w:line="480" w:lineRule="auto"/>
        <w:ind w:left="720" w:hanging="720"/>
        <w:jc w:val="left"/>
      </w:pPr>
      <w:r>
        <w:rPr>
          <w:i w:val="0"/>
        </w:rPr>
        <w:t xml:space="preserve">Zopounidis, C., &amp; Doumpos, M. (2002). Multicriteria classification and sorting methods: A literature review. </w:t>
      </w:r>
      <w:r>
        <w:rPr>
          <w:i/>
        </w:rPr>
        <w:t>European Journal of Operational Research, 138</w:t>
      </w:r>
      <w:r>
        <w:rPr>
          <w:i w:val="0"/>
        </w:rPr>
        <w:t xml:space="preserve">(2), 229–246. </w:t>
      </w:r>
      <w:r>
        <w:rPr>
          <w:i w:val="0"/>
        </w:rPr>
        <w:t>https://doi.org/10.1016/S0377-2217(01)00243-0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