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507" w:rsidRPr="00BE307F" w:rsidRDefault="000D535E" w:rsidP="00BE307F">
      <w:pPr>
        <w:pStyle w:val="ListParagraph"/>
        <w:numPr>
          <w:ilvl w:val="0"/>
          <w:numId w:val="8"/>
        </w:numPr>
      </w:pPr>
      <w:r>
        <w:t>7</w:t>
      </w:r>
      <w:r w:rsidR="00BE307F" w:rsidRPr="00BE307F">
        <w:t>Pendidikan</w:t>
      </w:r>
    </w:p>
    <w:p w:rsidR="00BE307F" w:rsidRPr="00BE307F" w:rsidRDefault="00BE307F" w:rsidP="00BE307F">
      <w:pPr>
        <w:pStyle w:val="ListParagraph"/>
        <w:numPr>
          <w:ilvl w:val="0"/>
          <w:numId w:val="7"/>
        </w:numPr>
      </w:pPr>
      <w:r w:rsidRPr="00BE307F">
        <w:t>PROGRAM STUDI</w:t>
      </w:r>
    </w:p>
    <w:p w:rsidR="00BE307F" w:rsidRPr="00BE307F" w:rsidRDefault="00BE307F" w:rsidP="00BE307F">
      <w:pPr>
        <w:pStyle w:val="ListParagraph"/>
        <w:numPr>
          <w:ilvl w:val="0"/>
          <w:numId w:val="9"/>
        </w:numPr>
        <w:rPr>
          <w:b/>
          <w:u w:val="single"/>
        </w:rPr>
      </w:pPr>
      <w:proofErr w:type="spellStart"/>
      <w:r w:rsidRPr="00BE307F">
        <w:rPr>
          <w:b/>
          <w:u w:val="single"/>
        </w:rPr>
        <w:t>Sarjana</w:t>
      </w:r>
      <w:proofErr w:type="spellEnd"/>
    </w:p>
    <w:p w:rsidR="00BE307F" w:rsidRPr="00BE307F" w:rsidRDefault="00BE307F" w:rsidP="00BE307F">
      <w:pPr>
        <w:spacing w:before="100" w:beforeAutospacing="1" w:after="100" w:afterAutospacing="1" w:line="240" w:lineRule="auto"/>
        <w:ind w:left="1440"/>
        <w:rPr>
          <w:rFonts w:eastAsia="Times New Roman" w:cs="Times New Roman"/>
          <w:sz w:val="24"/>
          <w:szCs w:val="24"/>
        </w:rPr>
      </w:pPr>
      <w:r w:rsidRPr="00BE307F">
        <w:rPr>
          <w:rFonts w:eastAsia="Times New Roman" w:cs="Times New Roman"/>
          <w:sz w:val="24"/>
          <w:szCs w:val="24"/>
        </w:rPr>
        <w:t xml:space="preserve">Program </w:t>
      </w:r>
      <w:proofErr w:type="spellStart"/>
      <w:r w:rsidRPr="00BE307F">
        <w:rPr>
          <w:rFonts w:eastAsia="Times New Roman" w:cs="Times New Roman"/>
          <w:sz w:val="24"/>
          <w:szCs w:val="24"/>
        </w:rPr>
        <w:t>Sarjana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(S1) </w:t>
      </w:r>
      <w:proofErr w:type="spellStart"/>
      <w:r w:rsidRPr="00BE307F">
        <w:rPr>
          <w:rFonts w:eastAsia="Times New Roman" w:cs="Times New Roman"/>
          <w:sz w:val="24"/>
          <w:szCs w:val="24"/>
        </w:rPr>
        <w:t>merupakan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program </w:t>
      </w:r>
      <w:proofErr w:type="spellStart"/>
      <w:r w:rsidRPr="00BE307F">
        <w:rPr>
          <w:rFonts w:eastAsia="Times New Roman" w:cs="Times New Roman"/>
          <w:sz w:val="24"/>
          <w:szCs w:val="24"/>
        </w:rPr>
        <w:t>pendidikan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akademik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yang </w:t>
      </w:r>
      <w:proofErr w:type="spellStart"/>
      <w:r w:rsidRPr="00BE307F">
        <w:rPr>
          <w:rFonts w:eastAsia="Times New Roman" w:cs="Times New Roman"/>
          <w:sz w:val="24"/>
          <w:szCs w:val="24"/>
        </w:rPr>
        <w:t>bertujuan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menyiapkan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mahasiswa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menjadi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warga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negara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yang </w:t>
      </w:r>
      <w:proofErr w:type="spellStart"/>
      <w:r w:rsidRPr="00BE307F">
        <w:rPr>
          <w:rFonts w:eastAsia="Times New Roman" w:cs="Times New Roman"/>
          <w:sz w:val="24"/>
          <w:szCs w:val="24"/>
        </w:rPr>
        <w:t>beriman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dan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bertaqwa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kepada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Tuhan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Yang </w:t>
      </w:r>
      <w:proofErr w:type="spellStart"/>
      <w:r w:rsidRPr="00BE307F">
        <w:rPr>
          <w:rFonts w:eastAsia="Times New Roman" w:cs="Times New Roman"/>
          <w:sz w:val="24"/>
          <w:szCs w:val="24"/>
        </w:rPr>
        <w:t>Maha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Esa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BE307F">
        <w:rPr>
          <w:rFonts w:eastAsia="Times New Roman" w:cs="Times New Roman"/>
          <w:sz w:val="24"/>
          <w:szCs w:val="24"/>
        </w:rPr>
        <w:t>berjiwa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Pancasila, </w:t>
      </w:r>
      <w:proofErr w:type="spellStart"/>
      <w:r w:rsidRPr="00BE307F">
        <w:rPr>
          <w:rFonts w:eastAsia="Times New Roman" w:cs="Times New Roman"/>
          <w:sz w:val="24"/>
          <w:szCs w:val="24"/>
        </w:rPr>
        <w:t>memiliki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integritas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kepribadian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yang </w:t>
      </w:r>
      <w:proofErr w:type="spellStart"/>
      <w:r w:rsidRPr="00BE307F">
        <w:rPr>
          <w:rFonts w:eastAsia="Times New Roman" w:cs="Times New Roman"/>
          <w:sz w:val="24"/>
          <w:szCs w:val="24"/>
        </w:rPr>
        <w:t>tinggi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BE307F">
        <w:rPr>
          <w:rFonts w:eastAsia="Times New Roman" w:cs="Times New Roman"/>
          <w:sz w:val="24"/>
          <w:szCs w:val="24"/>
        </w:rPr>
        <w:t>terbuka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dan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tanggap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terhadap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perubahan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dan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kemajuan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ilmu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pengetahuan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dan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masalah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yang di </w:t>
      </w:r>
      <w:proofErr w:type="spellStart"/>
      <w:r w:rsidRPr="00BE307F">
        <w:rPr>
          <w:rFonts w:eastAsia="Times New Roman" w:cs="Times New Roman"/>
          <w:sz w:val="24"/>
          <w:szCs w:val="24"/>
        </w:rPr>
        <w:t>hadapi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masyarakat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. Program </w:t>
      </w:r>
      <w:proofErr w:type="spellStart"/>
      <w:r w:rsidRPr="00BE307F">
        <w:rPr>
          <w:rFonts w:eastAsia="Times New Roman" w:cs="Times New Roman"/>
          <w:sz w:val="24"/>
          <w:szCs w:val="24"/>
        </w:rPr>
        <w:t>Sarjana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di </w:t>
      </w:r>
      <w:proofErr w:type="spellStart"/>
      <w:r w:rsidRPr="00BE307F">
        <w:rPr>
          <w:rFonts w:eastAsia="Times New Roman" w:cs="Times New Roman"/>
          <w:sz w:val="24"/>
          <w:szCs w:val="24"/>
        </w:rPr>
        <w:t>Fakultas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Perikanan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dan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Ilmu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Kelautan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dapat </w:t>
      </w:r>
      <w:proofErr w:type="spellStart"/>
      <w:r w:rsidRPr="00BE307F">
        <w:rPr>
          <w:rFonts w:eastAsia="Times New Roman" w:cs="Times New Roman"/>
          <w:sz w:val="24"/>
          <w:szCs w:val="24"/>
        </w:rPr>
        <w:t>ditempuh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dalam </w:t>
      </w:r>
      <w:proofErr w:type="spellStart"/>
      <w:r w:rsidRPr="00BE307F">
        <w:rPr>
          <w:rFonts w:eastAsia="Times New Roman" w:cs="Times New Roman"/>
          <w:sz w:val="24"/>
          <w:szCs w:val="24"/>
        </w:rPr>
        <w:t>waktu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4 tahun yang </w:t>
      </w:r>
      <w:proofErr w:type="spellStart"/>
      <w:r w:rsidRPr="00BE307F">
        <w:rPr>
          <w:rFonts w:eastAsia="Times New Roman" w:cs="Times New Roman"/>
          <w:sz w:val="24"/>
          <w:szCs w:val="24"/>
        </w:rPr>
        <w:t>terbagi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dalam 8 semester. Untuk Program </w:t>
      </w:r>
      <w:proofErr w:type="spellStart"/>
      <w:r w:rsidRPr="00BE307F">
        <w:rPr>
          <w:rFonts w:eastAsia="Times New Roman" w:cs="Times New Roman"/>
          <w:sz w:val="24"/>
          <w:szCs w:val="24"/>
        </w:rPr>
        <w:t>Sarjana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(S1) </w:t>
      </w:r>
      <w:proofErr w:type="spellStart"/>
      <w:r w:rsidRPr="00BE307F">
        <w:rPr>
          <w:rFonts w:eastAsia="Times New Roman" w:cs="Times New Roman"/>
          <w:sz w:val="24"/>
          <w:szCs w:val="24"/>
        </w:rPr>
        <w:t>kredit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semester minimum yang </w:t>
      </w:r>
      <w:proofErr w:type="spellStart"/>
      <w:r w:rsidRPr="00BE307F">
        <w:rPr>
          <w:rFonts w:eastAsia="Times New Roman" w:cs="Times New Roman"/>
          <w:sz w:val="24"/>
          <w:szCs w:val="24"/>
        </w:rPr>
        <w:t>diambil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adalah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144 </w:t>
      </w:r>
      <w:proofErr w:type="spellStart"/>
      <w:r w:rsidRPr="00BE307F">
        <w:rPr>
          <w:rFonts w:eastAsia="Times New Roman" w:cs="Times New Roman"/>
          <w:sz w:val="24"/>
          <w:szCs w:val="24"/>
        </w:rPr>
        <w:t>sks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. </w:t>
      </w:r>
      <w:proofErr w:type="spellStart"/>
      <w:r w:rsidRPr="00BE307F">
        <w:rPr>
          <w:rFonts w:eastAsia="Times New Roman" w:cs="Times New Roman"/>
          <w:sz w:val="24"/>
          <w:szCs w:val="24"/>
        </w:rPr>
        <w:t>Mahasiswa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harus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BE307F">
        <w:rPr>
          <w:rFonts w:eastAsia="Times New Roman" w:cs="Times New Roman"/>
          <w:sz w:val="24"/>
          <w:szCs w:val="24"/>
        </w:rPr>
        <w:t>lulus</w:t>
      </w:r>
      <w:proofErr w:type="gram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tidak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lebih </w:t>
      </w:r>
      <w:proofErr w:type="spellStart"/>
      <w:r w:rsidRPr="00BE307F">
        <w:rPr>
          <w:rFonts w:eastAsia="Times New Roman" w:cs="Times New Roman"/>
          <w:sz w:val="24"/>
          <w:szCs w:val="24"/>
        </w:rPr>
        <w:t>dari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6 tahun.</w:t>
      </w:r>
    </w:p>
    <w:p w:rsidR="00BE307F" w:rsidRPr="00BE307F" w:rsidRDefault="00BE307F" w:rsidP="00BE307F">
      <w:pPr>
        <w:spacing w:before="100" w:beforeAutospacing="1" w:after="100" w:afterAutospacing="1" w:line="240" w:lineRule="auto"/>
        <w:ind w:left="1440"/>
        <w:rPr>
          <w:rFonts w:eastAsia="Times New Roman" w:cs="Times New Roman"/>
          <w:sz w:val="24"/>
          <w:szCs w:val="24"/>
        </w:rPr>
      </w:pPr>
      <w:proofErr w:type="spellStart"/>
      <w:r w:rsidRPr="00BE307F">
        <w:rPr>
          <w:rFonts w:eastAsia="Times New Roman" w:cs="Times New Roman"/>
          <w:sz w:val="24"/>
          <w:szCs w:val="24"/>
        </w:rPr>
        <w:t>Bidang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keahlian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di </w:t>
      </w:r>
      <w:proofErr w:type="spellStart"/>
      <w:r w:rsidRPr="00BE307F">
        <w:rPr>
          <w:rFonts w:eastAsia="Times New Roman" w:cs="Times New Roman"/>
          <w:sz w:val="24"/>
          <w:szCs w:val="24"/>
        </w:rPr>
        <w:t>Fakultas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Perikanan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dan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Ilmu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Kelautan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merupakan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keahlian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berdasarkan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disiplin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(</w:t>
      </w:r>
      <w:proofErr w:type="spellStart"/>
      <w:r w:rsidRPr="00BE307F">
        <w:rPr>
          <w:rFonts w:eastAsia="Times New Roman" w:cs="Times New Roman"/>
          <w:sz w:val="24"/>
          <w:szCs w:val="24"/>
        </w:rPr>
        <w:t>keilmuan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) </w:t>
      </w:r>
      <w:proofErr w:type="spellStart"/>
      <w:r w:rsidRPr="00BE307F">
        <w:rPr>
          <w:rFonts w:eastAsia="Times New Roman" w:cs="Times New Roman"/>
          <w:sz w:val="24"/>
          <w:szCs w:val="24"/>
        </w:rPr>
        <w:t>pada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suatu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departemen</w:t>
      </w:r>
      <w:proofErr w:type="spellEnd"/>
      <w:r w:rsidRPr="00BE307F">
        <w:rPr>
          <w:rFonts w:eastAsia="Times New Roman" w:cs="Times New Roman"/>
          <w:sz w:val="24"/>
          <w:szCs w:val="24"/>
        </w:rPr>
        <w:t>/</w:t>
      </w:r>
      <w:proofErr w:type="spellStart"/>
      <w:r w:rsidRPr="00BE307F">
        <w:rPr>
          <w:rFonts w:eastAsia="Times New Roman" w:cs="Times New Roman"/>
          <w:sz w:val="24"/>
          <w:szCs w:val="24"/>
        </w:rPr>
        <w:t>fakultas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BE307F">
        <w:rPr>
          <w:rFonts w:eastAsia="Times New Roman" w:cs="Times New Roman"/>
          <w:sz w:val="24"/>
          <w:szCs w:val="24"/>
        </w:rPr>
        <w:t>dimana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mahasiswa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dapat </w:t>
      </w:r>
      <w:proofErr w:type="spellStart"/>
      <w:r w:rsidRPr="00BE307F">
        <w:rPr>
          <w:rFonts w:eastAsia="Times New Roman" w:cs="Times New Roman"/>
          <w:sz w:val="24"/>
          <w:szCs w:val="24"/>
        </w:rPr>
        <w:t>memperdalam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kompetensinya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(</w:t>
      </w:r>
      <w:proofErr w:type="spellStart"/>
      <w:r w:rsidRPr="00BE307F">
        <w:rPr>
          <w:rFonts w:eastAsia="Times New Roman" w:cs="Times New Roman"/>
          <w:sz w:val="24"/>
          <w:szCs w:val="24"/>
        </w:rPr>
        <w:t>ilmu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pengetahuan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BE307F">
        <w:rPr>
          <w:rFonts w:eastAsia="Times New Roman" w:cs="Times New Roman"/>
          <w:sz w:val="24"/>
          <w:szCs w:val="24"/>
        </w:rPr>
        <w:t>keterampilan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BE307F">
        <w:rPr>
          <w:rFonts w:eastAsia="Times New Roman" w:cs="Times New Roman"/>
          <w:sz w:val="24"/>
          <w:szCs w:val="24"/>
        </w:rPr>
        <w:t>dan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perilaku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) </w:t>
      </w:r>
      <w:proofErr w:type="spellStart"/>
      <w:r w:rsidRPr="00BE307F">
        <w:rPr>
          <w:rFonts w:eastAsia="Times New Roman" w:cs="Times New Roman"/>
          <w:sz w:val="24"/>
          <w:szCs w:val="24"/>
        </w:rPr>
        <w:t>tertentu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dalam </w:t>
      </w:r>
      <w:proofErr w:type="spellStart"/>
      <w:r w:rsidRPr="00BE307F">
        <w:rPr>
          <w:rFonts w:eastAsia="Times New Roman" w:cs="Times New Roman"/>
          <w:sz w:val="24"/>
          <w:szCs w:val="24"/>
        </w:rPr>
        <w:t>suatu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paket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mata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kuliah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. </w:t>
      </w:r>
      <w:proofErr w:type="spellStart"/>
      <w:r w:rsidRPr="00BE307F">
        <w:rPr>
          <w:rFonts w:eastAsia="Times New Roman" w:cs="Times New Roman"/>
          <w:sz w:val="24"/>
          <w:szCs w:val="24"/>
        </w:rPr>
        <w:t>Bidang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keahlian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pada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pendidikan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program </w:t>
      </w:r>
      <w:proofErr w:type="spellStart"/>
      <w:r w:rsidRPr="00BE307F">
        <w:rPr>
          <w:rFonts w:eastAsia="Times New Roman" w:cs="Times New Roman"/>
          <w:sz w:val="24"/>
          <w:szCs w:val="24"/>
        </w:rPr>
        <w:t>sarjana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di IPB </w:t>
      </w:r>
      <w:proofErr w:type="spellStart"/>
      <w:r w:rsidRPr="00BE307F">
        <w:rPr>
          <w:rFonts w:eastAsia="Times New Roman" w:cs="Times New Roman"/>
          <w:sz w:val="24"/>
          <w:szCs w:val="24"/>
        </w:rPr>
        <w:t>setara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dengan program </w:t>
      </w:r>
      <w:proofErr w:type="spellStart"/>
      <w:r w:rsidRPr="00BE307F">
        <w:rPr>
          <w:rFonts w:eastAsia="Times New Roman" w:cs="Times New Roman"/>
          <w:sz w:val="24"/>
          <w:szCs w:val="24"/>
        </w:rPr>
        <w:t>studi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BE307F">
        <w:rPr>
          <w:rFonts w:eastAsia="Times New Roman" w:cs="Times New Roman"/>
          <w:sz w:val="24"/>
          <w:szCs w:val="24"/>
        </w:rPr>
        <w:t>diselenggarakan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menggunakan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kurikulum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berbasis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kompetensi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dengan </w:t>
      </w:r>
      <w:proofErr w:type="spellStart"/>
      <w:r w:rsidRPr="00BE307F">
        <w:rPr>
          <w:rFonts w:eastAsia="Times New Roman" w:cs="Times New Roman"/>
          <w:sz w:val="24"/>
          <w:szCs w:val="24"/>
        </w:rPr>
        <w:t>sistem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Mayor-Minor.</w:t>
      </w:r>
    </w:p>
    <w:p w:rsidR="00BE307F" w:rsidRPr="00BE307F" w:rsidRDefault="00BE307F" w:rsidP="00BE307F">
      <w:pPr>
        <w:spacing w:before="100" w:beforeAutospacing="1" w:after="100" w:afterAutospacing="1" w:line="240" w:lineRule="auto"/>
        <w:ind w:left="1440"/>
        <w:rPr>
          <w:rFonts w:eastAsia="Times New Roman" w:cs="Times New Roman"/>
          <w:sz w:val="24"/>
          <w:szCs w:val="24"/>
        </w:rPr>
      </w:pPr>
      <w:proofErr w:type="spellStart"/>
      <w:r w:rsidRPr="00BE307F">
        <w:rPr>
          <w:rFonts w:eastAsia="Times New Roman" w:cs="Times New Roman"/>
          <w:b/>
          <w:bCs/>
          <w:sz w:val="24"/>
          <w:szCs w:val="24"/>
        </w:rPr>
        <w:t>Perkuliahan</w:t>
      </w:r>
      <w:proofErr w:type="spellEnd"/>
      <w:r w:rsidRPr="00BE307F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b/>
          <w:bCs/>
          <w:sz w:val="24"/>
          <w:szCs w:val="24"/>
        </w:rPr>
        <w:t>Praktikum</w:t>
      </w:r>
      <w:proofErr w:type="spellEnd"/>
      <w:r w:rsidRPr="00BE307F">
        <w:rPr>
          <w:rFonts w:eastAsia="Times New Roman" w:cs="Times New Roman"/>
          <w:b/>
          <w:bCs/>
          <w:sz w:val="24"/>
          <w:szCs w:val="24"/>
        </w:rPr>
        <w:t xml:space="preserve"> Field Trip</w:t>
      </w:r>
    </w:p>
    <w:p w:rsidR="00BE307F" w:rsidRPr="00BE307F" w:rsidRDefault="00BE307F" w:rsidP="00BE307F">
      <w:pPr>
        <w:spacing w:before="100" w:beforeAutospacing="1" w:after="100" w:afterAutospacing="1" w:line="240" w:lineRule="auto"/>
        <w:ind w:left="1440"/>
        <w:rPr>
          <w:rFonts w:eastAsia="Times New Roman" w:cs="Times New Roman"/>
          <w:sz w:val="24"/>
          <w:szCs w:val="24"/>
        </w:rPr>
      </w:pPr>
      <w:proofErr w:type="spellStart"/>
      <w:r w:rsidRPr="00BE307F">
        <w:rPr>
          <w:rFonts w:eastAsia="Times New Roman" w:cs="Times New Roman"/>
          <w:sz w:val="24"/>
          <w:szCs w:val="24"/>
        </w:rPr>
        <w:t>Bidang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Keahlian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utama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yang </w:t>
      </w:r>
      <w:proofErr w:type="spellStart"/>
      <w:r w:rsidRPr="00BE307F">
        <w:rPr>
          <w:rFonts w:eastAsia="Times New Roman" w:cs="Times New Roman"/>
          <w:sz w:val="24"/>
          <w:szCs w:val="24"/>
        </w:rPr>
        <w:t>ditawarkan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(Mayor) di </w:t>
      </w:r>
      <w:proofErr w:type="spellStart"/>
      <w:r w:rsidRPr="00BE307F">
        <w:rPr>
          <w:rFonts w:eastAsia="Times New Roman" w:cs="Times New Roman"/>
          <w:sz w:val="24"/>
          <w:szCs w:val="24"/>
        </w:rPr>
        <w:t>Fakultas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Perikanan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dan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Ilmu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Kelautan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IPB yang </w:t>
      </w:r>
      <w:proofErr w:type="spellStart"/>
      <w:r w:rsidRPr="00BE307F">
        <w:rPr>
          <w:rFonts w:eastAsia="Times New Roman" w:cs="Times New Roman"/>
          <w:sz w:val="24"/>
          <w:szCs w:val="24"/>
        </w:rPr>
        <w:t>disesuaikan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dengan </w:t>
      </w:r>
      <w:proofErr w:type="spellStart"/>
      <w:r w:rsidRPr="00BE307F">
        <w:rPr>
          <w:rFonts w:eastAsia="Times New Roman" w:cs="Times New Roman"/>
          <w:sz w:val="24"/>
          <w:szCs w:val="24"/>
        </w:rPr>
        <w:t>Departemen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307F">
        <w:rPr>
          <w:rFonts w:eastAsia="Times New Roman" w:cs="Times New Roman"/>
          <w:sz w:val="24"/>
          <w:szCs w:val="24"/>
        </w:rPr>
        <w:t>Pengampu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:</w:t>
      </w:r>
      <w:proofErr w:type="gramEnd"/>
    </w:p>
    <w:p w:rsidR="00BE307F" w:rsidRPr="00BE307F" w:rsidRDefault="00BE307F" w:rsidP="00BE307F">
      <w:pPr>
        <w:numPr>
          <w:ilvl w:val="0"/>
          <w:numId w:val="1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sz w:val="24"/>
          <w:szCs w:val="24"/>
        </w:rPr>
      </w:pPr>
      <w:proofErr w:type="spellStart"/>
      <w:r w:rsidRPr="00BE307F">
        <w:rPr>
          <w:rFonts w:eastAsia="Times New Roman" w:cs="Times New Roman"/>
          <w:sz w:val="24"/>
          <w:szCs w:val="24"/>
        </w:rPr>
        <w:t>Departemen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Budidaya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Perairan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(BDP) dengan </w:t>
      </w:r>
      <w:proofErr w:type="spellStart"/>
      <w:r w:rsidRPr="00BE307F">
        <w:rPr>
          <w:rFonts w:eastAsia="Times New Roman" w:cs="Times New Roman"/>
          <w:sz w:val="24"/>
          <w:szCs w:val="24"/>
        </w:rPr>
        <w:t>kode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urutan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(C1) mayor yang </w:t>
      </w:r>
      <w:proofErr w:type="spellStart"/>
      <w:r w:rsidRPr="00BE307F">
        <w:rPr>
          <w:rFonts w:eastAsia="Times New Roman" w:cs="Times New Roman"/>
          <w:sz w:val="24"/>
          <w:szCs w:val="24"/>
        </w:rPr>
        <w:t>ditawarkan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Teknologi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dan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Manajemen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Perikanan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Budidaya</w:t>
      </w:r>
      <w:proofErr w:type="spellEnd"/>
    </w:p>
    <w:p w:rsidR="00BE307F" w:rsidRPr="00BE307F" w:rsidRDefault="00BE307F" w:rsidP="00BE307F">
      <w:pPr>
        <w:numPr>
          <w:ilvl w:val="0"/>
          <w:numId w:val="1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sz w:val="24"/>
          <w:szCs w:val="24"/>
        </w:rPr>
      </w:pPr>
      <w:proofErr w:type="spellStart"/>
      <w:r w:rsidRPr="00BE307F">
        <w:rPr>
          <w:rFonts w:eastAsia="Times New Roman" w:cs="Times New Roman"/>
          <w:sz w:val="24"/>
          <w:szCs w:val="24"/>
        </w:rPr>
        <w:t>Departemen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Manajemen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Sumberdaya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Perairan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(MSP) dengan </w:t>
      </w:r>
      <w:proofErr w:type="spellStart"/>
      <w:r w:rsidRPr="00BE307F">
        <w:rPr>
          <w:rFonts w:eastAsia="Times New Roman" w:cs="Times New Roman"/>
          <w:sz w:val="24"/>
          <w:szCs w:val="24"/>
        </w:rPr>
        <w:t>urutan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(C2) mayor yang </w:t>
      </w:r>
      <w:proofErr w:type="spellStart"/>
      <w:r w:rsidRPr="00BE307F">
        <w:rPr>
          <w:rFonts w:eastAsia="Times New Roman" w:cs="Times New Roman"/>
          <w:sz w:val="24"/>
          <w:szCs w:val="24"/>
        </w:rPr>
        <w:t>ditawarkan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Manajemen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Sumberdaya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Perairan</w:t>
      </w:r>
      <w:proofErr w:type="spellEnd"/>
    </w:p>
    <w:p w:rsidR="00BE307F" w:rsidRPr="00BE307F" w:rsidRDefault="00BE307F" w:rsidP="00BE307F">
      <w:pPr>
        <w:numPr>
          <w:ilvl w:val="0"/>
          <w:numId w:val="1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sz w:val="24"/>
          <w:szCs w:val="24"/>
        </w:rPr>
      </w:pPr>
      <w:proofErr w:type="spellStart"/>
      <w:r w:rsidRPr="00BE307F">
        <w:rPr>
          <w:rFonts w:eastAsia="Times New Roman" w:cs="Times New Roman"/>
          <w:sz w:val="24"/>
          <w:szCs w:val="24"/>
        </w:rPr>
        <w:t>Departemen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Teknologi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Hasil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Perairan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(THP) dengan </w:t>
      </w:r>
      <w:proofErr w:type="spellStart"/>
      <w:r w:rsidRPr="00BE307F">
        <w:rPr>
          <w:rFonts w:eastAsia="Times New Roman" w:cs="Times New Roman"/>
          <w:sz w:val="24"/>
          <w:szCs w:val="24"/>
        </w:rPr>
        <w:t>urutan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(C3) mayor yang </w:t>
      </w:r>
      <w:proofErr w:type="spellStart"/>
      <w:r w:rsidRPr="00BE307F">
        <w:rPr>
          <w:rFonts w:eastAsia="Times New Roman" w:cs="Times New Roman"/>
          <w:sz w:val="24"/>
          <w:szCs w:val="24"/>
        </w:rPr>
        <w:t>ditawarkan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Teknologi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Hasil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Perairan</w:t>
      </w:r>
      <w:proofErr w:type="spellEnd"/>
    </w:p>
    <w:p w:rsidR="00BE307F" w:rsidRPr="00BE307F" w:rsidRDefault="00BE307F" w:rsidP="00BE307F">
      <w:pPr>
        <w:numPr>
          <w:ilvl w:val="0"/>
          <w:numId w:val="1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sz w:val="24"/>
          <w:szCs w:val="24"/>
        </w:rPr>
      </w:pPr>
      <w:proofErr w:type="spellStart"/>
      <w:r w:rsidRPr="00BE307F">
        <w:rPr>
          <w:rFonts w:eastAsia="Times New Roman" w:cs="Times New Roman"/>
          <w:sz w:val="24"/>
          <w:szCs w:val="24"/>
        </w:rPr>
        <w:t>Departemen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Pemanfaatan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Sumberdaya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Perikanan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(PSP) dengan </w:t>
      </w:r>
      <w:proofErr w:type="spellStart"/>
      <w:r w:rsidRPr="00BE307F">
        <w:rPr>
          <w:rFonts w:eastAsia="Times New Roman" w:cs="Times New Roman"/>
          <w:sz w:val="24"/>
          <w:szCs w:val="24"/>
        </w:rPr>
        <w:t>urutan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(C4) mayor yang </w:t>
      </w:r>
      <w:proofErr w:type="spellStart"/>
      <w:r w:rsidRPr="00BE307F">
        <w:rPr>
          <w:rFonts w:eastAsia="Times New Roman" w:cs="Times New Roman"/>
          <w:sz w:val="24"/>
          <w:szCs w:val="24"/>
        </w:rPr>
        <w:t>ditawarkan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Teknologi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dan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Manajemen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Perikanan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Tangkap</w:t>
      </w:r>
      <w:proofErr w:type="spellEnd"/>
    </w:p>
    <w:p w:rsidR="00BE307F" w:rsidRPr="00BE307F" w:rsidRDefault="00BE307F" w:rsidP="00BE307F">
      <w:pPr>
        <w:numPr>
          <w:ilvl w:val="0"/>
          <w:numId w:val="1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sz w:val="24"/>
          <w:szCs w:val="24"/>
        </w:rPr>
      </w:pPr>
      <w:proofErr w:type="spellStart"/>
      <w:r w:rsidRPr="00BE307F">
        <w:rPr>
          <w:rFonts w:eastAsia="Times New Roman" w:cs="Times New Roman"/>
          <w:sz w:val="24"/>
          <w:szCs w:val="24"/>
        </w:rPr>
        <w:t>Departemen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Ilmu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dan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Teknologi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Kelautan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(ITK) dengan </w:t>
      </w:r>
      <w:proofErr w:type="spellStart"/>
      <w:r w:rsidRPr="00BE307F">
        <w:rPr>
          <w:rFonts w:eastAsia="Times New Roman" w:cs="Times New Roman"/>
          <w:sz w:val="24"/>
          <w:szCs w:val="24"/>
        </w:rPr>
        <w:t>urutan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(C5) mayor yang </w:t>
      </w:r>
      <w:proofErr w:type="spellStart"/>
      <w:r w:rsidRPr="00BE307F">
        <w:rPr>
          <w:rFonts w:eastAsia="Times New Roman" w:cs="Times New Roman"/>
          <w:sz w:val="24"/>
          <w:szCs w:val="24"/>
        </w:rPr>
        <w:t>ditawarkan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Ilmu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dan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Teknologi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Kelautan</w:t>
      </w:r>
      <w:proofErr w:type="spellEnd"/>
    </w:p>
    <w:p w:rsidR="00BE307F" w:rsidRPr="00BE307F" w:rsidRDefault="00BE307F" w:rsidP="00BE307F">
      <w:pPr>
        <w:spacing w:before="100" w:beforeAutospacing="1" w:after="100" w:afterAutospacing="1" w:line="240" w:lineRule="auto"/>
        <w:ind w:left="1440"/>
        <w:rPr>
          <w:rFonts w:eastAsia="Times New Roman" w:cs="Times New Roman"/>
          <w:sz w:val="24"/>
          <w:szCs w:val="24"/>
        </w:rPr>
      </w:pPr>
      <w:r w:rsidRPr="00BE307F">
        <w:rPr>
          <w:rFonts w:eastAsia="Times New Roman" w:cs="Times New Roman"/>
          <w:sz w:val="24"/>
          <w:szCs w:val="24"/>
        </w:rPr>
        <w:t xml:space="preserve">Tahun </w:t>
      </w:r>
      <w:proofErr w:type="spellStart"/>
      <w:r w:rsidRPr="00BE307F">
        <w:rPr>
          <w:rFonts w:eastAsia="Times New Roman" w:cs="Times New Roman"/>
          <w:sz w:val="24"/>
          <w:szCs w:val="24"/>
        </w:rPr>
        <w:t>pertama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pendidikan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program </w:t>
      </w:r>
      <w:proofErr w:type="spellStart"/>
      <w:r w:rsidRPr="00BE307F">
        <w:rPr>
          <w:rFonts w:eastAsia="Times New Roman" w:cs="Times New Roman"/>
          <w:sz w:val="24"/>
          <w:szCs w:val="24"/>
        </w:rPr>
        <w:t>sarjana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di IPB </w:t>
      </w:r>
      <w:proofErr w:type="spellStart"/>
      <w:r w:rsidRPr="00BE307F">
        <w:rPr>
          <w:rFonts w:eastAsia="Times New Roman" w:cs="Times New Roman"/>
          <w:sz w:val="24"/>
          <w:szCs w:val="24"/>
        </w:rPr>
        <w:t>diselenggarakan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oleh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Direktorat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Program </w:t>
      </w:r>
      <w:proofErr w:type="spellStart"/>
      <w:r w:rsidRPr="00BE307F">
        <w:rPr>
          <w:rFonts w:eastAsia="Times New Roman" w:cs="Times New Roman"/>
          <w:sz w:val="24"/>
          <w:szCs w:val="24"/>
        </w:rPr>
        <w:t>Pendidikan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Tingkat </w:t>
      </w:r>
      <w:proofErr w:type="spellStart"/>
      <w:r w:rsidRPr="00BE307F">
        <w:rPr>
          <w:rFonts w:eastAsia="Times New Roman" w:cs="Times New Roman"/>
          <w:sz w:val="24"/>
          <w:szCs w:val="24"/>
        </w:rPr>
        <w:t>Persiapan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Bersama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(DPTPB)</w:t>
      </w:r>
    </w:p>
    <w:p w:rsidR="00BE307F" w:rsidRPr="00BE307F" w:rsidRDefault="00BE307F" w:rsidP="00BE307F">
      <w:pPr>
        <w:ind w:left="1440"/>
      </w:pPr>
    </w:p>
    <w:p w:rsidR="00BE307F" w:rsidRPr="00BE307F" w:rsidRDefault="00BE307F" w:rsidP="00BE307F">
      <w:pPr>
        <w:ind w:left="1440"/>
      </w:pPr>
    </w:p>
    <w:p w:rsidR="00BE307F" w:rsidRPr="00BE307F" w:rsidRDefault="00BE307F" w:rsidP="00BE307F">
      <w:pPr>
        <w:ind w:left="1440"/>
      </w:pPr>
    </w:p>
    <w:p w:rsidR="00BE307F" w:rsidRPr="00BE307F" w:rsidRDefault="00BE307F" w:rsidP="00BE307F">
      <w:pPr>
        <w:pStyle w:val="Heading2"/>
        <w:numPr>
          <w:ilvl w:val="0"/>
          <w:numId w:val="9"/>
        </w:numPr>
        <w:rPr>
          <w:rFonts w:asciiTheme="minorHAnsi" w:hAnsiTheme="minorHAnsi"/>
          <w:b/>
          <w:color w:val="auto"/>
          <w:u w:val="single"/>
        </w:rPr>
      </w:pPr>
      <w:proofErr w:type="spellStart"/>
      <w:r w:rsidRPr="00BE307F">
        <w:rPr>
          <w:rFonts w:asciiTheme="minorHAnsi" w:hAnsiTheme="minorHAnsi"/>
          <w:b/>
          <w:color w:val="auto"/>
          <w:u w:val="single"/>
        </w:rPr>
        <w:t>Pasca</w:t>
      </w:r>
      <w:proofErr w:type="spellEnd"/>
      <w:r w:rsidRPr="00BE307F">
        <w:rPr>
          <w:rFonts w:asciiTheme="minorHAnsi" w:hAnsiTheme="minorHAnsi"/>
          <w:b/>
          <w:color w:val="auto"/>
          <w:u w:val="single"/>
        </w:rPr>
        <w:t xml:space="preserve"> </w:t>
      </w:r>
      <w:proofErr w:type="spellStart"/>
      <w:r w:rsidRPr="00BE307F">
        <w:rPr>
          <w:rFonts w:asciiTheme="minorHAnsi" w:hAnsiTheme="minorHAnsi"/>
          <w:b/>
          <w:color w:val="auto"/>
          <w:u w:val="single"/>
        </w:rPr>
        <w:t>Sarjana</w:t>
      </w:r>
      <w:proofErr w:type="spellEnd"/>
      <w:r w:rsidRPr="00BE307F">
        <w:rPr>
          <w:rFonts w:asciiTheme="minorHAnsi" w:hAnsiTheme="minorHAnsi"/>
          <w:b/>
          <w:color w:val="auto"/>
          <w:u w:val="single"/>
        </w:rPr>
        <w:t xml:space="preserve"> FPIK-IPB</w:t>
      </w:r>
    </w:p>
    <w:p w:rsidR="00BE307F" w:rsidRPr="00BE307F" w:rsidRDefault="00BE307F" w:rsidP="00BE307F">
      <w:pPr>
        <w:pStyle w:val="Heading4"/>
        <w:ind w:left="1440"/>
        <w:rPr>
          <w:rFonts w:asciiTheme="minorHAnsi" w:hAnsiTheme="minorHAnsi"/>
        </w:rPr>
      </w:pPr>
      <w:proofErr w:type="spellStart"/>
      <w:r w:rsidRPr="00BE307F">
        <w:rPr>
          <w:rFonts w:asciiTheme="minorHAnsi" w:hAnsiTheme="minorHAnsi"/>
        </w:rPr>
        <w:t>Budidaya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Perairan</w:t>
      </w:r>
      <w:proofErr w:type="spellEnd"/>
    </w:p>
    <w:p w:rsidR="00BE307F" w:rsidRPr="00BE307F" w:rsidRDefault="00BE307F" w:rsidP="00BE307F">
      <w:pPr>
        <w:numPr>
          <w:ilvl w:val="0"/>
          <w:numId w:val="2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</w:pPr>
      <w:proofErr w:type="spellStart"/>
      <w:r w:rsidRPr="00BE307F">
        <w:t>Doktor</w:t>
      </w:r>
      <w:proofErr w:type="spellEnd"/>
      <w:r w:rsidRPr="00BE307F">
        <w:t xml:space="preserve"> </w:t>
      </w:r>
      <w:proofErr w:type="spellStart"/>
      <w:r w:rsidRPr="00BE307F">
        <w:t>Ilmu</w:t>
      </w:r>
      <w:proofErr w:type="spellEnd"/>
      <w:r w:rsidRPr="00BE307F">
        <w:t xml:space="preserve"> </w:t>
      </w:r>
      <w:proofErr w:type="spellStart"/>
      <w:r w:rsidRPr="00BE307F">
        <w:t>Akuakultur</w:t>
      </w:r>
      <w:proofErr w:type="spellEnd"/>
      <w:r w:rsidRPr="00BE307F">
        <w:t> </w:t>
      </w:r>
      <w:hyperlink r:id="rId5" w:tgtFrame="_blank" w:history="1">
        <w:r w:rsidRPr="00BE307F">
          <w:rPr>
            <w:rStyle w:val="Hyperlink"/>
          </w:rPr>
          <w:t>(Lihat)</w:t>
        </w:r>
      </w:hyperlink>
    </w:p>
    <w:p w:rsidR="00BE307F" w:rsidRPr="00BE307F" w:rsidRDefault="00BE307F" w:rsidP="00BE307F">
      <w:pPr>
        <w:numPr>
          <w:ilvl w:val="0"/>
          <w:numId w:val="2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</w:pPr>
      <w:r w:rsidRPr="00BE307F">
        <w:t xml:space="preserve">Magister </w:t>
      </w:r>
      <w:proofErr w:type="spellStart"/>
      <w:r w:rsidRPr="00BE307F">
        <w:t>Ilmu</w:t>
      </w:r>
      <w:proofErr w:type="spellEnd"/>
      <w:r w:rsidRPr="00BE307F">
        <w:t xml:space="preserve"> </w:t>
      </w:r>
      <w:proofErr w:type="spellStart"/>
      <w:r w:rsidRPr="00BE307F">
        <w:t>Akuakultur</w:t>
      </w:r>
      <w:proofErr w:type="spellEnd"/>
      <w:r w:rsidRPr="00BE307F">
        <w:t> </w:t>
      </w:r>
      <w:hyperlink r:id="rId6" w:tgtFrame="_blank" w:history="1">
        <w:r w:rsidRPr="00BE307F">
          <w:rPr>
            <w:rStyle w:val="Hyperlink"/>
          </w:rPr>
          <w:t>(Liha</w:t>
        </w:r>
        <w:bookmarkStart w:id="0" w:name="_GoBack"/>
        <w:bookmarkEnd w:id="0"/>
        <w:r w:rsidRPr="00BE307F">
          <w:rPr>
            <w:rStyle w:val="Hyperlink"/>
          </w:rPr>
          <w:t>t</w:t>
        </w:r>
        <w:r w:rsidRPr="00BE307F">
          <w:rPr>
            <w:rStyle w:val="Hyperlink"/>
          </w:rPr>
          <w:t>)</w:t>
        </w:r>
      </w:hyperlink>
    </w:p>
    <w:p w:rsidR="00BE307F" w:rsidRPr="00BE307F" w:rsidRDefault="00BE307F" w:rsidP="00BE307F">
      <w:pPr>
        <w:pStyle w:val="Heading4"/>
        <w:ind w:left="1440"/>
        <w:rPr>
          <w:rFonts w:asciiTheme="minorHAnsi" w:hAnsiTheme="minorHAnsi"/>
        </w:rPr>
      </w:pPr>
      <w:proofErr w:type="spellStart"/>
      <w:r w:rsidRPr="00BE307F">
        <w:rPr>
          <w:rFonts w:asciiTheme="minorHAnsi" w:hAnsiTheme="minorHAnsi"/>
        </w:rPr>
        <w:t>Manajemen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Sumberdaya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Perairan</w:t>
      </w:r>
      <w:proofErr w:type="spellEnd"/>
    </w:p>
    <w:p w:rsidR="00BE307F" w:rsidRPr="00BE307F" w:rsidRDefault="00BE307F" w:rsidP="00BE307F">
      <w:pPr>
        <w:numPr>
          <w:ilvl w:val="0"/>
          <w:numId w:val="3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</w:pPr>
      <w:proofErr w:type="spellStart"/>
      <w:r w:rsidRPr="00BE307F">
        <w:t>Doktor</w:t>
      </w:r>
      <w:proofErr w:type="spellEnd"/>
      <w:r w:rsidRPr="00BE307F">
        <w:t xml:space="preserve"> </w:t>
      </w:r>
      <w:proofErr w:type="spellStart"/>
      <w:r w:rsidRPr="00BE307F">
        <w:t>Pengelolaan</w:t>
      </w:r>
      <w:proofErr w:type="spellEnd"/>
      <w:r w:rsidRPr="00BE307F">
        <w:t xml:space="preserve"> </w:t>
      </w:r>
      <w:proofErr w:type="spellStart"/>
      <w:r w:rsidRPr="00BE307F">
        <w:t>Sumberdaya</w:t>
      </w:r>
      <w:proofErr w:type="spellEnd"/>
      <w:r w:rsidRPr="00BE307F">
        <w:t xml:space="preserve"> </w:t>
      </w:r>
      <w:proofErr w:type="spellStart"/>
      <w:r w:rsidRPr="00BE307F">
        <w:t>Perairan</w:t>
      </w:r>
      <w:proofErr w:type="spellEnd"/>
      <w:r w:rsidRPr="00BE307F">
        <w:t> </w:t>
      </w:r>
      <w:hyperlink r:id="rId7" w:tgtFrame="_blank" w:history="1">
        <w:r w:rsidRPr="00BE307F">
          <w:rPr>
            <w:rStyle w:val="Hyperlink"/>
          </w:rPr>
          <w:t>(Lihat)</w:t>
        </w:r>
      </w:hyperlink>
    </w:p>
    <w:p w:rsidR="00BE307F" w:rsidRPr="00BE307F" w:rsidRDefault="00BE307F" w:rsidP="00BE307F">
      <w:pPr>
        <w:numPr>
          <w:ilvl w:val="0"/>
          <w:numId w:val="3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</w:pPr>
      <w:r w:rsidRPr="00BE307F">
        <w:lastRenderedPageBreak/>
        <w:t xml:space="preserve">Magister </w:t>
      </w:r>
      <w:proofErr w:type="spellStart"/>
      <w:r w:rsidRPr="00BE307F">
        <w:t>Pengelolaan</w:t>
      </w:r>
      <w:proofErr w:type="spellEnd"/>
      <w:r w:rsidRPr="00BE307F">
        <w:t xml:space="preserve"> </w:t>
      </w:r>
      <w:proofErr w:type="spellStart"/>
      <w:r w:rsidRPr="00BE307F">
        <w:t>Sumberdaya</w:t>
      </w:r>
      <w:proofErr w:type="spellEnd"/>
      <w:r w:rsidRPr="00BE307F">
        <w:t xml:space="preserve"> </w:t>
      </w:r>
      <w:proofErr w:type="spellStart"/>
      <w:r w:rsidRPr="00BE307F">
        <w:t>Perairan</w:t>
      </w:r>
      <w:proofErr w:type="spellEnd"/>
      <w:r w:rsidRPr="00BE307F">
        <w:t> </w:t>
      </w:r>
      <w:hyperlink r:id="rId8" w:tgtFrame="_blank" w:history="1">
        <w:r w:rsidRPr="00BE307F">
          <w:rPr>
            <w:rStyle w:val="Hyperlink"/>
          </w:rPr>
          <w:t>(Lihat)</w:t>
        </w:r>
      </w:hyperlink>
    </w:p>
    <w:p w:rsidR="00BE307F" w:rsidRPr="00BE307F" w:rsidRDefault="00BE307F" w:rsidP="00BE307F">
      <w:pPr>
        <w:numPr>
          <w:ilvl w:val="0"/>
          <w:numId w:val="3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</w:pPr>
      <w:proofErr w:type="spellStart"/>
      <w:r w:rsidRPr="00BE307F">
        <w:t>Doktor</w:t>
      </w:r>
      <w:proofErr w:type="spellEnd"/>
      <w:r w:rsidRPr="00BE307F">
        <w:t xml:space="preserve"> </w:t>
      </w:r>
      <w:proofErr w:type="spellStart"/>
      <w:r w:rsidRPr="00BE307F">
        <w:t>Ilmu</w:t>
      </w:r>
      <w:proofErr w:type="spellEnd"/>
      <w:r w:rsidRPr="00BE307F">
        <w:t xml:space="preserve"> </w:t>
      </w:r>
      <w:proofErr w:type="spellStart"/>
      <w:r w:rsidRPr="00BE307F">
        <w:t>Pengelolaan</w:t>
      </w:r>
      <w:proofErr w:type="spellEnd"/>
      <w:r w:rsidRPr="00BE307F">
        <w:t xml:space="preserve"> </w:t>
      </w:r>
      <w:proofErr w:type="spellStart"/>
      <w:r w:rsidRPr="00BE307F">
        <w:t>Sumberdaya</w:t>
      </w:r>
      <w:proofErr w:type="spellEnd"/>
      <w:r w:rsidRPr="00BE307F">
        <w:t xml:space="preserve"> </w:t>
      </w:r>
      <w:proofErr w:type="spellStart"/>
      <w:r w:rsidRPr="00BE307F">
        <w:t>Pesisir</w:t>
      </w:r>
      <w:proofErr w:type="spellEnd"/>
      <w:r w:rsidRPr="00BE307F">
        <w:t xml:space="preserve"> </w:t>
      </w:r>
      <w:proofErr w:type="spellStart"/>
      <w:r w:rsidRPr="00BE307F">
        <w:t>dan</w:t>
      </w:r>
      <w:proofErr w:type="spellEnd"/>
      <w:r w:rsidRPr="00BE307F">
        <w:t xml:space="preserve"> </w:t>
      </w:r>
      <w:proofErr w:type="spellStart"/>
      <w:r w:rsidRPr="00BE307F">
        <w:t>Lautan</w:t>
      </w:r>
      <w:proofErr w:type="spellEnd"/>
      <w:r w:rsidRPr="00BE307F">
        <w:t> </w:t>
      </w:r>
      <w:hyperlink r:id="rId9" w:tgtFrame="_blank" w:history="1">
        <w:r w:rsidRPr="00BE307F">
          <w:rPr>
            <w:rStyle w:val="Hyperlink"/>
          </w:rPr>
          <w:t>(Lihat)</w:t>
        </w:r>
      </w:hyperlink>
    </w:p>
    <w:p w:rsidR="00BE307F" w:rsidRPr="00BE307F" w:rsidRDefault="00BE307F" w:rsidP="00BE307F">
      <w:pPr>
        <w:numPr>
          <w:ilvl w:val="0"/>
          <w:numId w:val="3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</w:pPr>
      <w:r w:rsidRPr="00BE307F">
        <w:t xml:space="preserve">Magister </w:t>
      </w:r>
      <w:proofErr w:type="spellStart"/>
      <w:r w:rsidRPr="00BE307F">
        <w:t>Ilmu</w:t>
      </w:r>
      <w:proofErr w:type="spellEnd"/>
      <w:r w:rsidRPr="00BE307F">
        <w:t xml:space="preserve"> </w:t>
      </w:r>
      <w:proofErr w:type="spellStart"/>
      <w:r w:rsidRPr="00BE307F">
        <w:t>Pengelolaan</w:t>
      </w:r>
      <w:proofErr w:type="spellEnd"/>
      <w:r w:rsidRPr="00BE307F">
        <w:t xml:space="preserve"> </w:t>
      </w:r>
      <w:proofErr w:type="spellStart"/>
      <w:r w:rsidRPr="00BE307F">
        <w:t>Sumberdaya</w:t>
      </w:r>
      <w:proofErr w:type="spellEnd"/>
      <w:r w:rsidRPr="00BE307F">
        <w:t xml:space="preserve"> </w:t>
      </w:r>
      <w:proofErr w:type="spellStart"/>
      <w:r w:rsidRPr="00BE307F">
        <w:t>Pesisir</w:t>
      </w:r>
      <w:proofErr w:type="spellEnd"/>
      <w:r w:rsidRPr="00BE307F">
        <w:t xml:space="preserve"> </w:t>
      </w:r>
      <w:proofErr w:type="spellStart"/>
      <w:r w:rsidRPr="00BE307F">
        <w:t>dan</w:t>
      </w:r>
      <w:proofErr w:type="spellEnd"/>
      <w:r w:rsidRPr="00BE307F">
        <w:t xml:space="preserve"> </w:t>
      </w:r>
      <w:proofErr w:type="spellStart"/>
      <w:r w:rsidRPr="00BE307F">
        <w:t>Lautan</w:t>
      </w:r>
      <w:proofErr w:type="spellEnd"/>
      <w:r w:rsidRPr="00BE307F">
        <w:t> </w:t>
      </w:r>
      <w:hyperlink r:id="rId10" w:tgtFrame="_blank" w:history="1">
        <w:r w:rsidRPr="00BE307F">
          <w:rPr>
            <w:rStyle w:val="Hyperlink"/>
          </w:rPr>
          <w:t>(Lihat)</w:t>
        </w:r>
      </w:hyperlink>
    </w:p>
    <w:p w:rsidR="00BE307F" w:rsidRPr="00BE307F" w:rsidRDefault="00BE307F" w:rsidP="00BE307F">
      <w:pPr>
        <w:pStyle w:val="Heading4"/>
        <w:ind w:left="1440"/>
        <w:rPr>
          <w:rFonts w:asciiTheme="minorHAnsi" w:hAnsiTheme="minorHAnsi"/>
        </w:rPr>
      </w:pPr>
      <w:proofErr w:type="spellStart"/>
      <w:r w:rsidRPr="00BE307F">
        <w:rPr>
          <w:rFonts w:asciiTheme="minorHAnsi" w:hAnsiTheme="minorHAnsi"/>
        </w:rPr>
        <w:t>Teknologi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Hasil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Perairan</w:t>
      </w:r>
      <w:proofErr w:type="spellEnd"/>
    </w:p>
    <w:p w:rsidR="00BE307F" w:rsidRPr="00BE307F" w:rsidRDefault="00BE307F" w:rsidP="00BE307F">
      <w:pPr>
        <w:numPr>
          <w:ilvl w:val="0"/>
          <w:numId w:val="4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</w:pPr>
      <w:r w:rsidRPr="00BE307F">
        <w:t xml:space="preserve">Magister </w:t>
      </w:r>
      <w:proofErr w:type="spellStart"/>
      <w:r w:rsidRPr="00BE307F">
        <w:t>Teknologi</w:t>
      </w:r>
      <w:proofErr w:type="spellEnd"/>
      <w:r w:rsidRPr="00BE307F">
        <w:t xml:space="preserve"> </w:t>
      </w:r>
      <w:proofErr w:type="spellStart"/>
      <w:r w:rsidRPr="00BE307F">
        <w:t>Hasil</w:t>
      </w:r>
      <w:proofErr w:type="spellEnd"/>
      <w:r w:rsidRPr="00BE307F">
        <w:t xml:space="preserve"> </w:t>
      </w:r>
      <w:proofErr w:type="spellStart"/>
      <w:r w:rsidRPr="00BE307F">
        <w:t>Perairan</w:t>
      </w:r>
      <w:proofErr w:type="spellEnd"/>
      <w:r w:rsidRPr="00BE307F">
        <w:t> </w:t>
      </w:r>
      <w:hyperlink r:id="rId11" w:tgtFrame="_blank" w:history="1">
        <w:r w:rsidRPr="00BE307F">
          <w:rPr>
            <w:rStyle w:val="Hyperlink"/>
          </w:rPr>
          <w:t>(Lihat)</w:t>
        </w:r>
      </w:hyperlink>
    </w:p>
    <w:p w:rsidR="00BE307F" w:rsidRPr="00BE307F" w:rsidRDefault="00BE307F" w:rsidP="00BE307F">
      <w:pPr>
        <w:pStyle w:val="Heading4"/>
        <w:ind w:left="1440"/>
        <w:rPr>
          <w:rFonts w:asciiTheme="minorHAnsi" w:hAnsiTheme="minorHAnsi"/>
        </w:rPr>
      </w:pPr>
      <w:proofErr w:type="spellStart"/>
      <w:r w:rsidRPr="00BE307F">
        <w:rPr>
          <w:rFonts w:asciiTheme="minorHAnsi" w:hAnsiTheme="minorHAnsi"/>
        </w:rPr>
        <w:t>Pemanfaatan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Sumberdaya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Perikanan</w:t>
      </w:r>
      <w:proofErr w:type="spellEnd"/>
    </w:p>
    <w:p w:rsidR="00BE307F" w:rsidRPr="00BE307F" w:rsidRDefault="00BE307F" w:rsidP="00BE307F">
      <w:pPr>
        <w:numPr>
          <w:ilvl w:val="0"/>
          <w:numId w:val="5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</w:pPr>
      <w:r w:rsidRPr="00BE307F">
        <w:t xml:space="preserve">Magister </w:t>
      </w:r>
      <w:proofErr w:type="spellStart"/>
      <w:r w:rsidRPr="00BE307F">
        <w:t>Teknologi</w:t>
      </w:r>
      <w:proofErr w:type="spellEnd"/>
      <w:r w:rsidRPr="00BE307F">
        <w:t xml:space="preserve"> </w:t>
      </w:r>
      <w:proofErr w:type="spellStart"/>
      <w:r w:rsidRPr="00BE307F">
        <w:t>Perikanan</w:t>
      </w:r>
      <w:proofErr w:type="spellEnd"/>
      <w:r w:rsidRPr="00BE307F">
        <w:t xml:space="preserve"> </w:t>
      </w:r>
      <w:proofErr w:type="spellStart"/>
      <w:r w:rsidRPr="00BE307F">
        <w:t>Laut</w:t>
      </w:r>
      <w:proofErr w:type="spellEnd"/>
      <w:r w:rsidRPr="00BE307F">
        <w:t> </w:t>
      </w:r>
      <w:hyperlink r:id="rId12" w:tgtFrame="_blank" w:history="1">
        <w:r w:rsidRPr="00BE307F">
          <w:rPr>
            <w:rStyle w:val="Hyperlink"/>
          </w:rPr>
          <w:t>(Lihat)</w:t>
        </w:r>
      </w:hyperlink>
    </w:p>
    <w:p w:rsidR="00BE307F" w:rsidRPr="00BE307F" w:rsidRDefault="00BE307F" w:rsidP="00BE307F">
      <w:pPr>
        <w:numPr>
          <w:ilvl w:val="0"/>
          <w:numId w:val="5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</w:pPr>
      <w:proofErr w:type="spellStart"/>
      <w:r w:rsidRPr="00BE307F">
        <w:t>Doktor</w:t>
      </w:r>
      <w:proofErr w:type="spellEnd"/>
      <w:r w:rsidRPr="00BE307F">
        <w:t xml:space="preserve"> </w:t>
      </w:r>
      <w:proofErr w:type="spellStart"/>
      <w:r w:rsidRPr="00BE307F">
        <w:t>Teknologi</w:t>
      </w:r>
      <w:proofErr w:type="spellEnd"/>
      <w:r w:rsidRPr="00BE307F">
        <w:t xml:space="preserve"> </w:t>
      </w:r>
      <w:proofErr w:type="spellStart"/>
      <w:r w:rsidRPr="00BE307F">
        <w:t>Perikanan</w:t>
      </w:r>
      <w:proofErr w:type="spellEnd"/>
      <w:r w:rsidRPr="00BE307F">
        <w:t xml:space="preserve"> </w:t>
      </w:r>
      <w:proofErr w:type="spellStart"/>
      <w:r w:rsidRPr="00BE307F">
        <w:t>Laut</w:t>
      </w:r>
      <w:proofErr w:type="spellEnd"/>
      <w:r w:rsidRPr="00BE307F">
        <w:t> </w:t>
      </w:r>
      <w:hyperlink r:id="rId13" w:tgtFrame="_blank" w:history="1">
        <w:r w:rsidRPr="00BE307F">
          <w:rPr>
            <w:rStyle w:val="Hyperlink"/>
          </w:rPr>
          <w:t>(Lihat)</w:t>
        </w:r>
      </w:hyperlink>
    </w:p>
    <w:p w:rsidR="00BE307F" w:rsidRPr="00BE307F" w:rsidRDefault="00BE307F" w:rsidP="00BE307F">
      <w:pPr>
        <w:pStyle w:val="Heading4"/>
        <w:ind w:left="1440"/>
        <w:rPr>
          <w:rFonts w:asciiTheme="minorHAnsi" w:hAnsiTheme="minorHAnsi"/>
        </w:rPr>
      </w:pPr>
      <w:proofErr w:type="spellStart"/>
      <w:r w:rsidRPr="00BE307F">
        <w:rPr>
          <w:rFonts w:asciiTheme="minorHAnsi" w:hAnsiTheme="minorHAnsi"/>
        </w:rPr>
        <w:t>Ilmu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dan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Teknologi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Kelautan</w:t>
      </w:r>
      <w:proofErr w:type="spellEnd"/>
    </w:p>
    <w:p w:rsidR="00BE307F" w:rsidRPr="00BE307F" w:rsidRDefault="00BE307F" w:rsidP="00BE307F">
      <w:pPr>
        <w:numPr>
          <w:ilvl w:val="0"/>
          <w:numId w:val="6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</w:pPr>
      <w:proofErr w:type="spellStart"/>
      <w:r w:rsidRPr="00BE307F">
        <w:t>Doktor</w:t>
      </w:r>
      <w:proofErr w:type="spellEnd"/>
      <w:r w:rsidRPr="00BE307F">
        <w:t xml:space="preserve"> </w:t>
      </w:r>
      <w:proofErr w:type="spellStart"/>
      <w:r w:rsidRPr="00BE307F">
        <w:t>Ilmu</w:t>
      </w:r>
      <w:proofErr w:type="spellEnd"/>
      <w:r w:rsidRPr="00BE307F">
        <w:t xml:space="preserve"> </w:t>
      </w:r>
      <w:proofErr w:type="spellStart"/>
      <w:r w:rsidRPr="00BE307F">
        <w:t>Kelautan</w:t>
      </w:r>
      <w:proofErr w:type="spellEnd"/>
      <w:r w:rsidRPr="00BE307F">
        <w:t> </w:t>
      </w:r>
      <w:hyperlink r:id="rId14" w:tgtFrame="_blank" w:history="1">
        <w:r w:rsidRPr="00BE307F">
          <w:rPr>
            <w:rStyle w:val="Hyperlink"/>
          </w:rPr>
          <w:t>(Lihat)</w:t>
        </w:r>
      </w:hyperlink>
    </w:p>
    <w:p w:rsidR="00BE307F" w:rsidRPr="00BE307F" w:rsidRDefault="00BE307F" w:rsidP="00BE307F">
      <w:pPr>
        <w:numPr>
          <w:ilvl w:val="0"/>
          <w:numId w:val="6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</w:pPr>
      <w:r w:rsidRPr="00BE307F">
        <w:t xml:space="preserve">Magister </w:t>
      </w:r>
      <w:proofErr w:type="spellStart"/>
      <w:r w:rsidRPr="00BE307F">
        <w:t>Ilmu</w:t>
      </w:r>
      <w:proofErr w:type="spellEnd"/>
      <w:r w:rsidRPr="00BE307F">
        <w:t xml:space="preserve"> </w:t>
      </w:r>
      <w:proofErr w:type="spellStart"/>
      <w:r w:rsidRPr="00BE307F">
        <w:t>Kelautan</w:t>
      </w:r>
      <w:proofErr w:type="spellEnd"/>
      <w:r w:rsidRPr="00BE307F">
        <w:t> </w:t>
      </w:r>
      <w:hyperlink r:id="rId15" w:tgtFrame="_blank" w:history="1">
        <w:r w:rsidRPr="00BE307F">
          <w:rPr>
            <w:rStyle w:val="Hyperlink"/>
          </w:rPr>
          <w:t>(Lihat)</w:t>
        </w:r>
      </w:hyperlink>
    </w:p>
    <w:p w:rsidR="00BE307F" w:rsidRPr="00BE307F" w:rsidRDefault="00BE307F" w:rsidP="00BE307F">
      <w:pPr>
        <w:numPr>
          <w:ilvl w:val="0"/>
          <w:numId w:val="6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</w:pPr>
      <w:proofErr w:type="spellStart"/>
      <w:r w:rsidRPr="00BE307F">
        <w:t>Doktor</w:t>
      </w:r>
      <w:proofErr w:type="spellEnd"/>
      <w:r w:rsidRPr="00BE307F">
        <w:t xml:space="preserve"> </w:t>
      </w:r>
      <w:proofErr w:type="spellStart"/>
      <w:r w:rsidRPr="00BE307F">
        <w:t>Teknologi</w:t>
      </w:r>
      <w:proofErr w:type="spellEnd"/>
      <w:r w:rsidRPr="00BE307F">
        <w:t xml:space="preserve"> </w:t>
      </w:r>
      <w:proofErr w:type="spellStart"/>
      <w:r w:rsidRPr="00BE307F">
        <w:t>Kelautan</w:t>
      </w:r>
      <w:proofErr w:type="spellEnd"/>
      <w:r w:rsidRPr="00BE307F">
        <w:t> </w:t>
      </w:r>
      <w:hyperlink r:id="rId16" w:tgtFrame="_blank" w:history="1">
        <w:r w:rsidRPr="00BE307F">
          <w:rPr>
            <w:rStyle w:val="Hyperlink"/>
          </w:rPr>
          <w:t>(Lihat)</w:t>
        </w:r>
      </w:hyperlink>
    </w:p>
    <w:p w:rsidR="00BE307F" w:rsidRPr="00BE307F" w:rsidRDefault="00BE307F" w:rsidP="00BE307F">
      <w:pPr>
        <w:numPr>
          <w:ilvl w:val="0"/>
          <w:numId w:val="6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</w:pPr>
      <w:r w:rsidRPr="00BE307F">
        <w:t xml:space="preserve">Magister </w:t>
      </w:r>
      <w:proofErr w:type="spellStart"/>
      <w:r w:rsidRPr="00BE307F">
        <w:t>Teknologi</w:t>
      </w:r>
      <w:proofErr w:type="spellEnd"/>
      <w:r w:rsidRPr="00BE307F">
        <w:t xml:space="preserve"> </w:t>
      </w:r>
      <w:proofErr w:type="spellStart"/>
      <w:r w:rsidRPr="00BE307F">
        <w:t>Kelautan</w:t>
      </w:r>
      <w:proofErr w:type="spellEnd"/>
      <w:r w:rsidRPr="00BE307F">
        <w:t> </w:t>
      </w:r>
      <w:hyperlink r:id="rId17" w:tgtFrame="_blank" w:history="1">
        <w:r w:rsidRPr="00BE307F">
          <w:rPr>
            <w:rStyle w:val="Hyperlink"/>
          </w:rPr>
          <w:t>(Lihat)</w:t>
        </w:r>
      </w:hyperlink>
    </w:p>
    <w:p w:rsidR="00BE307F" w:rsidRPr="00BE307F" w:rsidRDefault="00BE307F"/>
    <w:p w:rsidR="00BE307F" w:rsidRPr="00BE307F" w:rsidRDefault="00BE307F" w:rsidP="00BE307F">
      <w:pPr>
        <w:ind w:left="360" w:firstLine="360"/>
      </w:pPr>
      <w:r w:rsidRPr="00BE307F">
        <w:t>2. BIAYA PENDIDIKAN</w:t>
      </w:r>
    </w:p>
    <w:p w:rsidR="00BE307F" w:rsidRPr="00BE307F" w:rsidRDefault="00BE307F" w:rsidP="00BE30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E307F">
        <w:rPr>
          <w:rFonts w:eastAsia="Times New Roman" w:cs="Times New Roman"/>
          <w:b/>
          <w:bCs/>
          <w:sz w:val="24"/>
          <w:szCs w:val="24"/>
        </w:rPr>
        <w:t xml:space="preserve">Biaya </w:t>
      </w:r>
      <w:proofErr w:type="spellStart"/>
      <w:r w:rsidRPr="00BE307F">
        <w:rPr>
          <w:rFonts w:eastAsia="Times New Roman" w:cs="Times New Roman"/>
          <w:b/>
          <w:bCs/>
          <w:sz w:val="24"/>
          <w:szCs w:val="24"/>
        </w:rPr>
        <w:t>Pendidikan</w:t>
      </w:r>
      <w:proofErr w:type="spellEnd"/>
    </w:p>
    <w:p w:rsidR="00BE307F" w:rsidRPr="00BE307F" w:rsidRDefault="00BE307F" w:rsidP="00BE30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E307F">
        <w:rPr>
          <w:rFonts w:eastAsia="Times New Roman" w:cs="Times New Roman"/>
          <w:b/>
          <w:bCs/>
          <w:sz w:val="24"/>
          <w:szCs w:val="24"/>
        </w:rPr>
        <w:t xml:space="preserve">Program </w:t>
      </w:r>
      <w:proofErr w:type="spellStart"/>
      <w:r w:rsidRPr="00BE307F">
        <w:rPr>
          <w:rFonts w:eastAsia="Times New Roman" w:cs="Times New Roman"/>
          <w:b/>
          <w:bCs/>
          <w:sz w:val="24"/>
          <w:szCs w:val="24"/>
        </w:rPr>
        <w:t>Sarjana</w:t>
      </w:r>
      <w:proofErr w:type="spellEnd"/>
    </w:p>
    <w:p w:rsidR="00BE307F" w:rsidRPr="00BE307F" w:rsidRDefault="00BE307F" w:rsidP="00BE30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BE307F">
        <w:rPr>
          <w:rFonts w:eastAsia="Times New Roman" w:cs="Times New Roman"/>
          <w:sz w:val="24"/>
          <w:szCs w:val="24"/>
        </w:rPr>
        <w:t>Sesuai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dengan </w:t>
      </w:r>
      <w:proofErr w:type="spellStart"/>
      <w:r w:rsidRPr="00BE307F">
        <w:rPr>
          <w:rFonts w:eastAsia="Times New Roman" w:cs="Times New Roman"/>
          <w:sz w:val="24"/>
          <w:szCs w:val="24"/>
        </w:rPr>
        <w:t>peraturan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di </w:t>
      </w:r>
      <w:proofErr w:type="spellStart"/>
      <w:r w:rsidRPr="00BE307F">
        <w:rPr>
          <w:rFonts w:eastAsia="Times New Roman" w:cs="Times New Roman"/>
          <w:sz w:val="24"/>
          <w:szCs w:val="24"/>
        </w:rPr>
        <w:t>tingkat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nasional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BE307F">
        <w:rPr>
          <w:rFonts w:eastAsia="Times New Roman" w:cs="Times New Roman"/>
          <w:sz w:val="24"/>
          <w:szCs w:val="24"/>
        </w:rPr>
        <w:t>diberlakukan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aturan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mengenai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Uang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Kuliah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Tunggal (UKT). UKT </w:t>
      </w:r>
      <w:proofErr w:type="spellStart"/>
      <w:r w:rsidRPr="00BE307F">
        <w:rPr>
          <w:rFonts w:eastAsia="Times New Roman" w:cs="Times New Roman"/>
          <w:sz w:val="24"/>
          <w:szCs w:val="24"/>
        </w:rPr>
        <w:t>adalah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bentuk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Sumbangan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Pembinaan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Pendidikan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(SPP) yang </w:t>
      </w:r>
      <w:proofErr w:type="spellStart"/>
      <w:r w:rsidRPr="00BE307F">
        <w:rPr>
          <w:rFonts w:eastAsia="Times New Roman" w:cs="Times New Roman"/>
          <w:sz w:val="24"/>
          <w:szCs w:val="24"/>
        </w:rPr>
        <w:t>merupakan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kontribusi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orang </w:t>
      </w:r>
      <w:proofErr w:type="spellStart"/>
      <w:r w:rsidRPr="00BE307F">
        <w:rPr>
          <w:rFonts w:eastAsia="Times New Roman" w:cs="Times New Roman"/>
          <w:sz w:val="24"/>
          <w:szCs w:val="24"/>
        </w:rPr>
        <w:t>tua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mahasiswa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atas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penyelenggaraan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pendidikan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di IPB yang </w:t>
      </w:r>
      <w:proofErr w:type="spellStart"/>
      <w:r w:rsidRPr="00BE307F">
        <w:rPr>
          <w:rFonts w:eastAsia="Times New Roman" w:cs="Times New Roman"/>
          <w:sz w:val="24"/>
          <w:szCs w:val="24"/>
        </w:rPr>
        <w:t>besarnya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ditentukan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dengan </w:t>
      </w:r>
      <w:proofErr w:type="spellStart"/>
      <w:r w:rsidRPr="00BE307F">
        <w:rPr>
          <w:rFonts w:eastAsia="Times New Roman" w:cs="Times New Roman"/>
          <w:sz w:val="24"/>
          <w:szCs w:val="24"/>
        </w:rPr>
        <w:t>mempertimbangkan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kondisi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sosial-ekonomi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mahasiswa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yang </w:t>
      </w:r>
      <w:proofErr w:type="spellStart"/>
      <w:r w:rsidRPr="00BE307F">
        <w:rPr>
          <w:rFonts w:eastAsia="Times New Roman" w:cs="Times New Roman"/>
          <w:sz w:val="24"/>
          <w:szCs w:val="24"/>
        </w:rPr>
        <w:t>bersangkutan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dan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Biaya </w:t>
      </w:r>
      <w:proofErr w:type="spellStart"/>
      <w:r w:rsidRPr="00BE307F">
        <w:rPr>
          <w:rFonts w:eastAsia="Times New Roman" w:cs="Times New Roman"/>
          <w:sz w:val="24"/>
          <w:szCs w:val="24"/>
        </w:rPr>
        <w:t>Kuliah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Tunggal (BKT) </w:t>
      </w:r>
      <w:proofErr w:type="spellStart"/>
      <w:r w:rsidRPr="00BE307F">
        <w:rPr>
          <w:rFonts w:eastAsia="Times New Roman" w:cs="Times New Roman"/>
          <w:sz w:val="24"/>
          <w:szCs w:val="24"/>
        </w:rPr>
        <w:t>tiap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program </w:t>
      </w:r>
      <w:proofErr w:type="spellStart"/>
      <w:r w:rsidRPr="00BE307F">
        <w:rPr>
          <w:rFonts w:eastAsia="Times New Roman" w:cs="Times New Roman"/>
          <w:sz w:val="24"/>
          <w:szCs w:val="24"/>
        </w:rPr>
        <w:t>studi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. </w:t>
      </w:r>
      <w:proofErr w:type="spellStart"/>
      <w:r w:rsidRPr="00BE307F">
        <w:rPr>
          <w:rFonts w:eastAsia="Times New Roman" w:cs="Times New Roman"/>
          <w:sz w:val="24"/>
          <w:szCs w:val="24"/>
        </w:rPr>
        <w:t>Besaran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UKT </w:t>
      </w:r>
      <w:proofErr w:type="spellStart"/>
      <w:r w:rsidRPr="00BE307F">
        <w:rPr>
          <w:rFonts w:eastAsia="Times New Roman" w:cs="Times New Roman"/>
          <w:sz w:val="24"/>
          <w:szCs w:val="24"/>
        </w:rPr>
        <w:t>nilainya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tetap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sampai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mahasiswa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yang </w:t>
      </w:r>
      <w:proofErr w:type="spellStart"/>
      <w:r w:rsidRPr="00BE307F">
        <w:rPr>
          <w:rFonts w:eastAsia="Times New Roman" w:cs="Times New Roman"/>
          <w:sz w:val="24"/>
          <w:szCs w:val="24"/>
        </w:rPr>
        <w:t>bersangkutan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BE307F">
        <w:rPr>
          <w:rFonts w:eastAsia="Times New Roman" w:cs="Times New Roman"/>
          <w:sz w:val="24"/>
          <w:szCs w:val="24"/>
        </w:rPr>
        <w:t>lulus</w:t>
      </w:r>
      <w:proofErr w:type="gram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dari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IPB. </w:t>
      </w:r>
      <w:proofErr w:type="spellStart"/>
      <w:r w:rsidRPr="00BE307F">
        <w:rPr>
          <w:rFonts w:eastAsia="Times New Roman" w:cs="Times New Roman"/>
          <w:sz w:val="24"/>
          <w:szCs w:val="24"/>
        </w:rPr>
        <w:t>Besaran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UKT Program </w:t>
      </w:r>
      <w:proofErr w:type="spellStart"/>
      <w:r w:rsidRPr="00BE307F">
        <w:rPr>
          <w:rFonts w:eastAsia="Times New Roman" w:cs="Times New Roman"/>
          <w:sz w:val="24"/>
          <w:szCs w:val="24"/>
        </w:rPr>
        <w:t>Sarjana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untuk </w:t>
      </w:r>
      <w:proofErr w:type="spellStart"/>
      <w:r w:rsidRPr="00BE307F">
        <w:rPr>
          <w:rFonts w:eastAsia="Times New Roman" w:cs="Times New Roman"/>
          <w:sz w:val="24"/>
          <w:szCs w:val="24"/>
        </w:rPr>
        <w:t>semua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jalur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masuk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(SNMPTN, SBMPTN, </w:t>
      </w:r>
      <w:proofErr w:type="spellStart"/>
      <w:r w:rsidRPr="00BE307F">
        <w:rPr>
          <w:rFonts w:eastAsia="Times New Roman" w:cs="Times New Roman"/>
          <w:sz w:val="24"/>
          <w:szCs w:val="24"/>
        </w:rPr>
        <w:t>dan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Mandiri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) Tahun </w:t>
      </w:r>
      <w:proofErr w:type="spellStart"/>
      <w:r w:rsidRPr="00BE307F">
        <w:rPr>
          <w:rFonts w:eastAsia="Times New Roman" w:cs="Times New Roman"/>
          <w:sz w:val="24"/>
          <w:szCs w:val="24"/>
        </w:rPr>
        <w:t>Angkatan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2019 </w:t>
      </w:r>
      <w:proofErr w:type="spellStart"/>
      <w:r w:rsidRPr="00BE307F">
        <w:rPr>
          <w:rFonts w:eastAsia="Times New Roman" w:cs="Times New Roman"/>
          <w:sz w:val="24"/>
          <w:szCs w:val="24"/>
        </w:rPr>
        <w:t>sesuai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dengan Surat </w:t>
      </w:r>
      <w:proofErr w:type="spellStart"/>
      <w:r w:rsidRPr="00BE307F">
        <w:rPr>
          <w:rFonts w:eastAsia="Times New Roman" w:cs="Times New Roman"/>
          <w:sz w:val="24"/>
          <w:szCs w:val="24"/>
        </w:rPr>
        <w:t>Keputusan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Rektor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Nomor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66/IT3/KU/2019 </w:t>
      </w:r>
      <w:proofErr w:type="spellStart"/>
      <w:r w:rsidRPr="00BE307F">
        <w:rPr>
          <w:rFonts w:eastAsia="Times New Roman" w:cs="Times New Roman"/>
          <w:sz w:val="24"/>
          <w:szCs w:val="24"/>
        </w:rPr>
        <w:t>tanggal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27 </w:t>
      </w:r>
      <w:proofErr w:type="spellStart"/>
      <w:r w:rsidRPr="00BE307F">
        <w:rPr>
          <w:rFonts w:eastAsia="Times New Roman" w:cs="Times New Roman"/>
          <w:sz w:val="24"/>
          <w:szCs w:val="24"/>
        </w:rPr>
        <w:t>Februari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2019 </w:t>
      </w:r>
      <w:proofErr w:type="spellStart"/>
      <w:r w:rsidRPr="00BE307F">
        <w:rPr>
          <w:rFonts w:eastAsia="Times New Roman" w:cs="Times New Roman"/>
          <w:sz w:val="24"/>
          <w:szCs w:val="24"/>
        </w:rPr>
        <w:t>disajikan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pada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Tabel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berikut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ini:</w:t>
      </w:r>
    </w:p>
    <w:tbl>
      <w:tblPr>
        <w:tblW w:w="512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4204"/>
        <w:gridCol w:w="1829"/>
        <w:gridCol w:w="1033"/>
        <w:gridCol w:w="1033"/>
        <w:gridCol w:w="1033"/>
        <w:gridCol w:w="1170"/>
      </w:tblGrid>
      <w:tr w:rsidR="00BE307F" w:rsidRPr="00BE307F" w:rsidTr="00BE307F">
        <w:trPr>
          <w:tblHeader/>
          <w:tblCellSpacing w:w="15" w:type="dxa"/>
        </w:trPr>
        <w:tc>
          <w:tcPr>
            <w:tcW w:w="250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086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41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80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96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96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560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BE307F" w:rsidRPr="00BE307F" w:rsidTr="00BE307F">
        <w:trPr>
          <w:tblCellSpacing w:w="15" w:type="dxa"/>
        </w:trPr>
        <w:tc>
          <w:tcPr>
            <w:tcW w:w="250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>No.</w:t>
            </w:r>
          </w:p>
        </w:tc>
        <w:tc>
          <w:tcPr>
            <w:tcW w:w="2086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BE307F">
              <w:rPr>
                <w:rFonts w:eastAsia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941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E307F">
              <w:rPr>
                <w:rFonts w:eastAsia="Times New Roman" w:cs="Times New Roman"/>
                <w:sz w:val="24"/>
                <w:szCs w:val="24"/>
              </w:rPr>
              <w:t>Uang</w:t>
            </w:r>
            <w:proofErr w:type="spellEnd"/>
            <w:r w:rsidRPr="00BE307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07F">
              <w:rPr>
                <w:rFonts w:eastAsia="Times New Roman" w:cs="Times New Roman"/>
                <w:sz w:val="24"/>
                <w:szCs w:val="24"/>
              </w:rPr>
              <w:t>Kuliah</w:t>
            </w:r>
            <w:proofErr w:type="spellEnd"/>
            <w:r w:rsidRPr="00BE307F">
              <w:rPr>
                <w:rFonts w:eastAsia="Times New Roman" w:cs="Times New Roman"/>
                <w:sz w:val="24"/>
                <w:szCs w:val="24"/>
              </w:rPr>
              <w:t xml:space="preserve"> Tunggal (</w:t>
            </w:r>
            <w:proofErr w:type="spellStart"/>
            <w:r w:rsidRPr="00BE307F">
              <w:rPr>
                <w:rFonts w:eastAsia="Times New Roman" w:cs="Times New Roman"/>
                <w:sz w:val="24"/>
                <w:szCs w:val="24"/>
              </w:rPr>
              <w:t>Rp</w:t>
            </w:r>
            <w:proofErr w:type="spellEnd"/>
            <w:r w:rsidRPr="00BE307F">
              <w:rPr>
                <w:rFonts w:eastAsia="Times New Roman" w:cs="Times New Roman"/>
                <w:sz w:val="24"/>
                <w:szCs w:val="24"/>
              </w:rPr>
              <w:t>/Semester)</w:t>
            </w:r>
          </w:p>
        </w:tc>
        <w:tc>
          <w:tcPr>
            <w:tcW w:w="0" w:type="auto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BE307F" w:rsidRPr="00BE307F" w:rsidTr="00BE307F">
        <w:trPr>
          <w:tblCellSpacing w:w="15" w:type="dxa"/>
        </w:trPr>
        <w:tc>
          <w:tcPr>
            <w:tcW w:w="250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2086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941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>I</w:t>
            </w:r>
          </w:p>
        </w:tc>
        <w:tc>
          <w:tcPr>
            <w:tcW w:w="480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>II</w:t>
            </w:r>
          </w:p>
        </w:tc>
        <w:tc>
          <w:tcPr>
            <w:tcW w:w="396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>III</w:t>
            </w:r>
          </w:p>
        </w:tc>
        <w:tc>
          <w:tcPr>
            <w:tcW w:w="396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>IV</w:t>
            </w:r>
          </w:p>
        </w:tc>
        <w:tc>
          <w:tcPr>
            <w:tcW w:w="560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>V</w:t>
            </w:r>
          </w:p>
        </w:tc>
      </w:tr>
      <w:tr w:rsidR="00BE307F" w:rsidRPr="00BE307F" w:rsidTr="00BE307F">
        <w:trPr>
          <w:tblCellSpacing w:w="15" w:type="dxa"/>
        </w:trPr>
        <w:tc>
          <w:tcPr>
            <w:tcW w:w="250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086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E307F">
              <w:rPr>
                <w:rFonts w:eastAsia="Times New Roman" w:cs="Times New Roman"/>
                <w:sz w:val="24"/>
                <w:szCs w:val="24"/>
              </w:rPr>
              <w:t>Teknologi</w:t>
            </w:r>
            <w:proofErr w:type="spellEnd"/>
            <w:r w:rsidRPr="00BE307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07F">
              <w:rPr>
                <w:rFonts w:eastAsia="Times New Roman" w:cs="Times New Roman"/>
                <w:sz w:val="24"/>
                <w:szCs w:val="24"/>
              </w:rPr>
              <w:t>dan</w:t>
            </w:r>
            <w:proofErr w:type="spellEnd"/>
            <w:r w:rsidRPr="00BE307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07F">
              <w:rPr>
                <w:rFonts w:eastAsia="Times New Roman" w:cs="Times New Roman"/>
                <w:sz w:val="24"/>
                <w:szCs w:val="24"/>
              </w:rPr>
              <w:t>Manajemen</w:t>
            </w:r>
            <w:proofErr w:type="spellEnd"/>
            <w:r w:rsidRPr="00BE307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07F">
              <w:rPr>
                <w:rFonts w:eastAsia="Times New Roman" w:cs="Times New Roman"/>
                <w:sz w:val="24"/>
                <w:szCs w:val="24"/>
              </w:rPr>
              <w:t>Perikanan</w:t>
            </w:r>
            <w:proofErr w:type="spellEnd"/>
            <w:r w:rsidRPr="00BE307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07F">
              <w:rPr>
                <w:rFonts w:eastAsia="Times New Roman" w:cs="Times New Roman"/>
                <w:sz w:val="24"/>
                <w:szCs w:val="24"/>
              </w:rPr>
              <w:t>Budidaya</w:t>
            </w:r>
            <w:proofErr w:type="spellEnd"/>
          </w:p>
        </w:tc>
        <w:tc>
          <w:tcPr>
            <w:tcW w:w="941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>2.400.000</w:t>
            </w:r>
          </w:p>
        </w:tc>
        <w:tc>
          <w:tcPr>
            <w:tcW w:w="480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>4.000.000</w:t>
            </w:r>
          </w:p>
        </w:tc>
        <w:tc>
          <w:tcPr>
            <w:tcW w:w="396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>7.000.000</w:t>
            </w:r>
          </w:p>
        </w:tc>
        <w:tc>
          <w:tcPr>
            <w:tcW w:w="396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>9.000.000</w:t>
            </w:r>
          </w:p>
        </w:tc>
        <w:tc>
          <w:tcPr>
            <w:tcW w:w="560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>11.000.000</w:t>
            </w:r>
          </w:p>
        </w:tc>
      </w:tr>
      <w:tr w:rsidR="00BE307F" w:rsidRPr="00BE307F" w:rsidTr="00BE307F">
        <w:trPr>
          <w:tblCellSpacing w:w="15" w:type="dxa"/>
        </w:trPr>
        <w:tc>
          <w:tcPr>
            <w:tcW w:w="250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086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E307F">
              <w:rPr>
                <w:rFonts w:eastAsia="Times New Roman" w:cs="Times New Roman"/>
                <w:sz w:val="24"/>
                <w:szCs w:val="24"/>
              </w:rPr>
              <w:t>Manajemen</w:t>
            </w:r>
            <w:proofErr w:type="spellEnd"/>
            <w:r w:rsidRPr="00BE307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07F">
              <w:rPr>
                <w:rFonts w:eastAsia="Times New Roman" w:cs="Times New Roman"/>
                <w:sz w:val="24"/>
                <w:szCs w:val="24"/>
              </w:rPr>
              <w:t>Sumberdaya</w:t>
            </w:r>
            <w:proofErr w:type="spellEnd"/>
            <w:r w:rsidRPr="00BE307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07F">
              <w:rPr>
                <w:rFonts w:eastAsia="Times New Roman" w:cs="Times New Roman"/>
                <w:sz w:val="24"/>
                <w:szCs w:val="24"/>
              </w:rPr>
              <w:t>Perairan</w:t>
            </w:r>
            <w:proofErr w:type="spellEnd"/>
          </w:p>
        </w:tc>
        <w:tc>
          <w:tcPr>
            <w:tcW w:w="941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>2.400.000</w:t>
            </w:r>
          </w:p>
        </w:tc>
        <w:tc>
          <w:tcPr>
            <w:tcW w:w="480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>4.000.000</w:t>
            </w:r>
          </w:p>
        </w:tc>
        <w:tc>
          <w:tcPr>
            <w:tcW w:w="396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>7.000.000</w:t>
            </w:r>
          </w:p>
        </w:tc>
        <w:tc>
          <w:tcPr>
            <w:tcW w:w="396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>9.000.000</w:t>
            </w:r>
          </w:p>
        </w:tc>
        <w:tc>
          <w:tcPr>
            <w:tcW w:w="560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>11.000.000</w:t>
            </w:r>
          </w:p>
        </w:tc>
      </w:tr>
      <w:tr w:rsidR="00BE307F" w:rsidRPr="00BE307F" w:rsidTr="00BE307F">
        <w:trPr>
          <w:tblCellSpacing w:w="15" w:type="dxa"/>
        </w:trPr>
        <w:tc>
          <w:tcPr>
            <w:tcW w:w="250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2086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E307F">
              <w:rPr>
                <w:rFonts w:eastAsia="Times New Roman" w:cs="Times New Roman"/>
                <w:sz w:val="24"/>
                <w:szCs w:val="24"/>
              </w:rPr>
              <w:t>Teknologi</w:t>
            </w:r>
            <w:proofErr w:type="spellEnd"/>
            <w:r w:rsidRPr="00BE307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07F">
              <w:rPr>
                <w:rFonts w:eastAsia="Times New Roman" w:cs="Times New Roman"/>
                <w:sz w:val="24"/>
                <w:szCs w:val="24"/>
              </w:rPr>
              <w:t>Hasil</w:t>
            </w:r>
            <w:proofErr w:type="spellEnd"/>
            <w:r w:rsidRPr="00BE307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07F">
              <w:rPr>
                <w:rFonts w:eastAsia="Times New Roman" w:cs="Times New Roman"/>
                <w:sz w:val="24"/>
                <w:szCs w:val="24"/>
              </w:rPr>
              <w:t>Perairan</w:t>
            </w:r>
            <w:proofErr w:type="spellEnd"/>
          </w:p>
        </w:tc>
        <w:tc>
          <w:tcPr>
            <w:tcW w:w="941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>2.400.000</w:t>
            </w:r>
          </w:p>
        </w:tc>
        <w:tc>
          <w:tcPr>
            <w:tcW w:w="480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>4.000.000</w:t>
            </w:r>
          </w:p>
        </w:tc>
        <w:tc>
          <w:tcPr>
            <w:tcW w:w="396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>7.000.000</w:t>
            </w:r>
          </w:p>
        </w:tc>
        <w:tc>
          <w:tcPr>
            <w:tcW w:w="396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>9.000.000</w:t>
            </w:r>
          </w:p>
        </w:tc>
        <w:tc>
          <w:tcPr>
            <w:tcW w:w="560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>11.000.000</w:t>
            </w:r>
          </w:p>
        </w:tc>
      </w:tr>
      <w:tr w:rsidR="00BE307F" w:rsidRPr="00BE307F" w:rsidTr="00BE307F">
        <w:trPr>
          <w:tblCellSpacing w:w="15" w:type="dxa"/>
        </w:trPr>
        <w:tc>
          <w:tcPr>
            <w:tcW w:w="250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2086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E307F">
              <w:rPr>
                <w:rFonts w:eastAsia="Times New Roman" w:cs="Times New Roman"/>
                <w:sz w:val="24"/>
                <w:szCs w:val="24"/>
              </w:rPr>
              <w:t>Teknologi</w:t>
            </w:r>
            <w:proofErr w:type="spellEnd"/>
            <w:r w:rsidRPr="00BE307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07F">
              <w:rPr>
                <w:rFonts w:eastAsia="Times New Roman" w:cs="Times New Roman"/>
                <w:sz w:val="24"/>
                <w:szCs w:val="24"/>
              </w:rPr>
              <w:t>dan</w:t>
            </w:r>
            <w:proofErr w:type="spellEnd"/>
            <w:r w:rsidRPr="00BE307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07F">
              <w:rPr>
                <w:rFonts w:eastAsia="Times New Roman" w:cs="Times New Roman"/>
                <w:sz w:val="24"/>
                <w:szCs w:val="24"/>
              </w:rPr>
              <w:t>Manajemen</w:t>
            </w:r>
            <w:proofErr w:type="spellEnd"/>
            <w:r w:rsidRPr="00BE307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07F">
              <w:rPr>
                <w:rFonts w:eastAsia="Times New Roman" w:cs="Times New Roman"/>
                <w:sz w:val="24"/>
                <w:szCs w:val="24"/>
              </w:rPr>
              <w:t>Perikanan</w:t>
            </w:r>
            <w:proofErr w:type="spellEnd"/>
            <w:r w:rsidRPr="00BE307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07F">
              <w:rPr>
                <w:rFonts w:eastAsia="Times New Roman" w:cs="Times New Roman"/>
                <w:sz w:val="24"/>
                <w:szCs w:val="24"/>
              </w:rPr>
              <w:t>Tangkap</w:t>
            </w:r>
            <w:proofErr w:type="spellEnd"/>
          </w:p>
        </w:tc>
        <w:tc>
          <w:tcPr>
            <w:tcW w:w="941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>2.400.000</w:t>
            </w:r>
          </w:p>
        </w:tc>
        <w:tc>
          <w:tcPr>
            <w:tcW w:w="480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>4.000.000</w:t>
            </w:r>
          </w:p>
        </w:tc>
        <w:tc>
          <w:tcPr>
            <w:tcW w:w="396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>7.000.000</w:t>
            </w:r>
          </w:p>
        </w:tc>
        <w:tc>
          <w:tcPr>
            <w:tcW w:w="396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>9.000.000</w:t>
            </w:r>
          </w:p>
        </w:tc>
        <w:tc>
          <w:tcPr>
            <w:tcW w:w="560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>11.000.000</w:t>
            </w:r>
          </w:p>
        </w:tc>
      </w:tr>
      <w:tr w:rsidR="00BE307F" w:rsidRPr="00BE307F" w:rsidTr="00BE307F">
        <w:trPr>
          <w:tblCellSpacing w:w="15" w:type="dxa"/>
        </w:trPr>
        <w:tc>
          <w:tcPr>
            <w:tcW w:w="250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2086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E307F">
              <w:rPr>
                <w:rFonts w:eastAsia="Times New Roman" w:cs="Times New Roman"/>
                <w:sz w:val="24"/>
                <w:szCs w:val="24"/>
              </w:rPr>
              <w:t>Ilmu</w:t>
            </w:r>
            <w:proofErr w:type="spellEnd"/>
            <w:r w:rsidRPr="00BE307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07F">
              <w:rPr>
                <w:rFonts w:eastAsia="Times New Roman" w:cs="Times New Roman"/>
                <w:sz w:val="24"/>
                <w:szCs w:val="24"/>
              </w:rPr>
              <w:t>dan</w:t>
            </w:r>
            <w:proofErr w:type="spellEnd"/>
            <w:r w:rsidRPr="00BE307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07F">
              <w:rPr>
                <w:rFonts w:eastAsia="Times New Roman" w:cs="Times New Roman"/>
                <w:sz w:val="24"/>
                <w:szCs w:val="24"/>
              </w:rPr>
              <w:t>Teknologi</w:t>
            </w:r>
            <w:proofErr w:type="spellEnd"/>
            <w:r w:rsidRPr="00BE307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07F">
              <w:rPr>
                <w:rFonts w:eastAsia="Times New Roman" w:cs="Times New Roman"/>
                <w:sz w:val="24"/>
                <w:szCs w:val="24"/>
              </w:rPr>
              <w:t>Kelautan</w:t>
            </w:r>
            <w:proofErr w:type="spellEnd"/>
          </w:p>
        </w:tc>
        <w:tc>
          <w:tcPr>
            <w:tcW w:w="941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>2.400.000</w:t>
            </w:r>
          </w:p>
        </w:tc>
        <w:tc>
          <w:tcPr>
            <w:tcW w:w="480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>4.000.000</w:t>
            </w:r>
          </w:p>
        </w:tc>
        <w:tc>
          <w:tcPr>
            <w:tcW w:w="396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>7.000.000</w:t>
            </w:r>
          </w:p>
        </w:tc>
        <w:tc>
          <w:tcPr>
            <w:tcW w:w="396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>9.000.000</w:t>
            </w:r>
          </w:p>
        </w:tc>
        <w:tc>
          <w:tcPr>
            <w:tcW w:w="560" w:type="pct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>11.000.000</w:t>
            </w:r>
          </w:p>
        </w:tc>
      </w:tr>
    </w:tbl>
    <w:p w:rsidR="00BE307F" w:rsidRPr="00BE307F" w:rsidRDefault="00BE307F" w:rsidP="00BE30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E307F">
        <w:rPr>
          <w:rFonts w:eastAsia="Times New Roman" w:cs="Times New Roman"/>
          <w:sz w:val="24"/>
          <w:szCs w:val="24"/>
        </w:rPr>
        <w:t xml:space="preserve">Untuk </w:t>
      </w:r>
      <w:proofErr w:type="spellStart"/>
      <w:r w:rsidRPr="00BE307F">
        <w:rPr>
          <w:rFonts w:eastAsia="Times New Roman" w:cs="Times New Roman"/>
          <w:sz w:val="24"/>
          <w:szCs w:val="24"/>
        </w:rPr>
        <w:t>Jalur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UTM </w:t>
      </w:r>
      <w:proofErr w:type="spellStart"/>
      <w:r w:rsidRPr="00BE307F">
        <w:rPr>
          <w:rFonts w:eastAsia="Times New Roman" w:cs="Times New Roman"/>
          <w:sz w:val="24"/>
          <w:szCs w:val="24"/>
        </w:rPr>
        <w:t>dan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Jalur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Undangan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Seleksi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Khusus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IPB Tahun </w:t>
      </w:r>
      <w:proofErr w:type="spellStart"/>
      <w:r w:rsidRPr="00BE307F">
        <w:rPr>
          <w:rFonts w:eastAsia="Times New Roman" w:cs="Times New Roman"/>
          <w:sz w:val="24"/>
          <w:szCs w:val="24"/>
        </w:rPr>
        <w:t>Angkatan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2019 </w:t>
      </w:r>
      <w:proofErr w:type="spellStart"/>
      <w:r w:rsidRPr="00BE307F">
        <w:rPr>
          <w:rFonts w:eastAsia="Times New Roman" w:cs="Times New Roman"/>
          <w:sz w:val="24"/>
          <w:szCs w:val="24"/>
        </w:rPr>
        <w:t>dikenakan</w:t>
      </w:r>
      <w:proofErr w:type="spellEnd"/>
      <w:r w:rsidRPr="00BE307F">
        <w:rPr>
          <w:rFonts w:eastAsia="Times New Roman" w:cs="Times New Roman"/>
          <w:sz w:val="24"/>
          <w:szCs w:val="24"/>
        </w:rPr>
        <w:t> </w:t>
      </w:r>
      <w:r w:rsidRPr="00BE307F">
        <w:rPr>
          <w:rFonts w:eastAsia="Times New Roman" w:cs="Times New Roman"/>
          <w:b/>
          <w:bCs/>
          <w:sz w:val="24"/>
          <w:szCs w:val="24"/>
        </w:rPr>
        <w:t xml:space="preserve">Biaya </w:t>
      </w:r>
      <w:proofErr w:type="spellStart"/>
      <w:r w:rsidRPr="00BE307F">
        <w:rPr>
          <w:rFonts w:eastAsia="Times New Roman" w:cs="Times New Roman"/>
          <w:b/>
          <w:bCs/>
          <w:sz w:val="24"/>
          <w:szCs w:val="24"/>
        </w:rPr>
        <w:t>Pengembangan</w:t>
      </w:r>
      <w:proofErr w:type="spellEnd"/>
      <w:r w:rsidRPr="00BE307F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b/>
          <w:bCs/>
          <w:sz w:val="24"/>
          <w:szCs w:val="24"/>
        </w:rPr>
        <w:t>Institusi</w:t>
      </w:r>
      <w:proofErr w:type="spellEnd"/>
      <w:r w:rsidRPr="00BE307F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b/>
          <w:bCs/>
          <w:sz w:val="24"/>
          <w:szCs w:val="24"/>
        </w:rPr>
        <w:t>dan</w:t>
      </w:r>
      <w:proofErr w:type="spellEnd"/>
      <w:r w:rsidRPr="00BE307F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b/>
          <w:bCs/>
          <w:sz w:val="24"/>
          <w:szCs w:val="24"/>
        </w:rPr>
        <w:t>Fasilitas</w:t>
      </w:r>
      <w:proofErr w:type="spellEnd"/>
      <w:r w:rsidRPr="00BE307F">
        <w:rPr>
          <w:rFonts w:eastAsia="Times New Roman" w:cs="Times New Roman"/>
          <w:b/>
          <w:bCs/>
          <w:sz w:val="24"/>
          <w:szCs w:val="24"/>
        </w:rPr>
        <w:t xml:space="preserve"> (BPIF)</w:t>
      </w:r>
      <w:r w:rsidRPr="00BE307F">
        <w:rPr>
          <w:rFonts w:eastAsia="Times New Roman" w:cs="Times New Roman"/>
          <w:sz w:val="24"/>
          <w:szCs w:val="24"/>
        </w:rPr>
        <w:t xml:space="preserve">. Bagi </w:t>
      </w:r>
      <w:proofErr w:type="spellStart"/>
      <w:r w:rsidRPr="00BE307F">
        <w:rPr>
          <w:rFonts w:eastAsia="Times New Roman" w:cs="Times New Roman"/>
          <w:sz w:val="24"/>
          <w:szCs w:val="24"/>
        </w:rPr>
        <w:t>mahasiswa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program </w:t>
      </w:r>
      <w:proofErr w:type="spellStart"/>
      <w:r w:rsidRPr="00BE307F">
        <w:rPr>
          <w:rFonts w:eastAsia="Times New Roman" w:cs="Times New Roman"/>
          <w:sz w:val="24"/>
          <w:szCs w:val="24"/>
        </w:rPr>
        <w:t>sarjana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yang </w:t>
      </w:r>
      <w:proofErr w:type="spellStart"/>
      <w:r w:rsidRPr="00BE307F">
        <w:rPr>
          <w:rFonts w:eastAsia="Times New Roman" w:cs="Times New Roman"/>
          <w:sz w:val="24"/>
          <w:szCs w:val="24"/>
        </w:rPr>
        <w:t>diterima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melalui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jalur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Seleksi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Undangan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Khusus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untuk </w:t>
      </w:r>
      <w:proofErr w:type="spellStart"/>
      <w:r w:rsidRPr="00BE307F">
        <w:rPr>
          <w:rFonts w:eastAsia="Times New Roman" w:cs="Times New Roman"/>
          <w:sz w:val="24"/>
          <w:szCs w:val="24"/>
        </w:rPr>
        <w:t>Ketua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OSIS </w:t>
      </w:r>
      <w:proofErr w:type="spellStart"/>
      <w:r w:rsidRPr="00BE307F">
        <w:rPr>
          <w:rFonts w:eastAsia="Times New Roman" w:cs="Times New Roman"/>
          <w:sz w:val="24"/>
          <w:szCs w:val="24"/>
        </w:rPr>
        <w:t>ataupun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siswa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berprestasi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internasional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dan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nasional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lastRenderedPageBreak/>
        <w:t>dikenakan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paling </w:t>
      </w:r>
      <w:proofErr w:type="spellStart"/>
      <w:r w:rsidRPr="00BE307F">
        <w:rPr>
          <w:rFonts w:eastAsia="Times New Roman" w:cs="Times New Roman"/>
          <w:sz w:val="24"/>
          <w:szCs w:val="24"/>
        </w:rPr>
        <w:t>sedikit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50% (</w:t>
      </w:r>
      <w:proofErr w:type="gramStart"/>
      <w:r w:rsidRPr="00BE307F">
        <w:rPr>
          <w:rFonts w:eastAsia="Times New Roman" w:cs="Times New Roman"/>
          <w:sz w:val="24"/>
          <w:szCs w:val="24"/>
        </w:rPr>
        <w:t>lima</w:t>
      </w:r>
      <w:proofErr w:type="gram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puluh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persen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) </w:t>
      </w:r>
      <w:proofErr w:type="spellStart"/>
      <w:r w:rsidRPr="00BE307F">
        <w:rPr>
          <w:rFonts w:eastAsia="Times New Roman" w:cs="Times New Roman"/>
          <w:sz w:val="24"/>
          <w:szCs w:val="24"/>
        </w:rPr>
        <w:t>dari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besaran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BPIF. BPIF </w:t>
      </w:r>
      <w:proofErr w:type="spellStart"/>
      <w:r w:rsidRPr="00BE307F">
        <w:rPr>
          <w:rFonts w:eastAsia="Times New Roman" w:cs="Times New Roman"/>
          <w:sz w:val="24"/>
          <w:szCs w:val="24"/>
        </w:rPr>
        <w:t>dibayarkan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hanya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satu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kali </w:t>
      </w:r>
      <w:proofErr w:type="spellStart"/>
      <w:r w:rsidRPr="00BE307F">
        <w:rPr>
          <w:rFonts w:eastAsia="Times New Roman" w:cs="Times New Roman"/>
          <w:sz w:val="24"/>
          <w:szCs w:val="24"/>
        </w:rPr>
        <w:t>pada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saat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registrasi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sebagai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mahasiswa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baru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IPB. </w:t>
      </w:r>
      <w:proofErr w:type="spellStart"/>
      <w:r w:rsidRPr="00BE307F">
        <w:rPr>
          <w:rFonts w:eastAsia="Times New Roman" w:cs="Times New Roman"/>
          <w:sz w:val="24"/>
          <w:szCs w:val="24"/>
        </w:rPr>
        <w:t>Besaran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BPIF </w:t>
      </w:r>
      <w:proofErr w:type="spellStart"/>
      <w:r w:rsidRPr="00BE307F">
        <w:rPr>
          <w:rFonts w:eastAsia="Times New Roman" w:cs="Times New Roman"/>
          <w:sz w:val="24"/>
          <w:szCs w:val="24"/>
        </w:rPr>
        <w:t>sesuai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dengan Surat </w:t>
      </w:r>
      <w:proofErr w:type="spellStart"/>
      <w:r w:rsidRPr="00BE307F">
        <w:rPr>
          <w:rFonts w:eastAsia="Times New Roman" w:cs="Times New Roman"/>
          <w:sz w:val="24"/>
          <w:szCs w:val="24"/>
        </w:rPr>
        <w:t>Keputusan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Rektor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Nomor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110/IT3/KU/2019 </w:t>
      </w:r>
      <w:proofErr w:type="spellStart"/>
      <w:r w:rsidRPr="00BE307F">
        <w:rPr>
          <w:rFonts w:eastAsia="Times New Roman" w:cs="Times New Roman"/>
          <w:sz w:val="24"/>
          <w:szCs w:val="24"/>
        </w:rPr>
        <w:t>tanggal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25 April 2019 </w:t>
      </w:r>
      <w:proofErr w:type="spellStart"/>
      <w:r w:rsidRPr="00BE307F">
        <w:rPr>
          <w:rFonts w:eastAsia="Times New Roman" w:cs="Times New Roman"/>
          <w:sz w:val="24"/>
          <w:szCs w:val="24"/>
        </w:rPr>
        <w:t>disajikan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pada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Tabel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E307F">
        <w:rPr>
          <w:rFonts w:eastAsia="Times New Roman" w:cs="Times New Roman"/>
          <w:sz w:val="24"/>
          <w:szCs w:val="24"/>
        </w:rPr>
        <w:t>berikut</w:t>
      </w:r>
      <w:proofErr w:type="spellEnd"/>
      <w:r w:rsidRPr="00BE307F">
        <w:rPr>
          <w:rFonts w:eastAsia="Times New Roman" w:cs="Times New Roman"/>
          <w:sz w:val="24"/>
          <w:szCs w:val="24"/>
        </w:rPr>
        <w:t xml:space="preserve"> ini: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4644"/>
        <w:gridCol w:w="3214"/>
      </w:tblGrid>
      <w:tr w:rsidR="00BE307F" w:rsidRPr="00BE307F" w:rsidTr="00BE30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b/>
                <w:bCs/>
                <w:sz w:val="24"/>
                <w:szCs w:val="24"/>
              </w:rPr>
              <w:t>No.</w:t>
            </w:r>
            <w:r w:rsidRPr="00BE307F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Program </w:t>
            </w:r>
            <w:proofErr w:type="spellStart"/>
            <w:r w:rsidRPr="00BE307F">
              <w:rPr>
                <w:rFonts w:eastAsia="Times New Roman" w:cs="Times New Roman"/>
                <w:b/>
                <w:bCs/>
                <w:sz w:val="24"/>
                <w:szCs w:val="24"/>
              </w:rPr>
              <w:t>Studi</w:t>
            </w:r>
            <w:proofErr w:type="spellEnd"/>
            <w:r w:rsidRPr="00BE307F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E307F">
              <w:rPr>
                <w:rFonts w:eastAsia="Times New Roman" w:cs="Times New Roman"/>
                <w:b/>
                <w:bCs/>
                <w:sz w:val="24"/>
                <w:szCs w:val="24"/>
              </w:rPr>
              <w:t>Besaran</w:t>
            </w:r>
            <w:proofErr w:type="spellEnd"/>
            <w:r w:rsidRPr="00BE307F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BPIF paling </w:t>
            </w:r>
            <w:proofErr w:type="spellStart"/>
            <w:r w:rsidRPr="00BE307F">
              <w:rPr>
                <w:rFonts w:eastAsia="Times New Roman" w:cs="Times New Roman"/>
                <w:b/>
                <w:bCs/>
                <w:sz w:val="24"/>
                <w:szCs w:val="24"/>
              </w:rPr>
              <w:t>sedikit</w:t>
            </w:r>
            <w:proofErr w:type="spellEnd"/>
            <w:r w:rsidRPr="00BE307F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BE307F">
              <w:rPr>
                <w:rFonts w:eastAsia="Times New Roman" w:cs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BE307F">
              <w:rPr>
                <w:rFonts w:eastAsia="Times New Roman" w:cs="Times New Roman"/>
                <w:b/>
                <w:bCs/>
                <w:sz w:val="24"/>
                <w:szCs w:val="24"/>
              </w:rPr>
              <w:t>)</w:t>
            </w:r>
            <w:r w:rsidRPr="00BE307F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BE307F" w:rsidRPr="00BE307F" w:rsidTr="00BE30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BE307F" w:rsidRPr="00BE307F" w:rsidTr="00BE30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E307F">
              <w:rPr>
                <w:rFonts w:eastAsia="Times New Roman" w:cs="Times New Roman"/>
                <w:sz w:val="24"/>
                <w:szCs w:val="24"/>
              </w:rPr>
              <w:t>Teknologi</w:t>
            </w:r>
            <w:proofErr w:type="spellEnd"/>
            <w:r w:rsidRPr="00BE307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07F">
              <w:rPr>
                <w:rFonts w:eastAsia="Times New Roman" w:cs="Times New Roman"/>
                <w:sz w:val="24"/>
                <w:szCs w:val="24"/>
              </w:rPr>
              <w:t>dan</w:t>
            </w:r>
            <w:proofErr w:type="spellEnd"/>
            <w:r w:rsidRPr="00BE307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07F">
              <w:rPr>
                <w:rFonts w:eastAsia="Times New Roman" w:cs="Times New Roman"/>
                <w:sz w:val="24"/>
                <w:szCs w:val="24"/>
              </w:rPr>
              <w:t>Manajemen</w:t>
            </w:r>
            <w:proofErr w:type="spellEnd"/>
            <w:r w:rsidRPr="00BE307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07F">
              <w:rPr>
                <w:rFonts w:eastAsia="Times New Roman" w:cs="Times New Roman"/>
                <w:sz w:val="24"/>
                <w:szCs w:val="24"/>
              </w:rPr>
              <w:t>Perikanan</w:t>
            </w:r>
            <w:proofErr w:type="spellEnd"/>
            <w:r w:rsidRPr="00BE307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07F">
              <w:rPr>
                <w:rFonts w:eastAsia="Times New Roman" w:cs="Times New Roman"/>
                <w:sz w:val="24"/>
                <w:szCs w:val="24"/>
              </w:rPr>
              <w:t>Budidaya</w:t>
            </w:r>
            <w:proofErr w:type="spellEnd"/>
            <w:r w:rsidRPr="00BE307F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 xml:space="preserve">25.000.000 </w:t>
            </w:r>
          </w:p>
        </w:tc>
      </w:tr>
      <w:tr w:rsidR="00BE307F" w:rsidRPr="00BE307F" w:rsidTr="00BE30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E307F">
              <w:rPr>
                <w:rFonts w:eastAsia="Times New Roman" w:cs="Times New Roman"/>
                <w:sz w:val="24"/>
                <w:szCs w:val="24"/>
              </w:rPr>
              <w:t>Manajemen</w:t>
            </w:r>
            <w:proofErr w:type="spellEnd"/>
            <w:r w:rsidRPr="00BE307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07F">
              <w:rPr>
                <w:rFonts w:eastAsia="Times New Roman" w:cs="Times New Roman"/>
                <w:sz w:val="24"/>
                <w:szCs w:val="24"/>
              </w:rPr>
              <w:t>Sumberdaya</w:t>
            </w:r>
            <w:proofErr w:type="spellEnd"/>
            <w:r w:rsidRPr="00BE307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07F">
              <w:rPr>
                <w:rFonts w:eastAsia="Times New Roman" w:cs="Times New Roman"/>
                <w:sz w:val="24"/>
                <w:szCs w:val="24"/>
              </w:rPr>
              <w:t>Perairan</w:t>
            </w:r>
            <w:proofErr w:type="spellEnd"/>
            <w:r w:rsidRPr="00BE307F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 xml:space="preserve">25.000.000 </w:t>
            </w:r>
          </w:p>
        </w:tc>
      </w:tr>
      <w:tr w:rsidR="00BE307F" w:rsidRPr="00BE307F" w:rsidTr="00BE30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E307F">
              <w:rPr>
                <w:rFonts w:eastAsia="Times New Roman" w:cs="Times New Roman"/>
                <w:sz w:val="24"/>
                <w:szCs w:val="24"/>
              </w:rPr>
              <w:t>Teknologi</w:t>
            </w:r>
            <w:proofErr w:type="spellEnd"/>
            <w:r w:rsidRPr="00BE307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07F">
              <w:rPr>
                <w:rFonts w:eastAsia="Times New Roman" w:cs="Times New Roman"/>
                <w:sz w:val="24"/>
                <w:szCs w:val="24"/>
              </w:rPr>
              <w:t>Hasil</w:t>
            </w:r>
            <w:proofErr w:type="spellEnd"/>
            <w:r w:rsidRPr="00BE307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07F">
              <w:rPr>
                <w:rFonts w:eastAsia="Times New Roman" w:cs="Times New Roman"/>
                <w:sz w:val="24"/>
                <w:szCs w:val="24"/>
              </w:rPr>
              <w:t>Perairan</w:t>
            </w:r>
            <w:proofErr w:type="spellEnd"/>
            <w:r w:rsidRPr="00BE307F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 xml:space="preserve">25.000.000 </w:t>
            </w:r>
          </w:p>
        </w:tc>
      </w:tr>
      <w:tr w:rsidR="00BE307F" w:rsidRPr="00BE307F" w:rsidTr="00BE30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E307F">
              <w:rPr>
                <w:rFonts w:eastAsia="Times New Roman" w:cs="Times New Roman"/>
                <w:sz w:val="24"/>
                <w:szCs w:val="24"/>
              </w:rPr>
              <w:t>Teknologi</w:t>
            </w:r>
            <w:proofErr w:type="spellEnd"/>
            <w:r w:rsidRPr="00BE307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07F">
              <w:rPr>
                <w:rFonts w:eastAsia="Times New Roman" w:cs="Times New Roman"/>
                <w:sz w:val="24"/>
                <w:szCs w:val="24"/>
              </w:rPr>
              <w:t>dan</w:t>
            </w:r>
            <w:proofErr w:type="spellEnd"/>
            <w:r w:rsidRPr="00BE307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07F">
              <w:rPr>
                <w:rFonts w:eastAsia="Times New Roman" w:cs="Times New Roman"/>
                <w:sz w:val="24"/>
                <w:szCs w:val="24"/>
              </w:rPr>
              <w:t>Manajemen</w:t>
            </w:r>
            <w:proofErr w:type="spellEnd"/>
            <w:r w:rsidRPr="00BE307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07F">
              <w:rPr>
                <w:rFonts w:eastAsia="Times New Roman" w:cs="Times New Roman"/>
                <w:sz w:val="24"/>
                <w:szCs w:val="24"/>
              </w:rPr>
              <w:t>Perikanan</w:t>
            </w:r>
            <w:proofErr w:type="spellEnd"/>
            <w:r w:rsidRPr="00BE307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07F">
              <w:rPr>
                <w:rFonts w:eastAsia="Times New Roman" w:cs="Times New Roman"/>
                <w:sz w:val="24"/>
                <w:szCs w:val="24"/>
              </w:rPr>
              <w:t>Tangkap</w:t>
            </w:r>
            <w:proofErr w:type="spellEnd"/>
            <w:r w:rsidRPr="00BE307F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 xml:space="preserve">25.000.000 </w:t>
            </w:r>
          </w:p>
        </w:tc>
      </w:tr>
      <w:tr w:rsidR="00BE307F" w:rsidRPr="00BE307F" w:rsidTr="00BE30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E307F">
              <w:rPr>
                <w:rFonts w:eastAsia="Times New Roman" w:cs="Times New Roman"/>
                <w:sz w:val="24"/>
                <w:szCs w:val="24"/>
              </w:rPr>
              <w:t>Ilmu</w:t>
            </w:r>
            <w:proofErr w:type="spellEnd"/>
            <w:r w:rsidRPr="00BE307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07F">
              <w:rPr>
                <w:rFonts w:eastAsia="Times New Roman" w:cs="Times New Roman"/>
                <w:sz w:val="24"/>
                <w:szCs w:val="24"/>
              </w:rPr>
              <w:t>dan</w:t>
            </w:r>
            <w:proofErr w:type="spellEnd"/>
            <w:r w:rsidRPr="00BE307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07F">
              <w:rPr>
                <w:rFonts w:eastAsia="Times New Roman" w:cs="Times New Roman"/>
                <w:sz w:val="24"/>
                <w:szCs w:val="24"/>
              </w:rPr>
              <w:t>Teknologi</w:t>
            </w:r>
            <w:proofErr w:type="spellEnd"/>
            <w:r w:rsidRPr="00BE307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07F">
              <w:rPr>
                <w:rFonts w:eastAsia="Times New Roman" w:cs="Times New Roman"/>
                <w:sz w:val="24"/>
                <w:szCs w:val="24"/>
              </w:rPr>
              <w:t>Kelautan</w:t>
            </w:r>
            <w:proofErr w:type="spellEnd"/>
            <w:r w:rsidRPr="00BE307F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E307F" w:rsidRPr="00BE307F" w:rsidRDefault="00BE307F" w:rsidP="00BE3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307F">
              <w:rPr>
                <w:rFonts w:eastAsia="Times New Roman" w:cs="Times New Roman"/>
                <w:sz w:val="24"/>
                <w:szCs w:val="24"/>
              </w:rPr>
              <w:t xml:space="preserve">25.000.000 </w:t>
            </w:r>
          </w:p>
        </w:tc>
      </w:tr>
    </w:tbl>
    <w:p w:rsidR="00BE307F" w:rsidRPr="00BE307F" w:rsidRDefault="00BE307F" w:rsidP="00BE307F"/>
    <w:p w:rsidR="00BE307F" w:rsidRPr="00BE307F" w:rsidRDefault="00BE307F" w:rsidP="00BE307F">
      <w:pPr>
        <w:pStyle w:val="ListParagraph"/>
        <w:numPr>
          <w:ilvl w:val="0"/>
          <w:numId w:val="5"/>
        </w:numPr>
      </w:pPr>
      <w:r w:rsidRPr="00BE307F">
        <w:t>PELUANG KERJA</w:t>
      </w:r>
    </w:p>
    <w:p w:rsidR="00BE307F" w:rsidRPr="00BE307F" w:rsidRDefault="00BE307F" w:rsidP="00BE307F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BE307F">
        <w:rPr>
          <w:rStyle w:val="Strong"/>
          <w:rFonts w:asciiTheme="minorHAnsi" w:hAnsiTheme="minorHAnsi"/>
        </w:rPr>
        <w:t>1. </w:t>
      </w:r>
      <w:proofErr w:type="spellStart"/>
      <w:r w:rsidRPr="00BE307F">
        <w:rPr>
          <w:rStyle w:val="Strong"/>
          <w:rFonts w:asciiTheme="minorHAnsi" w:hAnsiTheme="minorHAnsi"/>
        </w:rPr>
        <w:t>Teknologi</w:t>
      </w:r>
      <w:proofErr w:type="spellEnd"/>
      <w:r w:rsidRPr="00BE307F">
        <w:rPr>
          <w:rStyle w:val="Strong"/>
          <w:rFonts w:asciiTheme="minorHAnsi" w:hAnsiTheme="minorHAnsi"/>
        </w:rPr>
        <w:t xml:space="preserve"> &amp; </w:t>
      </w:r>
      <w:proofErr w:type="spellStart"/>
      <w:r w:rsidRPr="00BE307F">
        <w:rPr>
          <w:rStyle w:val="Strong"/>
          <w:rFonts w:asciiTheme="minorHAnsi" w:hAnsiTheme="minorHAnsi"/>
        </w:rPr>
        <w:t>Manajemen</w:t>
      </w:r>
      <w:proofErr w:type="spellEnd"/>
      <w:r w:rsidRPr="00BE307F">
        <w:rPr>
          <w:rStyle w:val="Strong"/>
          <w:rFonts w:asciiTheme="minorHAnsi" w:hAnsiTheme="minorHAnsi"/>
        </w:rPr>
        <w:t xml:space="preserve"> </w:t>
      </w:r>
      <w:proofErr w:type="spellStart"/>
      <w:r w:rsidRPr="00BE307F">
        <w:rPr>
          <w:rStyle w:val="Strong"/>
          <w:rFonts w:asciiTheme="minorHAnsi" w:hAnsiTheme="minorHAnsi"/>
        </w:rPr>
        <w:t>Perikanan</w:t>
      </w:r>
      <w:proofErr w:type="spellEnd"/>
      <w:r w:rsidRPr="00BE307F">
        <w:rPr>
          <w:rStyle w:val="Strong"/>
          <w:rFonts w:asciiTheme="minorHAnsi" w:hAnsiTheme="minorHAnsi"/>
        </w:rPr>
        <w:t xml:space="preserve"> </w:t>
      </w:r>
      <w:proofErr w:type="spellStart"/>
      <w:r w:rsidRPr="00BE307F">
        <w:rPr>
          <w:rStyle w:val="Strong"/>
          <w:rFonts w:asciiTheme="minorHAnsi" w:hAnsiTheme="minorHAnsi"/>
        </w:rPr>
        <w:t>Budidaya</w:t>
      </w:r>
      <w:proofErr w:type="spellEnd"/>
      <w:r w:rsidRPr="00BE307F">
        <w:rPr>
          <w:rFonts w:asciiTheme="minorHAnsi" w:hAnsiTheme="minorHAnsi"/>
        </w:rPr>
        <w:br/>
      </w:r>
      <w:proofErr w:type="spellStart"/>
      <w:r w:rsidRPr="00BE307F">
        <w:rPr>
          <w:rFonts w:asciiTheme="minorHAnsi" w:hAnsiTheme="minorHAnsi"/>
        </w:rPr>
        <w:t>Industri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hatcheri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dan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pembesaran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udang</w:t>
      </w:r>
      <w:proofErr w:type="spellEnd"/>
      <w:r w:rsidRPr="00BE307F">
        <w:rPr>
          <w:rFonts w:asciiTheme="minorHAnsi" w:hAnsiTheme="minorHAnsi"/>
        </w:rPr>
        <w:t>, </w:t>
      </w:r>
      <w:proofErr w:type="spellStart"/>
      <w:r w:rsidRPr="00BE307F">
        <w:rPr>
          <w:rFonts w:asciiTheme="minorHAnsi" w:hAnsiTheme="minorHAnsi"/>
        </w:rPr>
        <w:t>industri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tiram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mutiara</w:t>
      </w:r>
      <w:proofErr w:type="spellEnd"/>
      <w:r w:rsidRPr="00BE307F">
        <w:rPr>
          <w:rFonts w:asciiTheme="minorHAnsi" w:hAnsiTheme="minorHAnsi"/>
        </w:rPr>
        <w:t xml:space="preserve">, </w:t>
      </w:r>
      <w:proofErr w:type="spellStart"/>
      <w:r w:rsidRPr="00BE307F">
        <w:rPr>
          <w:rFonts w:asciiTheme="minorHAnsi" w:hAnsiTheme="minorHAnsi"/>
        </w:rPr>
        <w:t>industri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budidaya</w:t>
      </w:r>
      <w:proofErr w:type="spellEnd"/>
      <w:r w:rsidRPr="00BE307F">
        <w:rPr>
          <w:rFonts w:asciiTheme="minorHAnsi" w:hAnsiTheme="minorHAnsi"/>
        </w:rPr>
        <w:t> </w:t>
      </w:r>
      <w:proofErr w:type="spellStart"/>
      <w:r w:rsidRPr="00BE307F">
        <w:rPr>
          <w:rFonts w:asciiTheme="minorHAnsi" w:hAnsiTheme="minorHAnsi"/>
        </w:rPr>
        <w:t>berbagai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jenis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ikan</w:t>
      </w:r>
      <w:proofErr w:type="spellEnd"/>
      <w:r w:rsidRPr="00BE307F">
        <w:rPr>
          <w:rFonts w:asciiTheme="minorHAnsi" w:hAnsiTheme="minorHAnsi"/>
        </w:rPr>
        <w:t xml:space="preserve">, </w:t>
      </w:r>
      <w:proofErr w:type="spellStart"/>
      <w:r w:rsidRPr="00BE307F">
        <w:rPr>
          <w:rFonts w:asciiTheme="minorHAnsi" w:hAnsiTheme="minorHAnsi"/>
        </w:rPr>
        <w:t>kerang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dan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rumpu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laut</w:t>
      </w:r>
      <w:proofErr w:type="spellEnd"/>
      <w:r w:rsidRPr="00BE307F">
        <w:rPr>
          <w:rFonts w:asciiTheme="minorHAnsi" w:hAnsiTheme="minorHAnsi"/>
        </w:rPr>
        <w:t>, </w:t>
      </w:r>
      <w:proofErr w:type="spellStart"/>
      <w:r w:rsidRPr="00BE307F">
        <w:rPr>
          <w:rFonts w:asciiTheme="minorHAnsi" w:hAnsiTheme="minorHAnsi"/>
        </w:rPr>
        <w:t>dosen</w:t>
      </w:r>
      <w:proofErr w:type="spellEnd"/>
      <w:r w:rsidRPr="00BE307F">
        <w:rPr>
          <w:rFonts w:asciiTheme="minorHAnsi" w:hAnsiTheme="minorHAnsi"/>
        </w:rPr>
        <w:t xml:space="preserve">, </w:t>
      </w:r>
      <w:proofErr w:type="spellStart"/>
      <w:r w:rsidRPr="00BE307F">
        <w:rPr>
          <w:rFonts w:asciiTheme="minorHAnsi" w:hAnsiTheme="minorHAnsi"/>
        </w:rPr>
        <w:t>peneliti</w:t>
      </w:r>
      <w:proofErr w:type="spellEnd"/>
      <w:r w:rsidRPr="00BE307F">
        <w:rPr>
          <w:rFonts w:asciiTheme="minorHAnsi" w:hAnsiTheme="minorHAnsi"/>
        </w:rPr>
        <w:t xml:space="preserve">, </w:t>
      </w:r>
      <w:proofErr w:type="spellStart"/>
      <w:r w:rsidRPr="00BE307F">
        <w:rPr>
          <w:rFonts w:asciiTheme="minorHAnsi" w:hAnsiTheme="minorHAnsi"/>
        </w:rPr>
        <w:t>birokrat</w:t>
      </w:r>
      <w:proofErr w:type="spellEnd"/>
      <w:r w:rsidRPr="00BE307F">
        <w:rPr>
          <w:rFonts w:asciiTheme="minorHAnsi" w:hAnsiTheme="minorHAnsi"/>
        </w:rPr>
        <w:t xml:space="preserve">, </w:t>
      </w:r>
      <w:proofErr w:type="spellStart"/>
      <w:r w:rsidRPr="00BE307F">
        <w:rPr>
          <w:rFonts w:asciiTheme="minorHAnsi" w:hAnsiTheme="minorHAnsi"/>
        </w:rPr>
        <w:t>industri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pakan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ikan</w:t>
      </w:r>
      <w:proofErr w:type="spellEnd"/>
      <w:r w:rsidRPr="00BE307F">
        <w:rPr>
          <w:rFonts w:asciiTheme="minorHAnsi" w:hAnsiTheme="minorHAnsi"/>
        </w:rPr>
        <w:t xml:space="preserve">, </w:t>
      </w:r>
      <w:proofErr w:type="spellStart"/>
      <w:r w:rsidRPr="00BE307F">
        <w:rPr>
          <w:rFonts w:asciiTheme="minorHAnsi" w:hAnsiTheme="minorHAnsi"/>
        </w:rPr>
        <w:t>industri</w:t>
      </w:r>
      <w:proofErr w:type="spellEnd"/>
      <w:r w:rsidRPr="00BE307F">
        <w:rPr>
          <w:rFonts w:asciiTheme="minorHAnsi" w:hAnsiTheme="minorHAnsi"/>
        </w:rPr>
        <w:t xml:space="preserve"> obat-</w:t>
      </w:r>
      <w:proofErr w:type="spellStart"/>
      <w:r w:rsidRPr="00BE307F">
        <w:rPr>
          <w:rFonts w:asciiTheme="minorHAnsi" w:hAnsiTheme="minorHAnsi"/>
        </w:rPr>
        <w:t>obatan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dan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mikrobiologi</w:t>
      </w:r>
      <w:proofErr w:type="spellEnd"/>
      <w:r w:rsidRPr="00BE307F">
        <w:rPr>
          <w:rFonts w:asciiTheme="minorHAnsi" w:hAnsiTheme="minorHAnsi"/>
        </w:rPr>
        <w:t>, </w:t>
      </w:r>
      <w:proofErr w:type="spellStart"/>
      <w:r w:rsidRPr="00BE307F">
        <w:rPr>
          <w:rFonts w:asciiTheme="minorHAnsi" w:hAnsiTheme="minorHAnsi"/>
        </w:rPr>
        <w:t>konsultan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bidang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perikanan</w:t>
      </w:r>
      <w:proofErr w:type="spellEnd"/>
      <w:r w:rsidRPr="00BE307F">
        <w:rPr>
          <w:rFonts w:asciiTheme="minorHAnsi" w:hAnsiTheme="minorHAnsi"/>
        </w:rPr>
        <w:t xml:space="preserve">, </w:t>
      </w:r>
      <w:proofErr w:type="spellStart"/>
      <w:r w:rsidRPr="00BE307F">
        <w:rPr>
          <w:rFonts w:asciiTheme="minorHAnsi" w:hAnsiTheme="minorHAnsi"/>
        </w:rPr>
        <w:t>serta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wirausaha</w:t>
      </w:r>
      <w:proofErr w:type="spellEnd"/>
      <w:r w:rsidRPr="00BE307F">
        <w:rPr>
          <w:rFonts w:asciiTheme="minorHAnsi" w:hAnsiTheme="minorHAnsi"/>
        </w:rPr>
        <w:t> </w:t>
      </w:r>
      <w:proofErr w:type="spellStart"/>
      <w:r w:rsidRPr="00BE307F">
        <w:rPr>
          <w:rFonts w:asciiTheme="minorHAnsi" w:hAnsiTheme="minorHAnsi"/>
        </w:rPr>
        <w:t>secara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mandiri</w:t>
      </w:r>
      <w:proofErr w:type="spellEnd"/>
      <w:r w:rsidRPr="00BE307F">
        <w:rPr>
          <w:rFonts w:asciiTheme="minorHAnsi" w:hAnsiTheme="minorHAnsi"/>
        </w:rPr>
        <w:t>.</w:t>
      </w:r>
    </w:p>
    <w:p w:rsidR="00BE307F" w:rsidRPr="00BE307F" w:rsidRDefault="00BE307F" w:rsidP="00BE307F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BE307F">
        <w:rPr>
          <w:rStyle w:val="Strong"/>
          <w:rFonts w:asciiTheme="minorHAnsi" w:hAnsiTheme="minorHAnsi"/>
        </w:rPr>
        <w:t>2. </w:t>
      </w:r>
      <w:proofErr w:type="spellStart"/>
      <w:r w:rsidRPr="00BE307F">
        <w:rPr>
          <w:rStyle w:val="Strong"/>
          <w:rFonts w:asciiTheme="minorHAnsi" w:hAnsiTheme="minorHAnsi"/>
        </w:rPr>
        <w:t>Manajemen</w:t>
      </w:r>
      <w:proofErr w:type="spellEnd"/>
      <w:r w:rsidRPr="00BE307F">
        <w:rPr>
          <w:rStyle w:val="Strong"/>
          <w:rFonts w:asciiTheme="minorHAnsi" w:hAnsiTheme="minorHAnsi"/>
        </w:rPr>
        <w:t xml:space="preserve"> </w:t>
      </w:r>
      <w:proofErr w:type="spellStart"/>
      <w:r w:rsidRPr="00BE307F">
        <w:rPr>
          <w:rStyle w:val="Strong"/>
          <w:rFonts w:asciiTheme="minorHAnsi" w:hAnsiTheme="minorHAnsi"/>
        </w:rPr>
        <w:t>Sumberdaya</w:t>
      </w:r>
      <w:proofErr w:type="spellEnd"/>
      <w:r w:rsidRPr="00BE307F">
        <w:rPr>
          <w:rStyle w:val="Strong"/>
          <w:rFonts w:asciiTheme="minorHAnsi" w:hAnsiTheme="minorHAnsi"/>
        </w:rPr>
        <w:t xml:space="preserve"> </w:t>
      </w:r>
      <w:proofErr w:type="spellStart"/>
      <w:r w:rsidRPr="00BE307F">
        <w:rPr>
          <w:rStyle w:val="Strong"/>
          <w:rFonts w:asciiTheme="minorHAnsi" w:hAnsiTheme="minorHAnsi"/>
        </w:rPr>
        <w:t>Perairan</w:t>
      </w:r>
      <w:proofErr w:type="spellEnd"/>
      <w:r w:rsidRPr="00BE307F">
        <w:rPr>
          <w:rFonts w:asciiTheme="minorHAnsi" w:hAnsiTheme="minorHAnsi"/>
        </w:rPr>
        <w:br/>
      </w:r>
      <w:proofErr w:type="spellStart"/>
      <w:r w:rsidRPr="00BE307F">
        <w:rPr>
          <w:rFonts w:asciiTheme="minorHAnsi" w:hAnsiTheme="minorHAnsi"/>
        </w:rPr>
        <w:t>Dosen</w:t>
      </w:r>
      <w:proofErr w:type="spellEnd"/>
      <w:r w:rsidRPr="00BE307F">
        <w:rPr>
          <w:rFonts w:asciiTheme="minorHAnsi" w:hAnsiTheme="minorHAnsi"/>
        </w:rPr>
        <w:t xml:space="preserve">, </w:t>
      </w:r>
      <w:proofErr w:type="spellStart"/>
      <w:r w:rsidRPr="00BE307F">
        <w:rPr>
          <w:rFonts w:asciiTheme="minorHAnsi" w:hAnsiTheme="minorHAnsi"/>
        </w:rPr>
        <w:t>peneliti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pada</w:t>
      </w:r>
      <w:proofErr w:type="spellEnd"/>
      <w:r w:rsidRPr="00BE307F">
        <w:rPr>
          <w:rFonts w:asciiTheme="minorHAnsi" w:hAnsiTheme="minorHAnsi"/>
        </w:rPr>
        <w:t xml:space="preserve"> LIPI </w:t>
      </w:r>
      <w:proofErr w:type="spellStart"/>
      <w:r w:rsidRPr="00BE307F">
        <w:rPr>
          <w:rFonts w:asciiTheme="minorHAnsi" w:hAnsiTheme="minorHAnsi"/>
        </w:rPr>
        <w:t>dan</w:t>
      </w:r>
      <w:proofErr w:type="spellEnd"/>
      <w:r w:rsidRPr="00BE307F">
        <w:rPr>
          <w:rFonts w:asciiTheme="minorHAnsi" w:hAnsiTheme="minorHAnsi"/>
        </w:rPr>
        <w:t xml:space="preserve"> BPPT, </w:t>
      </w:r>
      <w:proofErr w:type="spellStart"/>
      <w:r w:rsidRPr="00BE307F">
        <w:rPr>
          <w:rFonts w:asciiTheme="minorHAnsi" w:hAnsiTheme="minorHAnsi"/>
        </w:rPr>
        <w:t>pemerhati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lingkungan</w:t>
      </w:r>
      <w:proofErr w:type="spellEnd"/>
      <w:r w:rsidRPr="00BE307F">
        <w:rPr>
          <w:rFonts w:asciiTheme="minorHAnsi" w:hAnsiTheme="minorHAnsi"/>
        </w:rPr>
        <w:t xml:space="preserve">, </w:t>
      </w:r>
      <w:proofErr w:type="spellStart"/>
      <w:r w:rsidRPr="00BE307F">
        <w:rPr>
          <w:rFonts w:asciiTheme="minorHAnsi" w:hAnsiTheme="minorHAnsi"/>
        </w:rPr>
        <w:t>peneliti</w:t>
      </w:r>
      <w:proofErr w:type="spellEnd"/>
      <w:r w:rsidRPr="00BE307F">
        <w:rPr>
          <w:rFonts w:asciiTheme="minorHAnsi" w:hAnsiTheme="minorHAnsi"/>
        </w:rPr>
        <w:t xml:space="preserve">, </w:t>
      </w:r>
      <w:proofErr w:type="spellStart"/>
      <w:r w:rsidRPr="00BE307F">
        <w:rPr>
          <w:rFonts w:asciiTheme="minorHAnsi" w:hAnsiTheme="minorHAnsi"/>
        </w:rPr>
        <w:t>Kementerian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Kelautan</w:t>
      </w:r>
      <w:proofErr w:type="spellEnd"/>
      <w:r w:rsidRPr="00BE307F">
        <w:rPr>
          <w:rFonts w:asciiTheme="minorHAnsi" w:hAnsiTheme="minorHAnsi"/>
        </w:rPr>
        <w:t> </w:t>
      </w:r>
      <w:proofErr w:type="spellStart"/>
      <w:r w:rsidRPr="00BE307F">
        <w:rPr>
          <w:rFonts w:asciiTheme="minorHAnsi" w:hAnsiTheme="minorHAnsi"/>
        </w:rPr>
        <w:t>dan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Perikanan</w:t>
      </w:r>
      <w:proofErr w:type="spellEnd"/>
      <w:r w:rsidRPr="00BE307F">
        <w:rPr>
          <w:rFonts w:asciiTheme="minorHAnsi" w:hAnsiTheme="minorHAnsi"/>
        </w:rPr>
        <w:t xml:space="preserve">, </w:t>
      </w:r>
      <w:proofErr w:type="spellStart"/>
      <w:r w:rsidRPr="00BE307F">
        <w:rPr>
          <w:rFonts w:asciiTheme="minorHAnsi" w:hAnsiTheme="minorHAnsi"/>
        </w:rPr>
        <w:t>Kementerian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Kehutanan</w:t>
      </w:r>
      <w:proofErr w:type="spellEnd"/>
      <w:r w:rsidRPr="00BE307F">
        <w:rPr>
          <w:rFonts w:asciiTheme="minorHAnsi" w:hAnsiTheme="minorHAnsi"/>
        </w:rPr>
        <w:t xml:space="preserve">, </w:t>
      </w:r>
      <w:proofErr w:type="spellStart"/>
      <w:r w:rsidRPr="00BE307F">
        <w:rPr>
          <w:rFonts w:asciiTheme="minorHAnsi" w:hAnsiTheme="minorHAnsi"/>
        </w:rPr>
        <w:t>Kementerian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Pertambangan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dan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Energi</w:t>
      </w:r>
      <w:proofErr w:type="spellEnd"/>
      <w:r w:rsidRPr="00BE307F">
        <w:rPr>
          <w:rFonts w:asciiTheme="minorHAnsi" w:hAnsiTheme="minorHAnsi"/>
        </w:rPr>
        <w:t xml:space="preserve">, Health and </w:t>
      </w:r>
      <w:proofErr w:type="spellStart"/>
      <w:r w:rsidRPr="00BE307F">
        <w:rPr>
          <w:rFonts w:asciiTheme="minorHAnsi" w:hAnsiTheme="minorHAnsi"/>
        </w:rPr>
        <w:t>Savety</w:t>
      </w:r>
      <w:proofErr w:type="spellEnd"/>
      <w:r w:rsidRPr="00BE307F">
        <w:rPr>
          <w:rFonts w:asciiTheme="minorHAnsi" w:hAnsiTheme="minorHAnsi"/>
        </w:rPr>
        <w:t xml:space="preserve"> Environment, </w:t>
      </w:r>
      <w:proofErr w:type="spellStart"/>
      <w:r w:rsidRPr="00BE307F">
        <w:rPr>
          <w:rFonts w:asciiTheme="minorHAnsi" w:hAnsiTheme="minorHAnsi"/>
        </w:rPr>
        <w:t>pengusaha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bidang</w:t>
      </w:r>
      <w:proofErr w:type="spellEnd"/>
      <w:r w:rsidRPr="00BE307F">
        <w:rPr>
          <w:rFonts w:asciiTheme="minorHAnsi" w:hAnsiTheme="minorHAnsi"/>
        </w:rPr>
        <w:t> </w:t>
      </w:r>
      <w:proofErr w:type="spellStart"/>
      <w:r w:rsidRPr="00BE307F">
        <w:rPr>
          <w:rFonts w:asciiTheme="minorHAnsi" w:hAnsiTheme="minorHAnsi"/>
        </w:rPr>
        <w:t>perikanan</w:t>
      </w:r>
      <w:proofErr w:type="spellEnd"/>
      <w:r w:rsidRPr="00BE307F">
        <w:rPr>
          <w:rFonts w:asciiTheme="minorHAnsi" w:hAnsiTheme="minorHAnsi"/>
        </w:rPr>
        <w:t xml:space="preserve">, </w:t>
      </w:r>
      <w:proofErr w:type="spellStart"/>
      <w:r w:rsidRPr="00BE307F">
        <w:rPr>
          <w:rFonts w:asciiTheme="minorHAnsi" w:hAnsiTheme="minorHAnsi"/>
        </w:rPr>
        <w:t>wiraswasta</w:t>
      </w:r>
      <w:proofErr w:type="spellEnd"/>
      <w:r w:rsidRPr="00BE307F">
        <w:rPr>
          <w:rFonts w:asciiTheme="minorHAnsi" w:hAnsiTheme="minorHAnsi"/>
        </w:rPr>
        <w:t xml:space="preserve">, </w:t>
      </w:r>
      <w:proofErr w:type="spellStart"/>
      <w:r w:rsidRPr="00BE307F">
        <w:rPr>
          <w:rFonts w:asciiTheme="minorHAnsi" w:hAnsiTheme="minorHAnsi"/>
        </w:rPr>
        <w:t>jurnalis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kelautan</w:t>
      </w:r>
      <w:proofErr w:type="spellEnd"/>
      <w:r w:rsidRPr="00BE307F">
        <w:rPr>
          <w:rFonts w:asciiTheme="minorHAnsi" w:hAnsiTheme="minorHAnsi"/>
        </w:rPr>
        <w:t>/</w:t>
      </w:r>
      <w:proofErr w:type="spellStart"/>
      <w:r w:rsidRPr="00BE307F">
        <w:rPr>
          <w:rFonts w:asciiTheme="minorHAnsi" w:hAnsiTheme="minorHAnsi"/>
        </w:rPr>
        <w:t>perikanan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dan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lingkungan</w:t>
      </w:r>
      <w:proofErr w:type="spellEnd"/>
      <w:r w:rsidRPr="00BE307F">
        <w:rPr>
          <w:rFonts w:asciiTheme="minorHAnsi" w:hAnsiTheme="minorHAnsi"/>
        </w:rPr>
        <w:t>.</w:t>
      </w:r>
    </w:p>
    <w:p w:rsidR="00BE307F" w:rsidRPr="00BE307F" w:rsidRDefault="00BE307F" w:rsidP="00BE307F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BE307F">
        <w:rPr>
          <w:rStyle w:val="Strong"/>
          <w:rFonts w:asciiTheme="minorHAnsi" w:hAnsiTheme="minorHAnsi"/>
        </w:rPr>
        <w:t>3.</w:t>
      </w:r>
      <w:r w:rsidRPr="00BE307F">
        <w:rPr>
          <w:rFonts w:asciiTheme="minorHAnsi" w:hAnsiTheme="minorHAnsi"/>
        </w:rPr>
        <w:t> </w:t>
      </w:r>
      <w:proofErr w:type="spellStart"/>
      <w:r w:rsidRPr="00BE307F">
        <w:rPr>
          <w:rStyle w:val="Strong"/>
          <w:rFonts w:asciiTheme="minorHAnsi" w:hAnsiTheme="minorHAnsi"/>
        </w:rPr>
        <w:t>Teknologi</w:t>
      </w:r>
      <w:proofErr w:type="spellEnd"/>
      <w:r w:rsidRPr="00BE307F">
        <w:rPr>
          <w:rStyle w:val="Strong"/>
          <w:rFonts w:asciiTheme="minorHAnsi" w:hAnsiTheme="minorHAnsi"/>
        </w:rPr>
        <w:t xml:space="preserve"> </w:t>
      </w:r>
      <w:proofErr w:type="spellStart"/>
      <w:r w:rsidRPr="00BE307F">
        <w:rPr>
          <w:rStyle w:val="Strong"/>
          <w:rFonts w:asciiTheme="minorHAnsi" w:hAnsiTheme="minorHAnsi"/>
        </w:rPr>
        <w:t>Hasil</w:t>
      </w:r>
      <w:proofErr w:type="spellEnd"/>
      <w:r w:rsidRPr="00BE307F">
        <w:rPr>
          <w:rStyle w:val="Strong"/>
          <w:rFonts w:asciiTheme="minorHAnsi" w:hAnsiTheme="minorHAnsi"/>
        </w:rPr>
        <w:t xml:space="preserve"> </w:t>
      </w:r>
      <w:proofErr w:type="spellStart"/>
      <w:r w:rsidRPr="00BE307F">
        <w:rPr>
          <w:rStyle w:val="Strong"/>
          <w:rFonts w:asciiTheme="minorHAnsi" w:hAnsiTheme="minorHAnsi"/>
        </w:rPr>
        <w:t>Perairan</w:t>
      </w:r>
      <w:proofErr w:type="spellEnd"/>
      <w:r w:rsidRPr="00BE307F">
        <w:rPr>
          <w:rFonts w:asciiTheme="minorHAnsi" w:hAnsiTheme="minorHAnsi"/>
        </w:rPr>
        <w:br/>
      </w:r>
      <w:proofErr w:type="spellStart"/>
      <w:r w:rsidRPr="00BE307F">
        <w:rPr>
          <w:rFonts w:asciiTheme="minorHAnsi" w:hAnsiTheme="minorHAnsi"/>
        </w:rPr>
        <w:t>Dosen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perguruan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tinggi</w:t>
      </w:r>
      <w:proofErr w:type="spellEnd"/>
      <w:r w:rsidRPr="00BE307F">
        <w:rPr>
          <w:rFonts w:asciiTheme="minorHAnsi" w:hAnsiTheme="minorHAnsi"/>
        </w:rPr>
        <w:t xml:space="preserve">, </w:t>
      </w:r>
      <w:proofErr w:type="spellStart"/>
      <w:r w:rsidRPr="00BE307F">
        <w:rPr>
          <w:rFonts w:asciiTheme="minorHAnsi" w:hAnsiTheme="minorHAnsi"/>
        </w:rPr>
        <w:t>peneliti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pada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lembaga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penelitian</w:t>
      </w:r>
      <w:proofErr w:type="spellEnd"/>
      <w:r w:rsidRPr="00BE307F">
        <w:rPr>
          <w:rFonts w:asciiTheme="minorHAnsi" w:hAnsiTheme="minorHAnsi"/>
        </w:rPr>
        <w:t xml:space="preserve"> LIPI </w:t>
      </w:r>
      <w:proofErr w:type="spellStart"/>
      <w:r w:rsidRPr="00BE307F">
        <w:rPr>
          <w:rFonts w:asciiTheme="minorHAnsi" w:hAnsiTheme="minorHAnsi"/>
        </w:rPr>
        <w:t>dan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Litbang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kementerian</w:t>
      </w:r>
      <w:proofErr w:type="spellEnd"/>
      <w:r w:rsidRPr="00BE307F">
        <w:rPr>
          <w:rFonts w:asciiTheme="minorHAnsi" w:hAnsiTheme="minorHAnsi"/>
        </w:rPr>
        <w:t> </w:t>
      </w:r>
      <w:proofErr w:type="spellStart"/>
      <w:r w:rsidRPr="00BE307F">
        <w:rPr>
          <w:rFonts w:asciiTheme="minorHAnsi" w:hAnsiTheme="minorHAnsi"/>
        </w:rPr>
        <w:t>bidang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penanganan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pascapanen</w:t>
      </w:r>
      <w:proofErr w:type="spellEnd"/>
      <w:r w:rsidRPr="00BE307F">
        <w:rPr>
          <w:rFonts w:asciiTheme="minorHAnsi" w:hAnsiTheme="minorHAnsi"/>
        </w:rPr>
        <w:t xml:space="preserve">, </w:t>
      </w:r>
      <w:proofErr w:type="spellStart"/>
      <w:r w:rsidRPr="00BE307F">
        <w:rPr>
          <w:rFonts w:asciiTheme="minorHAnsi" w:hAnsiTheme="minorHAnsi"/>
        </w:rPr>
        <w:t>bioteknologi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dan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pengolahan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hasil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perikanan</w:t>
      </w:r>
      <w:proofErr w:type="spellEnd"/>
      <w:r w:rsidRPr="00BE307F">
        <w:rPr>
          <w:rFonts w:asciiTheme="minorHAnsi" w:hAnsiTheme="minorHAnsi"/>
        </w:rPr>
        <w:t xml:space="preserve">, </w:t>
      </w:r>
      <w:proofErr w:type="spellStart"/>
      <w:r w:rsidRPr="00BE307F">
        <w:rPr>
          <w:rFonts w:asciiTheme="minorHAnsi" w:hAnsiTheme="minorHAnsi"/>
        </w:rPr>
        <w:t>birokrat</w:t>
      </w:r>
      <w:proofErr w:type="spellEnd"/>
      <w:r w:rsidRPr="00BE307F">
        <w:rPr>
          <w:rFonts w:asciiTheme="minorHAnsi" w:hAnsiTheme="minorHAnsi"/>
        </w:rPr>
        <w:t> (</w:t>
      </w:r>
      <w:proofErr w:type="spellStart"/>
      <w:r w:rsidRPr="00BE307F">
        <w:rPr>
          <w:rFonts w:asciiTheme="minorHAnsi" w:hAnsiTheme="minorHAnsi"/>
        </w:rPr>
        <w:t>pegawai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negeri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sipil</w:t>
      </w:r>
      <w:proofErr w:type="spellEnd"/>
      <w:r w:rsidRPr="00BE307F">
        <w:rPr>
          <w:rFonts w:asciiTheme="minorHAnsi" w:hAnsiTheme="minorHAnsi"/>
        </w:rPr>
        <w:t xml:space="preserve">) di </w:t>
      </w:r>
      <w:proofErr w:type="spellStart"/>
      <w:r w:rsidRPr="00BE307F">
        <w:rPr>
          <w:rFonts w:asciiTheme="minorHAnsi" w:hAnsiTheme="minorHAnsi"/>
        </w:rPr>
        <w:t>lingkup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Kementerian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Kelautan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dan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Perikanan</w:t>
      </w:r>
      <w:proofErr w:type="spellEnd"/>
      <w:r w:rsidRPr="00BE307F">
        <w:rPr>
          <w:rFonts w:asciiTheme="minorHAnsi" w:hAnsiTheme="minorHAnsi"/>
        </w:rPr>
        <w:t xml:space="preserve">; </w:t>
      </w:r>
      <w:proofErr w:type="spellStart"/>
      <w:r w:rsidRPr="00BE307F">
        <w:rPr>
          <w:rFonts w:asciiTheme="minorHAnsi" w:hAnsiTheme="minorHAnsi"/>
        </w:rPr>
        <w:t>Kementerian</w:t>
      </w:r>
      <w:proofErr w:type="spellEnd"/>
      <w:r w:rsidRPr="00BE307F">
        <w:rPr>
          <w:rFonts w:asciiTheme="minorHAnsi" w:hAnsiTheme="minorHAnsi"/>
        </w:rPr>
        <w:t> </w:t>
      </w:r>
      <w:proofErr w:type="spellStart"/>
      <w:r w:rsidRPr="00BE307F">
        <w:rPr>
          <w:rFonts w:asciiTheme="minorHAnsi" w:hAnsiTheme="minorHAnsi"/>
        </w:rPr>
        <w:t>Perindustrian</w:t>
      </w:r>
      <w:proofErr w:type="spellEnd"/>
      <w:r w:rsidRPr="00BE307F">
        <w:rPr>
          <w:rFonts w:asciiTheme="minorHAnsi" w:hAnsiTheme="minorHAnsi"/>
        </w:rPr>
        <w:t xml:space="preserve">, </w:t>
      </w:r>
      <w:proofErr w:type="spellStart"/>
      <w:r w:rsidRPr="00BE307F">
        <w:rPr>
          <w:rFonts w:asciiTheme="minorHAnsi" w:hAnsiTheme="minorHAnsi"/>
        </w:rPr>
        <w:t>Kementerian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Perdagangan</w:t>
      </w:r>
      <w:proofErr w:type="spellEnd"/>
      <w:r w:rsidRPr="00BE307F">
        <w:rPr>
          <w:rFonts w:asciiTheme="minorHAnsi" w:hAnsiTheme="minorHAnsi"/>
        </w:rPr>
        <w:t xml:space="preserve">, </w:t>
      </w:r>
      <w:proofErr w:type="spellStart"/>
      <w:r w:rsidRPr="00BE307F">
        <w:rPr>
          <w:rFonts w:asciiTheme="minorHAnsi" w:hAnsiTheme="minorHAnsi"/>
        </w:rPr>
        <w:t>Kementerian</w:t>
      </w:r>
      <w:proofErr w:type="spellEnd"/>
      <w:r w:rsidRPr="00BE307F">
        <w:rPr>
          <w:rFonts w:asciiTheme="minorHAnsi" w:hAnsiTheme="minorHAnsi"/>
        </w:rPr>
        <w:t xml:space="preserve"> Dalam </w:t>
      </w:r>
      <w:proofErr w:type="spellStart"/>
      <w:r w:rsidRPr="00BE307F">
        <w:rPr>
          <w:rFonts w:asciiTheme="minorHAnsi" w:hAnsiTheme="minorHAnsi"/>
        </w:rPr>
        <w:t>Negeri</w:t>
      </w:r>
      <w:proofErr w:type="spellEnd"/>
      <w:r w:rsidRPr="00BE307F">
        <w:rPr>
          <w:rFonts w:asciiTheme="minorHAnsi" w:hAnsiTheme="minorHAnsi"/>
        </w:rPr>
        <w:t xml:space="preserve">, </w:t>
      </w:r>
      <w:proofErr w:type="spellStart"/>
      <w:r w:rsidRPr="00BE307F">
        <w:rPr>
          <w:rFonts w:asciiTheme="minorHAnsi" w:hAnsiTheme="minorHAnsi"/>
        </w:rPr>
        <w:t>Kementerian</w:t>
      </w:r>
      <w:proofErr w:type="spellEnd"/>
      <w:r w:rsidRPr="00BE307F">
        <w:rPr>
          <w:rFonts w:asciiTheme="minorHAnsi" w:hAnsiTheme="minorHAnsi"/>
        </w:rPr>
        <w:t> </w:t>
      </w:r>
      <w:proofErr w:type="spellStart"/>
      <w:r w:rsidRPr="00BE307F">
        <w:rPr>
          <w:rFonts w:asciiTheme="minorHAnsi" w:hAnsiTheme="minorHAnsi"/>
        </w:rPr>
        <w:t>Pendidikan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dan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Kebudayaan</w:t>
      </w:r>
      <w:proofErr w:type="spellEnd"/>
      <w:r w:rsidRPr="00BE307F">
        <w:rPr>
          <w:rFonts w:asciiTheme="minorHAnsi" w:hAnsiTheme="minorHAnsi"/>
        </w:rPr>
        <w:t xml:space="preserve">, </w:t>
      </w:r>
      <w:proofErr w:type="spellStart"/>
      <w:r w:rsidRPr="00BE307F">
        <w:rPr>
          <w:rFonts w:asciiTheme="minorHAnsi" w:hAnsiTheme="minorHAnsi"/>
        </w:rPr>
        <w:t>dan</w:t>
      </w:r>
      <w:proofErr w:type="spellEnd"/>
      <w:r w:rsidRPr="00BE307F">
        <w:rPr>
          <w:rFonts w:asciiTheme="minorHAnsi" w:hAnsiTheme="minorHAnsi"/>
        </w:rPr>
        <w:t xml:space="preserve"> BAPPENAS, </w:t>
      </w:r>
      <w:proofErr w:type="spellStart"/>
      <w:r w:rsidRPr="00BE307F">
        <w:rPr>
          <w:rFonts w:asciiTheme="minorHAnsi" w:hAnsiTheme="minorHAnsi"/>
        </w:rPr>
        <w:t>manajer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dan</w:t>
      </w:r>
      <w:proofErr w:type="spellEnd"/>
      <w:r w:rsidRPr="00BE307F">
        <w:rPr>
          <w:rFonts w:asciiTheme="minorHAnsi" w:hAnsiTheme="minorHAnsi"/>
        </w:rPr>
        <w:t xml:space="preserve"> supervisor </w:t>
      </w:r>
      <w:proofErr w:type="spellStart"/>
      <w:r w:rsidRPr="00BE307F">
        <w:rPr>
          <w:rFonts w:asciiTheme="minorHAnsi" w:hAnsiTheme="minorHAnsi"/>
        </w:rPr>
        <w:t>industri</w:t>
      </w:r>
      <w:proofErr w:type="spellEnd"/>
      <w:r w:rsidRPr="00BE307F">
        <w:rPr>
          <w:rFonts w:asciiTheme="minorHAnsi" w:hAnsiTheme="minorHAnsi"/>
        </w:rPr>
        <w:t> </w:t>
      </w:r>
      <w:proofErr w:type="spellStart"/>
      <w:r w:rsidRPr="00BE307F">
        <w:rPr>
          <w:rFonts w:asciiTheme="minorHAnsi" w:hAnsiTheme="minorHAnsi"/>
        </w:rPr>
        <w:t>pengolahan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hasil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perikanan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bagian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produksi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dan</w:t>
      </w:r>
      <w:proofErr w:type="spellEnd"/>
      <w:r w:rsidRPr="00BE307F">
        <w:rPr>
          <w:rFonts w:asciiTheme="minorHAnsi" w:hAnsiTheme="minorHAnsi"/>
        </w:rPr>
        <w:t xml:space="preserve"> quality control, auditor </w:t>
      </w:r>
      <w:proofErr w:type="spellStart"/>
      <w:r w:rsidRPr="00BE307F">
        <w:rPr>
          <w:rFonts w:asciiTheme="minorHAnsi" w:hAnsiTheme="minorHAnsi"/>
        </w:rPr>
        <w:t>mutu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pada</w:t>
      </w:r>
      <w:proofErr w:type="spellEnd"/>
      <w:r w:rsidRPr="00BE307F">
        <w:rPr>
          <w:rFonts w:asciiTheme="minorHAnsi" w:hAnsiTheme="minorHAnsi"/>
        </w:rPr>
        <w:t> </w:t>
      </w:r>
      <w:proofErr w:type="spellStart"/>
      <w:r w:rsidRPr="00BE307F">
        <w:rPr>
          <w:rFonts w:asciiTheme="minorHAnsi" w:hAnsiTheme="minorHAnsi"/>
        </w:rPr>
        <w:t>industri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pengolahan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perikanan</w:t>
      </w:r>
      <w:proofErr w:type="spellEnd"/>
      <w:r w:rsidRPr="00BE307F">
        <w:rPr>
          <w:rFonts w:asciiTheme="minorHAnsi" w:hAnsiTheme="minorHAnsi"/>
        </w:rPr>
        <w:t xml:space="preserve">, </w:t>
      </w:r>
      <w:proofErr w:type="spellStart"/>
      <w:r w:rsidRPr="00BE307F">
        <w:rPr>
          <w:rFonts w:asciiTheme="minorHAnsi" w:hAnsiTheme="minorHAnsi"/>
        </w:rPr>
        <w:t>wirausaha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produk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hasil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perairan</w:t>
      </w:r>
      <w:proofErr w:type="spellEnd"/>
      <w:r w:rsidRPr="00BE307F">
        <w:rPr>
          <w:rFonts w:asciiTheme="minorHAnsi" w:hAnsiTheme="minorHAnsi"/>
        </w:rPr>
        <w:t xml:space="preserve">, </w:t>
      </w:r>
      <w:proofErr w:type="spellStart"/>
      <w:r w:rsidRPr="00BE307F">
        <w:rPr>
          <w:rFonts w:asciiTheme="minorHAnsi" w:hAnsiTheme="minorHAnsi"/>
        </w:rPr>
        <w:t>Lembaga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perbankan</w:t>
      </w:r>
      <w:proofErr w:type="spellEnd"/>
      <w:r w:rsidRPr="00BE307F">
        <w:rPr>
          <w:rFonts w:asciiTheme="minorHAnsi" w:hAnsiTheme="minorHAnsi"/>
        </w:rPr>
        <w:t xml:space="preserve">, media </w:t>
      </w:r>
      <w:proofErr w:type="spellStart"/>
      <w:r w:rsidRPr="00BE307F">
        <w:rPr>
          <w:rFonts w:asciiTheme="minorHAnsi" w:hAnsiTheme="minorHAnsi"/>
        </w:rPr>
        <w:t>massa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dan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Lembaga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Swadaya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Masyarakat</w:t>
      </w:r>
      <w:proofErr w:type="spellEnd"/>
      <w:r w:rsidRPr="00BE307F">
        <w:rPr>
          <w:rFonts w:asciiTheme="minorHAnsi" w:hAnsiTheme="minorHAnsi"/>
        </w:rPr>
        <w:t>. </w:t>
      </w:r>
    </w:p>
    <w:p w:rsidR="00BE307F" w:rsidRPr="00BE307F" w:rsidRDefault="00BE307F" w:rsidP="00BE307F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BE307F">
        <w:rPr>
          <w:rStyle w:val="Strong"/>
          <w:rFonts w:asciiTheme="minorHAnsi" w:hAnsiTheme="minorHAnsi"/>
        </w:rPr>
        <w:t>4. </w:t>
      </w:r>
      <w:proofErr w:type="spellStart"/>
      <w:r w:rsidRPr="00BE307F">
        <w:rPr>
          <w:rStyle w:val="Strong"/>
          <w:rFonts w:asciiTheme="minorHAnsi" w:hAnsiTheme="minorHAnsi"/>
        </w:rPr>
        <w:t>Teknologi</w:t>
      </w:r>
      <w:proofErr w:type="spellEnd"/>
      <w:r w:rsidRPr="00BE307F">
        <w:rPr>
          <w:rStyle w:val="Strong"/>
          <w:rFonts w:asciiTheme="minorHAnsi" w:hAnsiTheme="minorHAnsi"/>
        </w:rPr>
        <w:t xml:space="preserve"> Dan </w:t>
      </w:r>
      <w:proofErr w:type="spellStart"/>
      <w:r w:rsidRPr="00BE307F">
        <w:rPr>
          <w:rStyle w:val="Strong"/>
          <w:rFonts w:asciiTheme="minorHAnsi" w:hAnsiTheme="minorHAnsi"/>
        </w:rPr>
        <w:t>Manajemen</w:t>
      </w:r>
      <w:proofErr w:type="spellEnd"/>
      <w:r w:rsidRPr="00BE307F">
        <w:rPr>
          <w:rStyle w:val="Strong"/>
          <w:rFonts w:asciiTheme="minorHAnsi" w:hAnsiTheme="minorHAnsi"/>
        </w:rPr>
        <w:t xml:space="preserve"> </w:t>
      </w:r>
      <w:proofErr w:type="spellStart"/>
      <w:r w:rsidRPr="00BE307F">
        <w:rPr>
          <w:rStyle w:val="Strong"/>
          <w:rFonts w:asciiTheme="minorHAnsi" w:hAnsiTheme="minorHAnsi"/>
        </w:rPr>
        <w:t>Perikanan</w:t>
      </w:r>
      <w:proofErr w:type="spellEnd"/>
      <w:r w:rsidRPr="00BE307F">
        <w:rPr>
          <w:rStyle w:val="Strong"/>
          <w:rFonts w:asciiTheme="minorHAnsi" w:hAnsiTheme="minorHAnsi"/>
        </w:rPr>
        <w:t xml:space="preserve"> </w:t>
      </w:r>
      <w:proofErr w:type="spellStart"/>
      <w:r w:rsidRPr="00BE307F">
        <w:rPr>
          <w:rStyle w:val="Strong"/>
          <w:rFonts w:asciiTheme="minorHAnsi" w:hAnsiTheme="minorHAnsi"/>
        </w:rPr>
        <w:t>Tangkap</w:t>
      </w:r>
      <w:proofErr w:type="spellEnd"/>
      <w:r w:rsidRPr="00BE307F">
        <w:rPr>
          <w:rFonts w:asciiTheme="minorHAnsi" w:hAnsiTheme="minorHAnsi"/>
        </w:rPr>
        <w:br/>
      </w:r>
      <w:proofErr w:type="spellStart"/>
      <w:r w:rsidRPr="00BE307F">
        <w:rPr>
          <w:rFonts w:asciiTheme="minorHAnsi" w:hAnsiTheme="minorHAnsi"/>
        </w:rPr>
        <w:t>Pengusaha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dan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wirausaha</w:t>
      </w:r>
      <w:proofErr w:type="spellEnd"/>
      <w:r w:rsidRPr="00BE307F">
        <w:rPr>
          <w:rFonts w:asciiTheme="minorHAnsi" w:hAnsiTheme="minorHAnsi"/>
        </w:rPr>
        <w:t xml:space="preserve"> dalam </w:t>
      </w:r>
      <w:proofErr w:type="spellStart"/>
      <w:r w:rsidRPr="00BE307F">
        <w:rPr>
          <w:rFonts w:asciiTheme="minorHAnsi" w:hAnsiTheme="minorHAnsi"/>
        </w:rPr>
        <w:t>industri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perikanan</w:t>
      </w:r>
      <w:proofErr w:type="spellEnd"/>
      <w:r w:rsidRPr="00BE307F">
        <w:rPr>
          <w:rFonts w:asciiTheme="minorHAnsi" w:hAnsiTheme="minorHAnsi"/>
        </w:rPr>
        <w:t xml:space="preserve">, </w:t>
      </w:r>
      <w:proofErr w:type="spellStart"/>
      <w:r w:rsidRPr="00BE307F">
        <w:rPr>
          <w:rFonts w:asciiTheme="minorHAnsi" w:hAnsiTheme="minorHAnsi"/>
        </w:rPr>
        <w:t>manajer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perusahaan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perikanan</w:t>
      </w:r>
      <w:proofErr w:type="spellEnd"/>
      <w:r w:rsidRPr="00BE307F">
        <w:rPr>
          <w:rFonts w:asciiTheme="minorHAnsi" w:hAnsiTheme="minorHAnsi"/>
        </w:rPr>
        <w:t>, </w:t>
      </w:r>
      <w:proofErr w:type="spellStart"/>
      <w:r w:rsidRPr="00BE307F">
        <w:rPr>
          <w:rFonts w:asciiTheme="minorHAnsi" w:hAnsiTheme="minorHAnsi"/>
        </w:rPr>
        <w:t>konsultan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perikanan</w:t>
      </w:r>
      <w:proofErr w:type="spellEnd"/>
      <w:r w:rsidRPr="00BE307F">
        <w:rPr>
          <w:rFonts w:asciiTheme="minorHAnsi" w:hAnsiTheme="minorHAnsi"/>
        </w:rPr>
        <w:t xml:space="preserve">, </w:t>
      </w:r>
      <w:proofErr w:type="spellStart"/>
      <w:r w:rsidRPr="00BE307F">
        <w:rPr>
          <w:rFonts w:asciiTheme="minorHAnsi" w:hAnsiTheme="minorHAnsi"/>
        </w:rPr>
        <w:t>perbankan</w:t>
      </w:r>
      <w:proofErr w:type="spellEnd"/>
      <w:r w:rsidRPr="00BE307F">
        <w:rPr>
          <w:rFonts w:asciiTheme="minorHAnsi" w:hAnsiTheme="minorHAnsi"/>
        </w:rPr>
        <w:t xml:space="preserve">, </w:t>
      </w:r>
      <w:proofErr w:type="spellStart"/>
      <w:r w:rsidRPr="00BE307F">
        <w:rPr>
          <w:rFonts w:asciiTheme="minorHAnsi" w:hAnsiTheme="minorHAnsi"/>
        </w:rPr>
        <w:t>perencana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dan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pengelola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pembangunan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perikanan</w:t>
      </w:r>
      <w:proofErr w:type="spellEnd"/>
      <w:r w:rsidRPr="00BE307F">
        <w:rPr>
          <w:rFonts w:asciiTheme="minorHAnsi" w:hAnsiTheme="minorHAnsi"/>
        </w:rPr>
        <w:t xml:space="preserve"> di </w:t>
      </w:r>
      <w:proofErr w:type="spellStart"/>
      <w:r w:rsidRPr="00BE307F">
        <w:rPr>
          <w:rFonts w:asciiTheme="minorHAnsi" w:hAnsiTheme="minorHAnsi"/>
        </w:rPr>
        <w:t>instansi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pemerintah</w:t>
      </w:r>
      <w:proofErr w:type="spellEnd"/>
      <w:r w:rsidRPr="00BE307F">
        <w:rPr>
          <w:rFonts w:asciiTheme="minorHAnsi" w:hAnsiTheme="minorHAnsi"/>
        </w:rPr>
        <w:t xml:space="preserve">, </w:t>
      </w:r>
      <w:proofErr w:type="spellStart"/>
      <w:r w:rsidRPr="00BE307F">
        <w:rPr>
          <w:rFonts w:asciiTheme="minorHAnsi" w:hAnsiTheme="minorHAnsi"/>
        </w:rPr>
        <w:t>dosen</w:t>
      </w:r>
      <w:proofErr w:type="spellEnd"/>
      <w:r w:rsidRPr="00BE307F">
        <w:rPr>
          <w:rFonts w:asciiTheme="minorHAnsi" w:hAnsiTheme="minorHAnsi"/>
        </w:rPr>
        <w:t xml:space="preserve">, </w:t>
      </w:r>
      <w:proofErr w:type="spellStart"/>
      <w:r w:rsidRPr="00BE307F">
        <w:rPr>
          <w:rFonts w:asciiTheme="minorHAnsi" w:hAnsiTheme="minorHAnsi"/>
        </w:rPr>
        <w:t>dan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peneliti</w:t>
      </w:r>
      <w:proofErr w:type="spellEnd"/>
      <w:r w:rsidRPr="00BE307F">
        <w:rPr>
          <w:rFonts w:asciiTheme="minorHAnsi" w:hAnsiTheme="minorHAnsi"/>
        </w:rPr>
        <w:t>.</w:t>
      </w:r>
    </w:p>
    <w:p w:rsidR="00BE307F" w:rsidRPr="00BE307F" w:rsidRDefault="00BE307F" w:rsidP="00BE307F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BE307F">
        <w:rPr>
          <w:rStyle w:val="Strong"/>
          <w:rFonts w:asciiTheme="minorHAnsi" w:hAnsiTheme="minorHAnsi"/>
        </w:rPr>
        <w:t>5. </w:t>
      </w:r>
      <w:proofErr w:type="spellStart"/>
      <w:r w:rsidRPr="00BE307F">
        <w:rPr>
          <w:rStyle w:val="Strong"/>
          <w:rFonts w:asciiTheme="minorHAnsi" w:hAnsiTheme="minorHAnsi"/>
        </w:rPr>
        <w:t>Ilmu</w:t>
      </w:r>
      <w:proofErr w:type="spellEnd"/>
      <w:r w:rsidRPr="00BE307F">
        <w:rPr>
          <w:rStyle w:val="Strong"/>
          <w:rFonts w:asciiTheme="minorHAnsi" w:hAnsiTheme="minorHAnsi"/>
        </w:rPr>
        <w:t xml:space="preserve"> Dan </w:t>
      </w:r>
      <w:proofErr w:type="spellStart"/>
      <w:r w:rsidRPr="00BE307F">
        <w:rPr>
          <w:rStyle w:val="Strong"/>
          <w:rFonts w:asciiTheme="minorHAnsi" w:hAnsiTheme="minorHAnsi"/>
        </w:rPr>
        <w:t>Teknologi</w:t>
      </w:r>
      <w:proofErr w:type="spellEnd"/>
      <w:r w:rsidRPr="00BE307F">
        <w:rPr>
          <w:rStyle w:val="Strong"/>
          <w:rFonts w:asciiTheme="minorHAnsi" w:hAnsiTheme="minorHAnsi"/>
        </w:rPr>
        <w:t xml:space="preserve"> </w:t>
      </w:r>
      <w:proofErr w:type="spellStart"/>
      <w:r w:rsidRPr="00BE307F">
        <w:rPr>
          <w:rStyle w:val="Strong"/>
          <w:rFonts w:asciiTheme="minorHAnsi" w:hAnsiTheme="minorHAnsi"/>
        </w:rPr>
        <w:t>Kelautan</w:t>
      </w:r>
      <w:proofErr w:type="spellEnd"/>
      <w:r w:rsidRPr="00BE307F">
        <w:rPr>
          <w:rFonts w:asciiTheme="minorHAnsi" w:hAnsiTheme="minorHAnsi"/>
        </w:rPr>
        <w:br/>
        <w:t>PNS (</w:t>
      </w:r>
      <w:proofErr w:type="spellStart"/>
      <w:r w:rsidRPr="00BE307F">
        <w:rPr>
          <w:rFonts w:asciiTheme="minorHAnsi" w:hAnsiTheme="minorHAnsi"/>
        </w:rPr>
        <w:t>dosen</w:t>
      </w:r>
      <w:proofErr w:type="spellEnd"/>
      <w:r w:rsidRPr="00BE307F">
        <w:rPr>
          <w:rFonts w:asciiTheme="minorHAnsi" w:hAnsiTheme="minorHAnsi"/>
        </w:rPr>
        <w:t xml:space="preserve">, </w:t>
      </w:r>
      <w:proofErr w:type="spellStart"/>
      <w:r w:rsidRPr="00BE307F">
        <w:rPr>
          <w:rFonts w:asciiTheme="minorHAnsi" w:hAnsiTheme="minorHAnsi"/>
        </w:rPr>
        <w:t>peneliti</w:t>
      </w:r>
      <w:proofErr w:type="spellEnd"/>
      <w:r w:rsidRPr="00BE307F">
        <w:rPr>
          <w:rFonts w:asciiTheme="minorHAnsi" w:hAnsiTheme="minorHAnsi"/>
        </w:rPr>
        <w:t xml:space="preserve">), </w:t>
      </w:r>
      <w:proofErr w:type="spellStart"/>
      <w:r w:rsidRPr="00BE307F">
        <w:rPr>
          <w:rFonts w:asciiTheme="minorHAnsi" w:hAnsiTheme="minorHAnsi"/>
        </w:rPr>
        <w:t>swasta</w:t>
      </w:r>
      <w:proofErr w:type="spellEnd"/>
      <w:r w:rsidRPr="00BE307F">
        <w:rPr>
          <w:rFonts w:asciiTheme="minorHAnsi" w:hAnsiTheme="minorHAnsi"/>
        </w:rPr>
        <w:t xml:space="preserve"> (</w:t>
      </w:r>
      <w:proofErr w:type="spellStart"/>
      <w:r w:rsidRPr="00BE307F">
        <w:rPr>
          <w:rFonts w:asciiTheme="minorHAnsi" w:hAnsiTheme="minorHAnsi"/>
        </w:rPr>
        <w:t>konsultan</w:t>
      </w:r>
      <w:proofErr w:type="spellEnd"/>
      <w:r w:rsidRPr="00BE307F">
        <w:rPr>
          <w:rFonts w:asciiTheme="minorHAnsi" w:hAnsiTheme="minorHAnsi"/>
        </w:rPr>
        <w:t xml:space="preserve">, </w:t>
      </w:r>
      <w:proofErr w:type="spellStart"/>
      <w:r w:rsidRPr="00BE307F">
        <w:rPr>
          <w:rFonts w:asciiTheme="minorHAnsi" w:hAnsiTheme="minorHAnsi"/>
        </w:rPr>
        <w:t>wirausaha</w:t>
      </w:r>
      <w:proofErr w:type="spellEnd"/>
      <w:r w:rsidRPr="00BE307F">
        <w:rPr>
          <w:rFonts w:asciiTheme="minorHAnsi" w:hAnsiTheme="minorHAnsi"/>
        </w:rPr>
        <w:t xml:space="preserve">, </w:t>
      </w:r>
      <w:proofErr w:type="spellStart"/>
      <w:r w:rsidRPr="00BE307F">
        <w:rPr>
          <w:rFonts w:asciiTheme="minorHAnsi" w:hAnsiTheme="minorHAnsi"/>
        </w:rPr>
        <w:t>eksplorasi</w:t>
      </w:r>
      <w:proofErr w:type="spellEnd"/>
      <w:r w:rsidRPr="00BE307F">
        <w:rPr>
          <w:rFonts w:asciiTheme="minorHAnsi" w:hAnsiTheme="minorHAnsi"/>
        </w:rPr>
        <w:t xml:space="preserve">, surveyor, </w:t>
      </w:r>
      <w:proofErr w:type="spellStart"/>
      <w:r w:rsidRPr="00BE307F">
        <w:rPr>
          <w:rFonts w:asciiTheme="minorHAnsi" w:hAnsiTheme="minorHAnsi"/>
        </w:rPr>
        <w:t>usaha</w:t>
      </w:r>
      <w:proofErr w:type="spellEnd"/>
      <w:r w:rsidRPr="00BE307F">
        <w:rPr>
          <w:rFonts w:asciiTheme="minorHAnsi" w:hAnsiTheme="minorHAnsi"/>
        </w:rPr>
        <w:t> </w:t>
      </w:r>
      <w:proofErr w:type="spellStart"/>
      <w:r w:rsidRPr="00BE307F">
        <w:rPr>
          <w:rFonts w:asciiTheme="minorHAnsi" w:hAnsiTheme="minorHAnsi"/>
        </w:rPr>
        <w:t>perikanan</w:t>
      </w:r>
      <w:proofErr w:type="spellEnd"/>
      <w:r w:rsidRPr="00BE307F">
        <w:rPr>
          <w:rFonts w:asciiTheme="minorHAnsi" w:hAnsiTheme="minorHAnsi"/>
        </w:rPr>
        <w:t xml:space="preserve">, </w:t>
      </w:r>
      <w:proofErr w:type="spellStart"/>
      <w:r w:rsidRPr="00BE307F">
        <w:rPr>
          <w:rFonts w:asciiTheme="minorHAnsi" w:hAnsiTheme="minorHAnsi"/>
        </w:rPr>
        <w:t>pemetaan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pemodelan</w:t>
      </w:r>
      <w:proofErr w:type="spellEnd"/>
      <w:r w:rsidRPr="00BE307F">
        <w:rPr>
          <w:rFonts w:asciiTheme="minorHAnsi" w:hAnsiTheme="minorHAnsi"/>
        </w:rPr>
        <w:t xml:space="preserve"> </w:t>
      </w:r>
      <w:proofErr w:type="spellStart"/>
      <w:r w:rsidRPr="00BE307F">
        <w:rPr>
          <w:rFonts w:asciiTheme="minorHAnsi" w:hAnsiTheme="minorHAnsi"/>
        </w:rPr>
        <w:t>kelautan</w:t>
      </w:r>
      <w:proofErr w:type="spellEnd"/>
      <w:r w:rsidRPr="00BE307F">
        <w:rPr>
          <w:rFonts w:asciiTheme="minorHAnsi" w:hAnsiTheme="minorHAnsi"/>
        </w:rPr>
        <w:t>).</w:t>
      </w:r>
    </w:p>
    <w:p w:rsidR="00BE307F" w:rsidRPr="00BE307F" w:rsidRDefault="00BE307F" w:rsidP="00BE307F"/>
    <w:sectPr w:rsidR="00BE307F" w:rsidRPr="00BE307F" w:rsidSect="00BE307F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50597"/>
    <w:multiLevelType w:val="multilevel"/>
    <w:tmpl w:val="20000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7F586A"/>
    <w:multiLevelType w:val="multilevel"/>
    <w:tmpl w:val="34703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97474E"/>
    <w:multiLevelType w:val="multilevel"/>
    <w:tmpl w:val="581E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073B1B"/>
    <w:multiLevelType w:val="hybridMultilevel"/>
    <w:tmpl w:val="89B682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B727F0"/>
    <w:multiLevelType w:val="multilevel"/>
    <w:tmpl w:val="BB50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F15F60"/>
    <w:multiLevelType w:val="multilevel"/>
    <w:tmpl w:val="5E66F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C622C6"/>
    <w:multiLevelType w:val="hybridMultilevel"/>
    <w:tmpl w:val="E37838DC"/>
    <w:lvl w:ilvl="0" w:tplc="ECF8A89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FC8212F"/>
    <w:multiLevelType w:val="hybridMultilevel"/>
    <w:tmpl w:val="D30AE5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DC292A"/>
    <w:multiLevelType w:val="multilevel"/>
    <w:tmpl w:val="CC9AD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0"/>
  </w:num>
  <w:num w:numId="5">
    <w:abstractNumId w:val="4"/>
  </w:num>
  <w:num w:numId="6">
    <w:abstractNumId w:val="1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07F"/>
    <w:rsid w:val="000D535E"/>
    <w:rsid w:val="007170CF"/>
    <w:rsid w:val="00BE307F"/>
    <w:rsid w:val="00DE6F37"/>
    <w:rsid w:val="00E1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7767F-8B22-4BAC-B4BC-1F24049E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30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0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0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0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E3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307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0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07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BE30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307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D53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dps.pasca.ipb.ac.id/index.php/site/kurikulumView?idprodi=96" TargetMode="External"/><Relationship Id="rId13" Type="http://schemas.openxmlformats.org/officeDocument/2006/relationships/hyperlink" Target="http://pdps.pasca.ipb.ac.id/index.php/site/kurikulumView?idprodi=10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dps.pasca.ipb.ac.id/index.php/site/kurikulumView?idprodi=95" TargetMode="External"/><Relationship Id="rId12" Type="http://schemas.openxmlformats.org/officeDocument/2006/relationships/hyperlink" Target="http://pdps.pasca.ipb.ac.id/index.php/site/kurikulumView?idprodi=100" TargetMode="External"/><Relationship Id="rId17" Type="http://schemas.openxmlformats.org/officeDocument/2006/relationships/hyperlink" Target="http://pdps.pasca.ipb.ac.id/index.php/site/kurikulumView?idprodi=105" TargetMode="External"/><Relationship Id="rId2" Type="http://schemas.openxmlformats.org/officeDocument/2006/relationships/styles" Target="styles.xml"/><Relationship Id="rId16" Type="http://schemas.openxmlformats.org/officeDocument/2006/relationships/hyperlink" Target="http://pdps.pasca.ipb.ac.id/index.php/site/kurikulumView?idprodi=10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dps.pasca.ipb.ac.id/index.php/site/kurikulumView?idprodi=94" TargetMode="External"/><Relationship Id="rId11" Type="http://schemas.openxmlformats.org/officeDocument/2006/relationships/hyperlink" Target="http://pdps.pasca.ipb.ac.id/index.php/site/kurikulumView?idprodi=99" TargetMode="External"/><Relationship Id="rId5" Type="http://schemas.openxmlformats.org/officeDocument/2006/relationships/hyperlink" Target="http://pdps.pasca.ipb.ac.id/index.php/site/kurikulumView?idprodi=93" TargetMode="External"/><Relationship Id="rId15" Type="http://schemas.openxmlformats.org/officeDocument/2006/relationships/hyperlink" Target="http://pdps.pasca.ipb.ac.id/index.php/site/kurikulumView?idprodi=103" TargetMode="External"/><Relationship Id="rId10" Type="http://schemas.openxmlformats.org/officeDocument/2006/relationships/hyperlink" Target="http://pdps.pasca.ipb.ac.id/index.php/site/kurikulumView?idprodi=9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dps.pasca.ipb.ac.id/index.php/site/kurikulumView?idprodi=97" TargetMode="External"/><Relationship Id="rId14" Type="http://schemas.openxmlformats.org/officeDocument/2006/relationships/hyperlink" Target="http://pdps.pasca.ipb.ac.id/index.php/site/kurikulumView?idprodi=1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moca-moci</dc:creator>
  <cp:keywords/>
  <dc:description/>
  <cp:lastModifiedBy>donni muhaedi</cp:lastModifiedBy>
  <cp:revision>2</cp:revision>
  <dcterms:created xsi:type="dcterms:W3CDTF">2020-04-01T06:01:00Z</dcterms:created>
  <dcterms:modified xsi:type="dcterms:W3CDTF">2020-05-31T15:18:00Z</dcterms:modified>
</cp:coreProperties>
</file>