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PRIME RESIDENTIAL  SPACE – MAKANDE ESTATE, MOMBASA COUNTY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Property: MAKANDE ESTATE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📍 Location: Makande Estate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📐 Number of Units: 100 units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📐 Available units: 87 units</w:t>
      </w:r>
    </w:p>
    <w:p w:rsidR="00000000" w:rsidDel="00000000" w:rsidP="00000000" w:rsidRDefault="00000000" w:rsidRPr="00000000" w14:paraId="00000006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💰 Rent: Kshs. 8,100 </w:t>
      </w:r>
      <w:r w:rsidDel="00000000" w:rsidR="00000000" w:rsidRPr="00000000">
        <w:rPr>
          <w:i w:val="1"/>
          <w:rtl w:val="0"/>
        </w:rPr>
        <w:t xml:space="preserve">inclusive service charge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9">
      <w:pPr>
        <w:spacing w:before="120" w:line="360" w:lineRule="auto"/>
        <w:jc w:val="both"/>
        <w:rPr/>
      </w:pPr>
      <w:r w:rsidDel="00000000" w:rsidR="00000000" w:rsidRPr="00000000">
        <w:rPr>
          <w:rtl w:val="0"/>
        </w:rPr>
        <w:t xml:space="preserve">Makande Estate is a residential building which has 100 units. This estate has 4 stalls/shops within the estate rent is Kshs.6500.</w:t>
      </w:r>
    </w:p>
    <w:p w:rsidR="00000000" w:rsidDel="00000000" w:rsidP="00000000" w:rsidRDefault="00000000" w:rsidRPr="00000000" w14:paraId="0000000A">
      <w:pPr>
        <w:pStyle w:val="Heading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Amenities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✅24/7 security</w:t>
          </w:r>
        </w:sdtContent>
      </w:sdt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✅Reliable water supply throughout the building</w:t>
          </w:r>
        </w:sdtContent>
      </w:sdt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Available parking slots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40" w:lineRule="auto"/>
        <w:ind w:left="360"/>
        <w:jc w:val="both"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Cleaning Services for common 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  <w:t xml:space="preserve">📞 To Arrange a Viewing or Get More Details:</w:t>
      </w:r>
    </w:p>
    <w:p w:rsidR="00000000" w:rsidDel="00000000" w:rsidP="00000000" w:rsidRDefault="00000000" w:rsidRPr="00000000" w14:paraId="00000011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Legend Management Ltd.</w:t>
      </w:r>
    </w:p>
    <w:p w:rsidR="00000000" w:rsidDel="00000000" w:rsidP="00000000" w:rsidRDefault="00000000" w:rsidRPr="00000000" w14:paraId="00000012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Tel:</w:t>
      </w:r>
      <w:r w:rsidDel="00000000" w:rsidR="00000000" w:rsidRPr="00000000">
        <w:rPr>
          <w:rtl w:val="0"/>
        </w:rPr>
        <w:t xml:space="preserve"> 0790825203</w:t>
      </w:r>
    </w:p>
    <w:p w:rsidR="00000000" w:rsidDel="00000000" w:rsidP="00000000" w:rsidRDefault="00000000" w:rsidRPr="00000000" w14:paraId="00000013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Email:</w:t>
      </w:r>
      <w:r w:rsidDel="00000000" w:rsidR="00000000" w:rsidRPr="00000000">
        <w:rPr>
          <w:rtl w:val="0"/>
        </w:rPr>
        <w:t xml:space="preserve">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sylvia@propertylegend.com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Address:</w:t>
      </w:r>
      <w:r w:rsidDel="00000000" w:rsidR="00000000" w:rsidRPr="00000000">
        <w:rPr>
          <w:rtl w:val="0"/>
        </w:rPr>
        <w:t xml:space="preserve">7th floor room 715. Nssf building along Nkrumah road, Mombasa County</w:t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Photos of the Premises.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4224"/>
        </w:tabs>
        <w:spacing w:after="0" w:lineRule="auto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27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</w:rPr>
        <w:drawing>
          <wp:inline distB="114300" distT="114300" distL="114300" distR="114300">
            <wp:extent cx="5486400" cy="4114800"/>
            <wp:effectExtent b="0" l="0" r="0" t="0"/>
            <wp:docPr id="212453842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</w:rPr>
        <w:drawing>
          <wp:inline distB="114300" distT="114300" distL="114300" distR="114300">
            <wp:extent cx="5486400" cy="4114800"/>
            <wp:effectExtent b="0" l="0" r="0" t="0"/>
            <wp:docPr id="212453842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  <w:rPr>
      <w:rFonts w:ascii="Arial" w:hAnsi="Arial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0171F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D76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sylvia@propertylegend.com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k+TB5h9bxoX5WVx41/vAIw/hag==">CgMxLjAaJAoBMBIfCh0IB0IZCgVBcmlhbBIQQXJpYWwgVW5pY29kZSBNUxokCgExEh8KHQgHQhkKBUFyaWFsEhBBcmlhbCBVbmljb2RlIE1TGjAKATISKwopCAdCJQoRUXVhdHRyb2NlbnRvIFNhbnMSEEFyaWFsIFVuaWNvZGUgTVMaMAoBMxIrCikIB0IlChFRdWF0dHJvY2VudG8gU2FucxIQQXJpYWwgVW5pY29kZSBNUzgAciExUTFjb2Z1d1V1OUw0Njd4MDFwTFZhaXVxa3FIbGxzY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2025-05-06T07:38:00Z</dcterms:created>
  <dc:creator>python-docx</dc:creator>
</cp:coreProperties>
</file>