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13"/>
        <w:gridCol w:w="6294"/>
        <w:gridCol w:w="1931"/>
      </w:tblGrid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Requirement Number</w:t>
            </w:r>
          </w:p>
        </w:tc>
        <w:tc>
          <w:tcPr>
            <w:tcW w:w="6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Description</w:t>
            </w:r>
          </w:p>
        </w:tc>
        <w:tc>
          <w:tcPr>
            <w:tcW w:w="19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Contributor name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62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lang w:val="lt-LT"/>
              </w:rPr>
              <w:t>A</w:t>
            </w:r>
            <w:r>
              <w:rPr/>
              <w:t xml:space="preserve"> registration and login form</w:t>
            </w:r>
          </w:p>
        </w:tc>
        <w:tc>
          <w:tcPr>
            <w:tcW w:w="193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Augustinas Ju</w:t>
            </w:r>
            <w:r>
              <w:rPr>
                <w:lang w:val="lt-LT"/>
              </w:rPr>
              <w:t>čas</w:t>
            </w:r>
          </w:p>
        </w:tc>
      </w:tr>
      <w:tr>
        <w:trPr>
          <w:trHeight w:val="465" w:hRule="atLeast"/>
        </w:trPr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lang w:val="lt-LT"/>
              </w:rPr>
              <w:t>A</w:t>
            </w:r>
            <w:r>
              <w:rPr/>
              <w:t xml:space="preserve"> list of all goals that have been created.</w:t>
            </w:r>
          </w:p>
        </w:tc>
        <w:tc>
          <w:tcPr>
            <w:tcW w:w="193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Augustinas Ju</w:t>
            </w:r>
            <w:r>
              <w:rPr>
                <w:lang w:val="lt-LT"/>
              </w:rPr>
              <w:t>čas</w:t>
            </w:r>
          </w:p>
        </w:tc>
      </w:tr>
      <w:tr>
        <w:trPr>
          <w:trHeight w:val="465" w:hRule="atLeast"/>
        </w:trPr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n-GB"/>
              </w:rPr>
            </w:pPr>
            <w:r>
              <w:rPr>
                <w:lang w:val="en-GB"/>
              </w:rPr>
              <w:t>2,4,5</w:t>
            </w:r>
          </w:p>
        </w:tc>
        <w:tc>
          <w:tcPr>
            <w:tcW w:w="62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lang w:val="lt-LT"/>
              </w:rPr>
              <w:t>A</w:t>
            </w:r>
            <w:r>
              <w:rPr/>
              <w:t xml:space="preserve"> a page for </w:t>
            </w:r>
            <w:r>
              <w:rPr>
                <w:lang w:val="lt-LT"/>
              </w:rPr>
              <w:t xml:space="preserve">reviewing and editing a </w:t>
            </w:r>
            <w:r>
              <w:rPr/>
              <w:t xml:space="preserve">single goal.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In this page the user can view the details of a single goal, add and review the targets and also edit the goal.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In this </w:t>
            </w:r>
            <w:r>
              <w:rPr>
                <w:lang w:val="lt-LT"/>
              </w:rPr>
              <w:t>asignment</w:t>
            </w:r>
            <w:r>
              <w:rPr/>
              <w:t xml:space="preserve">, we have created two </w:t>
            </w:r>
            <w:r>
              <w:rPr>
                <w:lang w:val="lt-LT"/>
              </w:rPr>
              <w:t>HTML</w:t>
            </w:r>
            <w:r>
              <w:rPr/>
              <w:t xml:space="preserve"> files – one for reviewing a goal and one for editing a goal. But when we will be using JavaScript, we will merge those two pages – when reviewing a goal, the user will be able to press “edit” and all descriptions will turn into textareas, where the user will be able to edit the information on the page. </w:t>
            </w:r>
            <w:r>
              <w:rPr>
                <w:lang w:val="lt-LT"/>
              </w:rPr>
              <w:t>Then, by clicking „save“, the information will get saved, and the page will turn back into a review page, with updated information.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>
                <w:lang w:val="lt-LT"/>
              </w:rPr>
              <w:t>Also, we support the creation of new goals: o</w:t>
            </w:r>
            <w:r>
              <w:rPr/>
              <w:t xml:space="preserve">nce the user creates a new goal, an empty goal is created and the user is redirected to the single goal page, where he can edit the goal. </w:t>
            </w:r>
            <w:r>
              <w:rPr>
                <w:lang w:val="lt-LT"/>
              </w:rPr>
              <w:t>This support will be added via JavaScript, and HTML will (almost) not change.</w:t>
            </w:r>
          </w:p>
        </w:tc>
        <w:tc>
          <w:tcPr>
            <w:tcW w:w="193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Justinas Ju</w:t>
            </w:r>
            <w:r>
              <w:rPr>
                <w:lang w:val="lt-LT"/>
              </w:rPr>
              <w:t>čas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LibreOffice/7.4.0.3$Windows_X86_64 LibreOffice_project/f85e47c08ddd19c015c0114a68350214f7066f5a</Application>
  <AppVersion>15.0000</AppVersion>
  <Pages>1</Pages>
  <Words>196</Words>
  <Characters>878</Characters>
  <CharactersWithSpaces>1063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2023-01-16T19:57:39Z</dcterms:created>
  <dc:creator/>
  <dc:description/>
  <dc:language>en-GB</dc:language>
  <cp:lastModifiedBy/>
  <dcterms:modified xsi:type="dcterms:W3CDTF">2023-01-16T20:17:29Z</dcterms:modified>
  <cp:revision>13</cp:revision>
  <dc:subject/>
  <dc:title/>
</cp:coreProperties>
</file>