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FORMULÁRIO DE CADASTRO DE ATIVIDADES PEDAGÓGICAS INCLUSIVAS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3574C4"/>
          <w:sz w:val="22"/>
          <w:szCs w:val="22"/>
        </w:rPr>
        <w:t xml:space="preserve">Especificação do Formulário e Guia de Implementação no Google Forms — Eixo Temático: Tipo de Deficiência ou Neurodivergência</w:t>
      </w:r>
    </w:p>
    <w:p>
      <w:pPr>
        <w:pStyle w:val="Heading1"/>
        <w:pBdr>
          <w:bottom w:val="single" w:color="4A90E2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1. Especificação do Formulário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 formulário atual de cadastro de atividades pedagógicas inclusivas será substituído por uma nova versão que reorganiza a coleta de dados em torno de um eixo temático central: o tipo de deficiência ou neurodivergência a que a atividade se destina. Em vez de tratar essa informação como um campo isolado, ela passa a funcionar como elemento direcionador, conduzindo o respondente a um conjunto de perguntas específicas e relevantes para a condição selecionada, por meio de lógica condicional entre seções.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1.1 Seção 1 — Identificação de quem compartilha (opcional)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Nome ou instituição — Resposta curta (opcional)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E-mail para contato — Resposta curta com validação de e-mail (opcional)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Função — Múltipla escolha: Professor(a) / Coordenador(a) pedagógico(a) / Profissional de AEE / Familiar / Outro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1.2 Seção 2 — Foco da Atividade (pergunta de direcionamento)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Pergunta obrigatória, do tipo múltipla escolha, com lógica condicional ("Ir para a seção com base na resposta") configurada para cada uma das opções: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Para qual tipo de deficiência ou neurodivergência esta atividade foi pensada?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TEA (Transtorno do Espectro Autista) → Seção 3A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TDAH → Seção 3B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Deficiência Auditiva → Seção 3C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Deficiência Visual → Seção 3D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Deficiência Física/Motora → Seção 3E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Deficiência Intelectual / Síndrome de Down → Seção 3F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Dislexia / Discalculia → Seção 3G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Múltiplas deficiências / Outro → Seção 3H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1.3 Seções 3A–3H — Perguntas específicas por condição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3A — TEA (Autismo)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Nível de suporte necessário: Baixo / Médio / Alto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atividade envolve estímulos sensoriais (som, luz, textura)? Quais?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Requer apoio de rotina visual ou antecipação prévia?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3B — TDAH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Duração estimada da atividade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atividade ajuda em: Foco / Autorregulação / Gasto de energia / Organização (caixas de seleção)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3C — Deficiência Auditiva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atividade utiliza Libras?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Possui legenda ou apoio visual?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Requer intérprete ou apoio humano para aplicação?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3D — Deficiência Visual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atividade é tátil, sonora ou ambas?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É compatível com leitores de tela ou braile?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3E — Deficiência Física/Motora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Requer adaptação de mobiliário ou material?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Nível de esforço motor exigido: Baixo / Médio / Alto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3F — Deficiência Intelectual / Síndrome de Down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atividade usa Comunicação Alternativa (CAA) ou apoio visual?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Grau de complexidade da instrução: Simples / Intermediária / Complexa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3G — Dislexia / Discalculia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Foco principal: Leitura / Escrita / Raciocínio matemático / Memória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Utiliza fonte, espaçamento ou material adaptado?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3H — Múltiplas deficiências / Outro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Descreva a condição-alvo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Descreva as principais adaptações necessárias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1.4 Seção 4 — Dados gerais da atividade (comum a todos)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4A90E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700"/>
            <w:shd w:fill="4A90E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pergunta</w:t>
            </w:r>
          </w:p>
        </w:tc>
        <w:tc>
          <w:tcPr>
            <w:tcW w:type="dxa" w:w="1300"/>
            <w:shd w:fill="4A90E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Título da Atividade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Resposta curta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Idade Recomendada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Múltipla escolha (3-5, 6-8, 9-11, 12-14, 15+ anos)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Série Escolar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Lista suspensa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Descrição da Atividade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Parágrafo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Materiais Necessários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Parágrafo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Objetivo Pedagógico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Parágrafo curto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Link do Vídeo/Conteúdo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Resposta curta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Anexar arquivo de apoio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Upload de arquivo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26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1.5 Seção 5 — Encerramento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Caixa de confirmação (obrigatória): declaração de que o conteúdo não viola direitos autorais de terceiros e pode ser exibido publicamente.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Campo opcional para observações adicionais.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1.6 Mapeamento com as colunas do app.py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Para manter a compatibilidade com a aplicação Streamlit já desenvolvida, as respostas da Seção 4 (e a resposta da Seção 2) devem corresponder às seguintes colunas na planilha publicada: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shd w:fill="4A90E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 do Formulário</w:t>
            </w:r>
          </w:p>
        </w:tc>
        <w:tc>
          <w:tcPr>
            <w:tcW w:type="dxa" w:w="4700"/>
            <w:shd w:fill="4A90E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 esperada em app.py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Título da Atividade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Título da Atividade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Idade Recomendada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Idade Recomendada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Série Escolar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Série Escolar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Foco da Atividade (Seção 2)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Tipo de Deficiência/Neurodivergência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Descrição da Atividade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Descrição da Atividade</w:t>
            </w:r>
          </w:p>
        </w:tc>
      </w:tr>
      <w:tr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Link do Vídeo/Conteúdo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Link do Vídeo/Conteúdo</w:t>
            </w:r>
          </w:p>
        </w:tc>
      </w:tr>
    </w:tbl>
    <w:p>
      <w:pPr>
        <w:spacing w:after="260"/>
      </w:pPr>
      <w:r>
        <w:rPr>
          <w:sz w:val="2"/>
          <w:szCs w:val="2"/>
        </w:rPr>
        <w:t xml:space="preserve"/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As perguntas específicas das seções 3A–3H podem ser publicadas como colunas adicionais na planilha, sem prejuízo ao funcionamento atual do aplicativo — elas não são lidas pelas colunas obrigatórias, mas ficam disponíveis para uso em filtros avançados futuros.</w:t>
      </w:r>
    </w:p>
    <w:p>
      <w:pPr>
        <w:pStyle w:val="Heading1"/>
        <w:pBdr>
          <w:bottom w:val="single" w:color="4A90E2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2. Guia Passo a Passo de Implementação no Google Forms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Este guia descreve, na ordem prática de execução, como recriar a estrutura acima diretamente na interface do Google Forms, incluindo a configuração da lógica condicional entre seções.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2.1 Criação do formulário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Acesse forms.google.com e crie um novo formulário em branco.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Defina o título "Cadastro de Atividades Pedagógicas Inclusivas" e, se desejar, um texto de apresentação explicando o propósito da plataforma.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Em Configurações (ícone de engrenagem), avalie se deseja coletar o e-mail do respondente automaticamente; para manter a Seção 1 opcional, deixe essa coleta desativada.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2.2 Construção da Seção 1 — Identificação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Adicione as perguntas de nome/instituição, e-mail e função, todas marcadas como opcionais (interruptor "Obrigatória" desativado).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Clique no ícone de "Adicionar seção" na barra lateral direita para criar a próxima seção.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2.3 Construção da Seção 2 — Foco da Atividade e lógica condicional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Crie a pergunta "Para qual tipo de deficiência ou neurodivergência esta atividade foi pensada?" como Múltipla escolha e marque como obrigatória.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Adicione as oito opções de resposta listadas na especificação (TEA, TDAH, Deficiência Auditiva etc.).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Clique nos três pontos no canto inferior direito da pergunta e selecione "Ir para a seção com base na resposta".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Para cada uma das oito opções, use o menu suspenso ao lado dela para selecionar a seção correspondente (ex.: "TEA" → "Seção 3A").</w:t>
      </w:r>
    </w:p>
    <w:p>
      <w:pPr>
        <w:pBdr>
          <w:left w:val="single" w:color="4A90E2" w:sz="18" w:space="8"/>
        </w:pBdr>
        <w:shd w:fill="EAF2FD" w:val="clear"/>
        <w:spacing w:after="200" w:before="100"/>
        <w:ind w:left="200" w:right="200"/>
      </w:pPr>
      <w:r>
        <w:rPr>
          <w:rFonts w:ascii="Calibri" w:cs="Calibri" w:eastAsia="Calibri" w:hAnsi="Calibri"/>
          <w:i/>
          <w:iCs/>
          <w:color w:val="3574C4"/>
          <w:sz w:val="20"/>
          <w:szCs w:val="20"/>
        </w:rPr>
        <w:t xml:space="preserve">Antes de configurar essa lógica, crie primeiro todas as seções 3A a 3H (mesmo que vazias) — assim elas já aparecem disponíveis nos menus suspensos de direcionamento.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2.4 Construção das Seções 3A–3H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Crie uma seção para cada condição, com o mesmo título usado na especificação (ex.: "3A — TEA (Autismo)").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Adicione as perguntas específicas de cada seção, seguindo os tipos indicados (múltipla escolha, caixas de seleção, resposta curta).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No rodapé de cada seção, use o menu suspenso "Ao terminar a seção, ir para..." e selecione "Seção 4 — Dados gerais da atividade" em todas elas. Isso garante que, independentemente do caminho percorrido, o respondente sempre chegue aos dados gerais.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2.5 Construção da Seção 4 — Dados gerais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Adicione as perguntas da tabela da especificação (Título, Idade Recomendada, Série Escolar, Descrição, Materiais, Objetivo Pedagógico, Link, Upload de arquivo).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Para "Idade Recomendada", utilize Múltipla escolha; para "Série Escolar", utilize Lista suspensa, o que reduz a poluição visual em telas menores.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Marque como obrigatórios apenas os campos indicados na especificação.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2.6 Construção da Seção 5 — Encerramento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Adicione a pergunta de Caixas de seleção com a declaração de responsabilidade sobre direitos autorais, marcada como obrigatória (uma única opção a ser marcada).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Adicione o campo opcional de observações finais.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2.7 Teste da lógica condicional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Clique no ícone de "Visualizar" (olho, no topo da tela) para abrir o formulário como um respondente veria.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Teste cada uma das oito opções da Seção 2 individualmente, conferindo se o formulário direciona corretamente para a seção 3 correspondente e, em seguida, para a Seção 4.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Corrija eventuais direcionamentos incorretos antes de publicar.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2.8 Conexão com a planilha de respostas e com o app.py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Na aba "Respostas" do formulário, clique no ícone verde do Sheets para criar uma nova planilha vinculada.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Na planilha gerada, acesse Arquivo → Compartilhar → Publicar na Web.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Selecione a aba correspondente às respostas e o formato CSV, depois clique em Publicar.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Copie o link gerado e substitua o valor de URL_RESPOSTAS_ATIVIDADES no app.py.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Copie o link de envio do formulário (botão "Enviar" → ícone de link) e substitua LINK_GOOGLE_FORMS_CADASTRO no app.py.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Defina MODO_TESTE = False no app.py para que a aplicação passe a consumir os dados reais em vez do CSV de teste.</w:t>
      </w:r>
    </w:p>
    <w:p>
      <w:pPr>
        <w:pBdr>
          <w:left w:val="single" w:color="4A90E2" w:sz="18" w:space="8"/>
        </w:pBdr>
        <w:shd w:fill="EAF2FD" w:val="clear"/>
        <w:spacing w:after="200" w:before="100"/>
        <w:ind w:left="200" w:right="200"/>
      </w:pPr>
      <w:r>
        <w:rPr>
          <w:rFonts w:ascii="Calibri" w:cs="Calibri" w:eastAsia="Calibri" w:hAnsi="Calibri"/>
          <w:i/>
          <w:iCs/>
          <w:color w:val="3574C4"/>
          <w:sz w:val="20"/>
          <w:szCs w:val="20"/>
        </w:rPr>
        <w:t xml:space="preserve">Recomenda-se manter o formulário antigo desativado (não excluído) durante a transição, para preservar o histórico de respostas já recebidas, e migrar manualmente os registros relevantes para a nova planilha, caso necessário.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2026-07-24T16:27:01.845Z</dcterms:created>
  <dcterms:modified xsi:type="dcterms:W3CDTF">2026-07-24T16:27:01.860Z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