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bookmarkStart w:id="1" w:name="_GoBack"/>
      <w:r>
        <w:rPr>
          <w:b/>
          <w:bCs/>
        </w:rPr>
        <w:t xml:space="preserve">Departamento Acadêmico de Informática – DAINF </w:t>
      </w:r>
      <w:r>
        <w:t>- Campus de Curitiba</w:t>
      </w:r>
      <w:bookmarkEnd w:id="1"/>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Brasileirinho++, no qual o jogador enfrenta inimigos em um dado cenário. O jogo tem </w:t>
      </w:r>
      <w:r>
        <w:rPr>
          <w:color w:val="FF0000"/>
        </w:rPr>
        <w:t>duas</w:t>
      </w:r>
      <w:r>
        <w:t xml:space="preserve"> 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via classe Menu e seu respectivo objeto, com suporte da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 xml:space="preserve"> – faltou ainda o segundo jogador.</w:t>
            </w:r>
          </w:p>
        </w:tc>
        <w:tc>
          <w:tcPr>
            <w:tcW w:w="2778" w:type="dxa"/>
          </w:tcPr>
          <w:p>
            <w:pPr>
              <w:jc w:val="both"/>
              <w:rPr>
                <w:sz w:val="22"/>
                <w:szCs w:val="22"/>
              </w:rPr>
            </w:pPr>
            <w:r>
              <w:rPr>
                <w:sz w:val="22"/>
                <w:szCs w:val="22"/>
              </w:rPr>
              <w:t>Requisito cumprido inclusive via classe Jogador cujos objetos são agregados em jogo, podendo ser apenas um jogador, entretanto.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Requisitos foi realizado completamente porque a classe XYZ, no pacote W, sendo que permitem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projetil contra o(s) jogador(es) e um dos inimigos dever ser um ‘Chefão’. </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Tal requisito foi realizado PARCIALMENTE como se observa no pacote Personagens, sendo que na hierarquia de personagens há apenas dois tipos de inimigos.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 xml:space="preserve">Requisito cumprido inclusive via .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Requisito previsto inicialmente e realizado.</w:t>
            </w:r>
          </w:p>
        </w:tc>
        <w:tc>
          <w:tcPr>
            <w:tcW w:w="2778" w:type="dxa"/>
          </w:tcPr>
          <w:p>
            <w:pPr>
              <w:jc w:val="both"/>
              <w:rPr>
                <w:sz w:val="22"/>
                <w:szCs w:val="22"/>
              </w:rPr>
            </w:pPr>
            <w:r>
              <w:rPr>
                <w:sz w:val="22"/>
                <w:szCs w:val="22"/>
              </w:rPr>
              <w:t>Requisito cumprido inclusive via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b/>
                <w:bCs/>
                <w:sz w:val="22"/>
                <w:szCs w:val="22"/>
              </w:rPr>
              <w:t>80%</w:t>
            </w:r>
            <w:r>
              <w:rPr>
                <w:sz w:val="22"/>
                <w:szCs w:val="22"/>
              </w:rPr>
              <w:t xml:space="preserve"> (oitenta 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szCs w:val="21"/>
          <w:lang w:eastAsia="en-US"/>
        </w:rPr>
      </w:pPr>
      <w:r>
        <w:pict>
          <v:shape id="_x0000_i1027" o:spt="75" type="#_x0000_t75" style="height:489pt;width:596.3pt;" filled="f" o:preferrelative="t" stroked="f" coordsize="21600,21600">
            <v:path/>
            <v:fill on="f" focussize="0,0"/>
            <v:stroke on="f" joinstyle="miter"/>
            <v:imagedata r:id="rId9" o:title="DiagramaJogoModelo"/>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pStyle w:val="18"/>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w:t>
      </w:r>
      <w:r>
        <w:rPr>
          <w:strike/>
          <w:color w:val="FF0000"/>
          <w:sz w:val="24"/>
          <w:szCs w:val="21"/>
          <w:lang w:eastAsia="en-US"/>
        </w:rPr>
        <w:t>ou não uso</w:t>
      </w:r>
      <w:r>
        <w:rPr>
          <w:sz w:val="24"/>
          <w:szCs w:val="21"/>
          <w:lang w:eastAsia="en-US"/>
        </w:rPr>
        <w:t>, tal qual a Tabela 3.</w:t>
      </w:r>
    </w:p>
    <w:p>
      <w:pPr>
        <w:ind w:firstLine="567"/>
        <w:jc w:val="both"/>
        <w:rPr>
          <w:sz w:val="24"/>
        </w:rPr>
      </w:pPr>
      <w:r>
        <w:rPr>
          <w:sz w:val="24"/>
        </w:rPr>
        <w:t>Oportunamente, todas as tabelas que venham a ser utilizadas deverão ser numeradas sequencialmente com algarismos arábicos, conforme o exemplo abaixo</w:t>
      </w:r>
      <w:r>
        <w:rPr>
          <w:b/>
          <w:bCs/>
          <w:sz w:val="24"/>
          <w:u w:val="single"/>
        </w:rPr>
        <w:t>. Ainda, não se começa seção de artigo-relatório diretamente com a tabela, sem antes apresentar texto a introduzindo.</w:t>
      </w:r>
      <w:r>
        <w:rPr>
          <w:sz w:val="24"/>
        </w:rPr>
        <w:t xml:space="preserve"> Em verdade, toda seção deve ser começada por texto apropriado, antes de apresentar elementos outros como tabelas, figuras etc. </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jc w:val="center"/>
        </w:trPr>
        <w:tc>
          <w:tcPr>
            <w:tcW w:w="429"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87"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X e 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Main.cpp &amp; Principal.h/.cpp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A e B.</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sz w:val="22"/>
                <w:szCs w:val="22"/>
              </w:rPr>
            </w:pPr>
            <w:r>
              <w:rPr>
                <w:sz w:val="22"/>
                <w:szCs w:val="22"/>
              </w:rPr>
              <w:t xml:space="preserve">Não </w:t>
            </w:r>
          </w:p>
        </w:tc>
        <w:tc>
          <w:tcPr>
            <w:tcW w:w="5391" w:type="dxa"/>
          </w:tcPr>
          <w:p>
            <w:pPr>
              <w:jc w:val="both"/>
              <w:rPr>
                <w:sz w:val="22"/>
                <w:szCs w:val="22"/>
              </w:rPr>
            </w:pPr>
            <w:r>
              <w:rPr>
                <w:sz w:val="22"/>
                <w:szCs w:val="22"/>
              </w:rPr>
              <w:t>Precisamente nos .h e .cpp, das classes C, D e 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sz w:val="22"/>
                <w:szCs w:val="22"/>
              </w:rPr>
            </w:pPr>
            <w:r>
              <w:rPr>
                <w:sz w:val="22"/>
                <w:szCs w:val="22"/>
              </w:rPr>
              <w:t>Não</w:t>
            </w:r>
          </w:p>
        </w:tc>
        <w:tc>
          <w:tcPr>
            <w:tcW w:w="5391" w:type="dxa"/>
          </w:tcPr>
          <w:p>
            <w:pPr>
              <w:jc w:val="both"/>
              <w:rPr>
                <w:sz w:val="22"/>
                <w:szCs w:val="22"/>
              </w:rPr>
            </w:pPr>
            <w:r>
              <w:rPr>
                <w:sz w:val="22"/>
                <w:szCs w:val="22"/>
              </w:rPr>
              <w:t>Precisamente nos .h e .cpp, das classes X, Y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sz w:val="22"/>
                <w:szCs w:val="22"/>
              </w:rPr>
            </w:pPr>
          </w:p>
        </w:tc>
        <w:tc>
          <w:tcPr>
            <w:tcW w:w="5391" w:type="dxa"/>
          </w:tcPr>
          <w:p>
            <w:pPr>
              <w:jc w:val="both"/>
              <w:rPr>
                <w:sz w:val="22"/>
                <w:szCs w:val="22"/>
              </w:rPr>
            </w:pPr>
            <w:r>
              <w:rPr>
                <w:sz w:val="22"/>
                <w:szCs w:val="22"/>
              </w:rPr>
              <w:t xml:space="preserve"> .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 pelos autores (</w:t>
            </w:r>
            <w:r>
              <w:rPr>
                <w:i/>
                <w:sz w:val="22"/>
                <w:szCs w:val="22"/>
              </w:rPr>
              <w:t>e.g.</w:t>
            </w:r>
            <w:r>
              <w:rPr>
                <w:iCs/>
                <w:sz w:val="22"/>
                <w:szCs w:val="22"/>
              </w:rPr>
              <w:t xml:space="preserve">, </w:t>
            </w:r>
            <w:r>
              <w:rPr>
                <w:sz w:val="22"/>
                <w:szCs w:val="22"/>
              </w:rPr>
              <w:t xml:space="preserve">Listas Encadeadas via </w:t>
            </w:r>
            <w:r>
              <w:rPr>
                <w:i/>
                <w:sz w:val="22"/>
                <w:szCs w:val="22"/>
              </w:rPr>
              <w:t>Templates</w:t>
            </w:r>
            <w:r>
              <w:rPr>
                <w:sz w:val="22"/>
                <w:szCs w:val="22"/>
              </w:rPr>
              <w:t>).</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sz w:val="22"/>
                <w:szCs w:val="22"/>
              </w:rPr>
            </w:pPr>
          </w:p>
        </w:tc>
        <w:tc>
          <w:tcPr>
            <w:tcW w:w="5391" w:type="dxa"/>
          </w:tcPr>
          <w:p>
            <w:pPr>
              <w:jc w:val="both"/>
              <w:rPr>
                <w:sz w:val="22"/>
                <w:szCs w:val="22"/>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PPP.h. </w:t>
            </w:r>
            <w:r>
              <w:rPr>
                <w:b/>
                <w:bCs/>
                <w:i/>
                <w:iCs/>
                <w:sz w:val="22"/>
                <w:szCs w:val="22"/>
              </w:rPr>
              <w:t>[Especifar qual e onde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 </w:t>
            </w:r>
            <w:r>
              <w:rPr>
                <w:sz w:val="22"/>
                <w:szCs w:val="22"/>
              </w:rPr>
              <w:t>(p/ objetos ou ponteiros de objetos de classes definidos pelos autores)</w:t>
            </w:r>
          </w:p>
        </w:tc>
        <w:tc>
          <w:tcPr>
            <w:tcW w:w="567" w:type="dxa"/>
          </w:tcPr>
          <w:p>
            <w:pPr>
              <w:jc w:val="center"/>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i/>
                <w:iCs/>
                <w:sz w:val="22"/>
                <w:szCs w:val="22"/>
              </w:rPr>
            </w:pPr>
          </w:p>
        </w:tc>
        <w:tc>
          <w:tcPr>
            <w:tcW w:w="5391" w:type="dxa"/>
          </w:tcPr>
          <w:p>
            <w:pPr>
              <w:jc w:val="both"/>
              <w:rPr>
                <w:i/>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tc>
        <w:tc>
          <w:tcPr>
            <w:tcW w:w="567" w:type="dxa"/>
          </w:tcPr>
          <w:p>
            <w:pPr>
              <w:rPr>
                <w:i/>
                <w:iCs/>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sz w:val="22"/>
                <w:szCs w:val="22"/>
              </w:rPr>
            </w:pP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i/>
                <w:iCs/>
                <w:sz w:val="22"/>
                <w:szCs w:val="22"/>
              </w:rPr>
            </w:pPr>
          </w:p>
        </w:tc>
        <w:tc>
          <w:tcPr>
            <w:tcW w:w="5391" w:type="dxa"/>
          </w:tcPr>
          <w:p>
            <w:pPr>
              <w:jc w:val="both"/>
              <w:rPr>
                <w:i/>
                <w:iCs/>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i/>
                <w:iCs/>
                <w:sz w:val="22"/>
                <w:szCs w:val="22"/>
              </w:rPr>
            </w:pP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Compreensão, melhoria e rastreabilidade de cumprimento de requisitos. &amp;</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iCs/>
                <w:sz w:val="22"/>
                <w:szCs w:val="22"/>
              </w:rPr>
            </w:pP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w:t>
            </w:r>
            <w:r>
              <w:rPr>
                <w:i w:val="0"/>
                <w:iCs w:val="0"/>
                <w:sz w:val="22"/>
                <w:szCs w:val="22"/>
              </w:rPr>
              <w:t>via github e/ou afins)</w:t>
            </w:r>
            <w:r>
              <w:rPr>
                <w:i w:val="0"/>
                <w:sz w:val="22"/>
                <w:szCs w:val="22"/>
              </w:rPr>
              <w:t>. &amp;</w:t>
            </w:r>
          </w:p>
          <w:p>
            <w:pPr>
              <w:jc w:val="both"/>
            </w:pPr>
            <w:r>
              <w:t>- Uso de alguma forma de cópia de segurança (</w:t>
            </w:r>
            <w:r>
              <w:rPr>
                <w:i/>
                <w:iCs/>
              </w:rPr>
              <w:t>i.e.</w:t>
            </w:r>
            <w:r>
              <w:t xml:space="preserve">, </w:t>
            </w:r>
            <w:r>
              <w:rPr>
                <w:i/>
                <w:iCs/>
              </w:rPr>
              <w:t>backup</w:t>
            </w:r>
            <w:r>
              <w:t>).</w:t>
            </w:r>
          </w:p>
        </w:tc>
        <w:tc>
          <w:tcPr>
            <w:tcW w:w="567" w:type="dxa"/>
          </w:tcPr>
          <w:p>
            <w:pPr>
              <w:pStyle w:val="8"/>
              <w:rPr>
                <w:sz w:val="22"/>
                <w:szCs w:val="22"/>
              </w:rPr>
            </w:pPr>
          </w:p>
        </w:tc>
        <w:tc>
          <w:tcPr>
            <w:tcW w:w="5391" w:type="dxa"/>
          </w:tcPr>
          <w:p>
            <w:pPr>
              <w:pStyle w:val="8"/>
              <w:jc w:val="both"/>
              <w:rPr>
                <w:sz w:val="22"/>
                <w:szCs w:val="22"/>
              </w:rPr>
            </w:pPr>
            <w:r>
              <w:rPr>
                <w:i w:val="0"/>
                <w:sz w:val="22"/>
                <w:szCs w:val="22"/>
              </w:rPr>
              <w:t xml:space="preserve">Especificar qual modo. Ainda, se usou algo como github, informar aqui o </w:t>
            </w:r>
            <w:r>
              <w:rPr>
                <w:iCs w:val="0"/>
                <w:sz w:val="22"/>
                <w:szCs w:val="22"/>
              </w:rPr>
              <w:t>link</w:t>
            </w:r>
            <w:r>
              <w:rPr>
                <w:i w:val="0"/>
                <w:sz w:val="22"/>
                <w:szCs w:val="22"/>
              </w:rPr>
              <w:t xml:space="preserve">. </w:t>
            </w:r>
          </w:p>
          <w:p>
            <w:pPr>
              <w:jc w:val="both"/>
              <w:rPr>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Cs/>
                <w:i w:val="0"/>
                <w:shadow/>
                <w:sz w:val="22"/>
                <w:szCs w:val="22"/>
              </w:rPr>
            </w:pPr>
            <w:r>
              <w:rPr>
                <w:bCs/>
                <w:i w:val="0"/>
                <w:shadow/>
                <w:sz w:val="22"/>
                <w:szCs w:val="22"/>
              </w:rPr>
              <w:t xml:space="preserve">- Reuniões com o professor para acompanhamento do andamento do projeto. </w:t>
            </w:r>
          </w:p>
          <w:p>
            <w:pPr>
              <w:pStyle w:val="8"/>
              <w:jc w:val="both"/>
              <w:rPr>
                <w:b/>
                <w:shadow/>
                <w:sz w:val="22"/>
                <w:szCs w:val="22"/>
              </w:rPr>
            </w:pPr>
            <w:r>
              <w:rPr>
                <w:b/>
                <w:i w:val="0"/>
                <w:shadow/>
                <w:sz w:val="22"/>
                <w:szCs w:val="22"/>
              </w:rPr>
              <w:t>[ITEM OBRIGATÓRIO PARA A ENTREGA DO TRABALHO]</w:t>
            </w:r>
          </w:p>
        </w:tc>
        <w:tc>
          <w:tcPr>
            <w:tcW w:w="567" w:type="dxa"/>
          </w:tcPr>
          <w:p>
            <w:pPr>
              <w:pStyle w:val="8"/>
              <w:rPr>
                <w:sz w:val="22"/>
                <w:szCs w:val="22"/>
              </w:rPr>
            </w:pPr>
          </w:p>
        </w:tc>
        <w:tc>
          <w:tcPr>
            <w:tcW w:w="5391" w:type="dxa"/>
          </w:tcPr>
          <w:p>
            <w:pPr>
              <w:pStyle w:val="8"/>
              <w:jc w:val="both"/>
              <w:rPr>
                <w:i w:val="0"/>
                <w:sz w:val="22"/>
                <w:szCs w:val="22"/>
              </w:rPr>
            </w:pPr>
            <w:r>
              <w:rPr>
                <w:i w:val="0"/>
                <w:sz w:val="22"/>
                <w:szCs w:val="22"/>
              </w:rPr>
              <w:t xml:space="preserve">Especificar quantidade e </w:t>
            </w:r>
            <w:r>
              <w:rPr>
                <w:b/>
                <w:bCs/>
                <w:i w:val="0"/>
                <w:sz w:val="22"/>
                <w:szCs w:val="22"/>
              </w:rPr>
              <w:t>quando</w:t>
            </w:r>
            <w:r>
              <w:rPr>
                <w:i w:val="0"/>
                <w:sz w:val="22"/>
                <w:szCs w:val="22"/>
              </w:rPr>
              <w:t xml:space="preserve">, sendo o mínimo de 2 reuniões a serem marcadas conforme instrução a ser dada </w:t>
            </w:r>
            <w:r>
              <w:rPr>
                <w:i w:val="0"/>
                <w:color w:val="FF0000"/>
                <w:sz w:val="22"/>
                <w:szCs w:val="22"/>
              </w:rPr>
              <w:t xml:space="preserve">(normalmente via planilha </w:t>
            </w:r>
            <w:r>
              <w:rPr>
                <w:iCs w:val="0"/>
                <w:color w:val="FF0000"/>
                <w:sz w:val="22"/>
                <w:szCs w:val="22"/>
              </w:rPr>
              <w:t>on line</w:t>
            </w:r>
            <w:r>
              <w:rPr>
                <w:i w:val="0"/>
                <w:color w:val="FF0000"/>
                <w:sz w:val="22"/>
                <w:szCs w:val="22"/>
              </w:rPr>
              <w:t xml:space="preserve"> a ser indicada)</w:t>
            </w:r>
            <w:r>
              <w:rPr>
                <w:i w:val="0"/>
                <w:sz w:val="22"/>
                <w:szCs w:val="22"/>
              </w:rPr>
              <w:t xml:space="preserve">. </w:t>
            </w:r>
            <w:r>
              <w:rPr>
                <w:iCs w:val="0"/>
                <w:color w:val="FF0000"/>
                <w:sz w:val="22"/>
                <w:szCs w:val="22"/>
              </w:rPr>
              <w:t>Estas duas reuniões só depois das 4 reuniões com os monitores / Peteco (vide item justo abaixo). Ainda, após cada reunião, enviar e-mail para o professor, com cópia para seu colega de dupla, relatando sucintamente a reunião.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pPr>
              <w:pStyle w:val="8"/>
              <w:jc w:val="both"/>
              <w:rPr>
                <w:bCs/>
                <w:i w:val="0"/>
                <w:shadow/>
                <w:sz w:val="22"/>
                <w:szCs w:val="22"/>
              </w:rPr>
            </w:pPr>
            <w:r>
              <w:rPr>
                <w:bCs/>
                <w:i w:val="0"/>
                <w:shadow/>
                <w:sz w:val="22"/>
                <w:szCs w:val="22"/>
              </w:rPr>
              <w:t>- Reuniões com monitor da disciplina para acompanhamento do andamento do projeto.</w:t>
            </w:r>
          </w:p>
          <w:p>
            <w:r>
              <w:rPr>
                <w:b/>
                <w:shadow/>
                <w:sz w:val="22"/>
                <w:szCs w:val="22"/>
              </w:rPr>
              <w:t>[ITEM OBRIGATÓRIO PARA A ENTREGA DO TRABALHO]</w:t>
            </w:r>
          </w:p>
        </w:tc>
        <w:tc>
          <w:tcPr>
            <w:tcW w:w="567" w:type="dxa"/>
          </w:tcPr>
          <w:p>
            <w:pPr>
              <w:pStyle w:val="8"/>
              <w:rPr>
                <w:sz w:val="22"/>
                <w:szCs w:val="22"/>
              </w:rPr>
            </w:pPr>
          </w:p>
        </w:tc>
        <w:tc>
          <w:tcPr>
            <w:tcW w:w="5391" w:type="dxa"/>
          </w:tcPr>
          <w:p>
            <w:pPr>
              <w:pStyle w:val="8"/>
              <w:jc w:val="both"/>
              <w:rPr>
                <w:sz w:val="22"/>
                <w:szCs w:val="22"/>
              </w:rPr>
            </w:pPr>
            <w:r>
              <w:rPr>
                <w:i w:val="0"/>
                <w:sz w:val="22"/>
                <w:szCs w:val="22"/>
              </w:rPr>
              <w:t>Deve haver 4 reuniões com o monitor (de algo com meia-hora cada</w:t>
            </w:r>
            <w:r>
              <w:rPr>
                <w:b/>
                <w:bCs/>
                <w:i w:val="0"/>
                <w:sz w:val="22"/>
                <w:szCs w:val="22"/>
              </w:rPr>
              <w:t>)</w:t>
            </w:r>
            <w:r>
              <w:rPr>
                <w:i w:val="0"/>
                <w:sz w:val="22"/>
                <w:szCs w:val="22"/>
              </w:rPr>
              <w:t xml:space="preserve"> </w:t>
            </w:r>
            <w:r>
              <w:rPr>
                <w:b/>
                <w:bCs/>
                <w:i w:val="0"/>
                <w:color w:val="FF0000"/>
                <w:sz w:val="22"/>
                <w:szCs w:val="22"/>
                <w:highlight w:val="yellow"/>
              </w:rPr>
              <w:t>e/ou curso com o pessoal do PETECO</w:t>
            </w:r>
            <w:r>
              <w:rPr>
                <w:i w:val="0"/>
                <w:sz w:val="22"/>
                <w:szCs w:val="22"/>
              </w:rPr>
              <w:t xml:space="preserve"> (de algo com duas horas pelo menos</w:t>
            </w:r>
            <w:r>
              <w:rPr>
                <w:b/>
                <w:bCs/>
                <w:i w:val="0"/>
                <w:sz w:val="22"/>
                <w:szCs w:val="22"/>
              </w:rPr>
              <w:t>), especificando quando</w:t>
            </w:r>
            <w:r>
              <w:rPr>
                <w:i w:val="0"/>
                <w:sz w:val="22"/>
                <w:szCs w:val="22"/>
              </w:rPr>
              <w:t xml:space="preserve">. </w:t>
            </w:r>
            <w:r>
              <w:rPr>
                <w:iCs w:val="0"/>
                <w:color w:val="FF0000"/>
                <w:sz w:val="22"/>
                <w:szCs w:val="22"/>
              </w:rPr>
              <w:t>Ainda, após cada reunião ou curso, enviar e-mail para o professor, com cópia para seu colega de dupla e monitor, relatando sucintamente a reunião/curso.</w:t>
            </w:r>
            <w:r>
              <w:rPr>
                <w:i w:val="0"/>
                <w:sz w:val="22"/>
                <w:szCs w:val="22"/>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sz w:val="22"/>
                <w:szCs w:val="22"/>
              </w:rPr>
            </w:pPr>
          </w:p>
        </w:tc>
        <w:tc>
          <w:tcPr>
            <w:tcW w:w="5391" w:type="dxa"/>
          </w:tcPr>
          <w:p>
            <w:pPr>
              <w:pStyle w:val="8"/>
              <w:jc w:val="both"/>
              <w:rPr>
                <w:i w:val="0"/>
                <w:sz w:val="22"/>
                <w:szCs w:val="22"/>
              </w:rPr>
            </w:pPr>
            <w:r>
              <w:rPr>
                <w:i w:val="0"/>
                <w:sz w:val="22"/>
                <w:szCs w:val="22"/>
              </w:rPr>
              <w:t>Especificar qual equipe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 w:val="0"/>
                <w:sz w:val="22"/>
                <w:szCs w:val="22"/>
              </w:rPr>
            </w:pPr>
            <w:r>
              <w:rPr>
                <w:b/>
                <w:bCs/>
                <w:i w:val="0"/>
                <w:sz w:val="22"/>
                <w:szCs w:val="22"/>
              </w:rPr>
              <w:t>Total de conceitos apropriadamente utilizados.</w:t>
            </w:r>
            <w:r>
              <w:rPr>
                <w:i w:val="0"/>
                <w:sz w:val="22"/>
                <w:szCs w:val="22"/>
              </w:rPr>
              <w:t xml:space="preserve"> </w:t>
            </w:r>
          </w:p>
          <w:p>
            <w:pPr>
              <w:pStyle w:val="8"/>
              <w:jc w:val="both"/>
              <w:rPr>
                <w:iCs w:val="0"/>
                <w:sz w:val="22"/>
                <w:szCs w:val="22"/>
              </w:rPr>
            </w:pPr>
            <w:r>
              <w:rPr>
                <w:iCs w:val="0"/>
                <w:sz w:val="22"/>
                <w:szCs w:val="22"/>
              </w:rPr>
              <w:t xml:space="preserve">(Cada grande tópico vale 10% do total de conceitos. Assim, por exemplo, caso se tenha feito metade de um tópico, então valeria 5%.) </w:t>
            </w:r>
          </w:p>
        </w:tc>
        <w:tc>
          <w:tcPr>
            <w:tcW w:w="5391" w:type="dxa"/>
          </w:tcPr>
          <w:p>
            <w:pPr>
              <w:pStyle w:val="8"/>
              <w:jc w:val="both"/>
              <w:rPr>
                <w:i w:val="0"/>
                <w:sz w:val="22"/>
                <w:szCs w:val="22"/>
              </w:rPr>
            </w:pPr>
            <w:r>
              <w:rPr>
                <w:b/>
                <w:bCs/>
                <w:i w:val="0"/>
                <w:sz w:val="22"/>
                <w:szCs w:val="22"/>
              </w:rPr>
              <w:t>70%</w:t>
            </w:r>
            <w:r>
              <w:rPr>
                <w:i w:val="0"/>
                <w:sz w:val="22"/>
                <w:szCs w:val="22"/>
              </w:rPr>
              <w:t xml:space="preserve"> (setenta por cento).</w:t>
            </w:r>
          </w:p>
          <w:p>
            <w:pPr>
              <w:pStyle w:val="8"/>
              <w:jc w:val="both"/>
              <w:rPr>
                <w:iCs w:val="0"/>
                <w:sz w:val="22"/>
                <w:szCs w:val="22"/>
              </w:rPr>
            </w:pPr>
            <w:r>
              <w:rPr>
                <w:iCs w:val="0"/>
                <w:sz w:val="22"/>
                <w:szCs w:val="22"/>
              </w:rPr>
              <w:t>(Naturalmente e obviamente, este tipo de observação aqui entre parênteses deve ser retirada dos relatórios.)</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pPr>
      <w:r>
        <w:t>DISCUSSÃO E CONCLUSÕES</w:t>
      </w:r>
    </w:p>
    <w:p>
      <w:pPr>
        <w:jc w:val="both"/>
        <w:rPr>
          <w:sz w:val="24"/>
        </w:rPr>
      </w:pPr>
    </w:p>
    <w:p>
      <w:pPr>
        <w:pStyle w:val="18"/>
        <w:rPr>
          <w:sz w:val="24"/>
        </w:rPr>
      </w:pPr>
      <w:r>
        <w:rPr>
          <w:sz w:val="24"/>
        </w:rPr>
        <w:t xml:space="preserve">Esta seção deverá apresentar reflexão sobre o desenvolvimento e os resultados obtidos. Certamente uma conclusão bem elaborada auxilia na avaliação do Professor. </w:t>
      </w:r>
      <w:r>
        <w:rPr>
          <w:b/>
          <w:bCs/>
          <w:sz w:val="24"/>
        </w:rPr>
        <w:t>Outro item ainda mais fundamental para a avaliação são as reuniões</w:t>
      </w:r>
      <w:r>
        <w:rPr>
          <w:b/>
          <w:bCs/>
          <w:color w:val="FF0000"/>
          <w:sz w:val="24"/>
        </w:rPr>
        <w:t xml:space="preserve"> com os monitores e </w:t>
      </w:r>
      <w:r>
        <w:rPr>
          <w:b/>
          <w:bCs/>
          <w:sz w:val="24"/>
        </w:rPr>
        <w:t>com o professor, sendo que o trabalho não pode ser entregue sem elas terem ocorrido, bem entendido</w:t>
      </w:r>
      <w:r>
        <w:rPr>
          <w:sz w:val="24"/>
        </w:rPr>
        <w:t xml:space="preserve">. </w:t>
      </w:r>
    </w:p>
    <w:p>
      <w:pPr>
        <w:pStyle w:val="18"/>
        <w:rPr>
          <w:sz w:val="24"/>
        </w:rPr>
      </w:pPr>
      <w:r>
        <w:rPr>
          <w:sz w:val="24"/>
        </w:rPr>
        <w:t>Por sua vez, a avaliação do trabalho como um todo pelo Professor será baseada em:</w:t>
      </w:r>
    </w:p>
    <w:p>
      <w:pPr>
        <w:pStyle w:val="18"/>
        <w:numPr>
          <w:ilvl w:val="0"/>
          <w:numId w:val="3"/>
        </w:numPr>
        <w:tabs>
          <w:tab w:val="left" w:pos="0"/>
          <w:tab w:val="clear" w:pos="927"/>
        </w:tabs>
        <w:ind w:left="142" w:hanging="142"/>
        <w:rPr>
          <w:sz w:val="24"/>
        </w:rPr>
      </w:pPr>
      <w:r>
        <w:rPr>
          <w:sz w:val="24"/>
        </w:rPr>
        <w:t xml:space="preserve">Quantidade e qualidade dos requisitos funcionais cumpridos na elaboração do </w:t>
      </w:r>
      <w:r>
        <w:rPr>
          <w:i/>
          <w:iCs/>
          <w:sz w:val="24"/>
        </w:rPr>
        <w:t>software</w:t>
      </w:r>
      <w:r>
        <w:rPr>
          <w:sz w:val="24"/>
        </w:rPr>
        <w:t>, à luz do conjunto e qualidade da modelagem e códigos, resultando em número apropriado de classes e objetos, número/forma apropriada de relacionamentos e apropriada complexidade algorítmica. Naturalmente, isto tudo envolve particularmente os bons princípios de Orientação Objetos, como organização, encapsulamento e reutilização, todos baseados no princípio de coesão e desacoplamento doutrinados na disciplina.</w:t>
      </w:r>
    </w:p>
    <w:p>
      <w:pPr>
        <w:pStyle w:val="18"/>
        <w:numPr>
          <w:ilvl w:val="0"/>
          <w:numId w:val="3"/>
        </w:numPr>
        <w:tabs>
          <w:tab w:val="left" w:pos="0"/>
          <w:tab w:val="clear" w:pos="927"/>
        </w:tabs>
        <w:ind w:left="142" w:hanging="142"/>
        <w:rPr>
          <w:sz w:val="24"/>
        </w:rPr>
      </w:pPr>
      <w:r>
        <w:rPr>
          <w:sz w:val="24"/>
        </w:rPr>
        <w:t xml:space="preserve">Quantidade e qualidade dos conceitos utilizados na elaboração do </w:t>
      </w:r>
      <w:r>
        <w:rPr>
          <w:i/>
          <w:iCs/>
          <w:sz w:val="24"/>
        </w:rPr>
        <w:t>software</w:t>
      </w:r>
      <w:r>
        <w:rPr>
          <w:sz w:val="24"/>
        </w:rPr>
        <w:t xml:space="preserve">, </w:t>
      </w:r>
      <w:r>
        <w:rPr>
          <w:color w:val="FF0000"/>
          <w:sz w:val="24"/>
        </w:rPr>
        <w:t>inclusive</w:t>
      </w:r>
      <w:r>
        <w:rPr>
          <w:sz w:val="24"/>
        </w:rPr>
        <w:t xml:space="preserve"> em termos de modelagem e realização de código, o que novamente envolve a correção na aplicação dos princípios da Orientação a Objetos (</w:t>
      </w:r>
      <w:r>
        <w:rPr>
          <w:i/>
          <w:iCs/>
          <w:sz w:val="24"/>
        </w:rPr>
        <w:t>e.g.</w:t>
      </w:r>
      <w:r>
        <w:rPr>
          <w:sz w:val="24"/>
        </w:rPr>
        <w:t>, coesão, desacoplamento, encapsulamento, organização e reutilização), além da utilização apropriada de cada conceito em si, naturalmente.</w:t>
      </w:r>
    </w:p>
    <w:p>
      <w:pPr>
        <w:pStyle w:val="18"/>
        <w:numPr>
          <w:ilvl w:val="0"/>
          <w:numId w:val="3"/>
        </w:numPr>
        <w:tabs>
          <w:tab w:val="left" w:pos="0"/>
          <w:tab w:val="clear" w:pos="927"/>
        </w:tabs>
        <w:ind w:left="142" w:hanging="142"/>
        <w:rPr>
          <w:sz w:val="24"/>
        </w:rPr>
      </w:pPr>
      <w:r>
        <w:rPr>
          <w:sz w:val="24"/>
        </w:rPr>
        <w:t>O conteúdo das reuniões e as evoluções a partir delas, bem como a qualidade do trabalho escrito, da apresentação, de diagramas, de códigos e afins.</w:t>
      </w:r>
    </w:p>
    <w:p>
      <w:pPr>
        <w:ind w:firstLine="567"/>
        <w:jc w:val="both"/>
        <w:rPr>
          <w:sz w:val="24"/>
        </w:rPr>
      </w:pPr>
      <w:r>
        <w:rPr>
          <w:sz w:val="24"/>
        </w:rPr>
        <w:t xml:space="preserve">Em termos gerais, pode-se considerar o primeiro item com um peso de 35%, o segundo com um peso de 35% e o terceiro com um peso de 30%, lembrando que eles estão inter-relacionados. Não obstante, esta porcentagem é relativa, pois (por exemplo) um item muito bem desenvolvido pode </w:t>
      </w:r>
      <w:r>
        <w:rPr>
          <w:color w:val="FF0000"/>
          <w:sz w:val="24"/>
        </w:rPr>
        <w:t>eventualmente</w:t>
      </w:r>
      <w:r>
        <w:rPr>
          <w:sz w:val="24"/>
        </w:rPr>
        <w:t xml:space="preserve"> até compensar (um pouco) outro não tão bem desenvolvido em proporções diferentes deste referencial dado. Lembrar ainda e novamente que fazer o projeto ser acompanhado pelo professor e monitor(es), à medida que avança, é </w:t>
      </w:r>
      <w:r>
        <w:rPr>
          <w:b/>
          <w:sz w:val="24"/>
        </w:rPr>
        <w:t>fundamental</w:t>
      </w:r>
      <w:r>
        <w:rPr>
          <w:sz w:val="24"/>
        </w:rPr>
        <w:t xml:space="preserve">. </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r>
              <w:rPr>
                <w:color w:val="0000FF"/>
                <w:sz w:val="22"/>
                <w:szCs w:val="22"/>
              </w:rPr>
              <w:t xml:space="preserve"> em geral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 xml:space="preserve">Implementação de </w:t>
            </w:r>
            <w:r>
              <w:rPr>
                <w:i/>
                <w:iCs/>
                <w:color w:val="0000FF"/>
                <w:sz w:val="22"/>
                <w:szCs w:val="22"/>
              </w:rPr>
              <w:t>Template</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Implementação da Persistência dos Objetos...</w:t>
            </w:r>
          </w:p>
        </w:tc>
        <w:tc>
          <w:tcPr>
            <w:tcW w:w="3788" w:type="dxa"/>
          </w:tcPr>
          <w:p>
            <w:pPr>
              <w:jc w:val="both"/>
              <w:rPr>
                <w:color w:val="0000FF"/>
                <w:sz w:val="22"/>
                <w:szCs w:val="22"/>
              </w:rPr>
            </w:pPr>
            <w:r>
              <w:rPr>
                <w:color w:val="0000FF"/>
                <w:sz w:val="22"/>
                <w:szCs w:val="22"/>
              </w:rPr>
              <w:t>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w:t>
            </w:r>
          </w:p>
        </w:tc>
        <w:tc>
          <w:tcPr>
            <w:tcW w:w="3788" w:type="dxa"/>
          </w:tcPr>
          <w:p>
            <w:pPr>
              <w:jc w:val="both"/>
              <w:rPr>
                <w:color w:val="0000FF"/>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Escrita do Trabalho</w:t>
            </w:r>
          </w:p>
        </w:tc>
        <w:tc>
          <w:tcPr>
            <w:tcW w:w="3788" w:type="dxa"/>
          </w:tcPr>
          <w:p>
            <w:pPr>
              <w:jc w:val="both"/>
              <w:rPr>
                <w:color w:val="0000FF"/>
                <w:sz w:val="22"/>
                <w:szCs w:val="22"/>
              </w:rPr>
            </w:pPr>
            <w:r>
              <w:rPr>
                <w:color w:val="0000FF"/>
                <w:sz w:val="22"/>
                <w:szCs w:val="22"/>
              </w:rPr>
              <w:t>Mais Fulano que 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Revisão do Trabalho</w:t>
            </w:r>
          </w:p>
        </w:tc>
        <w:tc>
          <w:tcPr>
            <w:tcW w:w="3788" w:type="dxa"/>
          </w:tcPr>
          <w:p>
            <w:pPr>
              <w:jc w:val="both"/>
              <w:rPr>
                <w:color w:val="0000FF"/>
                <w:sz w:val="22"/>
                <w:szCs w:val="22"/>
              </w:rPr>
            </w:pPr>
            <w:r>
              <w:rPr>
                <w:color w:val="0000FF"/>
                <w:sz w:val="22"/>
                <w:szCs w:val="22"/>
              </w:rPr>
              <w:t>Mais Ciclano que Fulano</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sz w:val="24"/>
        </w:rPr>
        <w:t>Havendo agradecimentos de ordem profissional, como ajuda de monitores, estes deverão vir antes das referências. Neste sentido, aqui se pode também salientar e agradecer caso outra equipe tenha revisado o trabalho.</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C6B700E"/>
    <w:multiLevelType w:val="multilevel"/>
    <w:tmpl w:val="4C6B700E"/>
    <w:lvl w:ilvl="0" w:tentative="0">
      <w:start w:val="14"/>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abstractNum w:abstractNumId="2">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4"/>
    <w:footnote w:id="5"/>
  </w:foot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5FBF1C3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character" w:styleId="12">
    <w:name w:val="annotation reference"/>
    <w:uiPriority w:val="0"/>
    <w:rPr>
      <w:sz w:val="16"/>
      <w:szCs w:val="16"/>
    </w:rPr>
  </w:style>
  <w:style w:type="character" w:styleId="13">
    <w:name w:val="FollowedHyperlink"/>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uiPriority w:val="0"/>
    <w:rPr>
      <w:b/>
      <w:bCs/>
    </w:rPr>
  </w:style>
  <w:style w:type="paragraph" w:styleId="24">
    <w:name w:val="footer"/>
    <w:basedOn w:val="1"/>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uiPriority w:val="0"/>
    <w:rPr>
      <w:rFonts w:ascii="Segoe UI" w:hAnsi="Segoe UI" w:cs="Segoe UI"/>
      <w:sz w:val="18"/>
      <w:szCs w:val="18"/>
    </w:rPr>
  </w:style>
  <w:style w:type="paragraph" w:styleId="27">
    <w:name w:val="footnote text"/>
    <w:basedOn w:val="1"/>
    <w:semiHidden/>
    <w:uiPriority w:val="0"/>
  </w:style>
  <w:style w:type="paragraph" w:styleId="28">
    <w:name w:val="Body Text Indent"/>
    <w:basedOn w:val="1"/>
    <w:qFormat/>
    <w:uiPriority w:val="0"/>
    <w:pPr>
      <w:ind w:firstLine="708"/>
      <w:jc w:val="both"/>
    </w:pPr>
  </w:style>
  <w:style w:type="character" w:customStyle="1" w:styleId="29">
    <w:name w:val="Texto de balão Char"/>
    <w:link w:val="26"/>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uiPriority w:val="0"/>
  </w:style>
  <w:style w:type="character" w:customStyle="1" w:styleId="32">
    <w:name w:val="Assunto do comentário Char"/>
    <w:link w:val="23"/>
    <w:semiHidden/>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79</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2023-11-11T14:59:51Z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