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5F13" w14:textId="5393CA48" w:rsidR="00E7764E" w:rsidRPr="002F4985" w:rsidRDefault="00E7764E" w:rsidP="00431AD1">
      <w:pPr>
        <w:spacing w:after="0" w:line="360" w:lineRule="auto"/>
        <w:jc w:val="both"/>
        <w:rPr>
          <w:rFonts w:ascii="Arial" w:hAnsi="Arial" w:cs="Arial"/>
        </w:rPr>
      </w:pPr>
      <w:r w:rsidRPr="002F4985">
        <w:rPr>
          <w:rFonts w:ascii="Arial" w:hAnsi="Arial" w:cs="Arial"/>
          <w:b/>
          <w:bCs/>
        </w:rPr>
        <w:t>PLANO DE TRABALHO PIBIC/CNPq/UFPB</w:t>
      </w:r>
      <w:r w:rsidRPr="002F4985">
        <w:rPr>
          <w:rFonts w:ascii="Arial" w:hAnsi="Arial" w:cs="Arial"/>
        </w:rPr>
        <w:t xml:space="preserve"> </w:t>
      </w:r>
    </w:p>
    <w:p w14:paraId="1960847E" w14:textId="77777777" w:rsidR="00431AD1" w:rsidRPr="00E7764E" w:rsidRDefault="00E7764E" w:rsidP="00431AD1">
      <w:pPr>
        <w:pStyle w:val="PargrafodaLista"/>
        <w:spacing w:after="0" w:line="360" w:lineRule="auto"/>
        <w:ind w:left="0"/>
        <w:jc w:val="both"/>
        <w:rPr>
          <w:rFonts w:ascii="Arial" w:hAnsi="Arial" w:cs="Arial"/>
        </w:rPr>
      </w:pPr>
      <w:r w:rsidRPr="002F4985">
        <w:rPr>
          <w:rFonts w:ascii="Arial" w:hAnsi="Arial" w:cs="Arial"/>
          <w:b/>
          <w:bCs/>
        </w:rPr>
        <w:t>Título:</w:t>
      </w:r>
      <w:r w:rsidRPr="002F4985">
        <w:rPr>
          <w:rFonts w:ascii="Arial" w:hAnsi="Arial" w:cs="Arial"/>
        </w:rPr>
        <w:t xml:space="preserve"> </w:t>
      </w:r>
      <w:r w:rsidR="00431AD1" w:rsidRPr="00E7764E">
        <w:rPr>
          <w:rFonts w:ascii="Arial" w:hAnsi="Arial" w:cs="Arial"/>
        </w:rPr>
        <w:t>Análise Comparativa da Descarbonização de Viagens Aéreas Institucionais em Instituições de Ensino Superior Federais Brasileiras</w:t>
      </w:r>
    </w:p>
    <w:p w14:paraId="39A107BC" w14:textId="26C79F6E" w:rsidR="00E7764E" w:rsidRPr="002F4985" w:rsidRDefault="00E7764E" w:rsidP="00431AD1">
      <w:pPr>
        <w:spacing w:after="0" w:line="360" w:lineRule="auto"/>
        <w:jc w:val="both"/>
        <w:rPr>
          <w:rFonts w:ascii="Arial" w:hAnsi="Arial" w:cs="Arial"/>
        </w:rPr>
      </w:pPr>
    </w:p>
    <w:p w14:paraId="71B29B1A" w14:textId="51BFC3AF" w:rsidR="00E7764E" w:rsidRDefault="00E7764E" w:rsidP="00431AD1">
      <w:pPr>
        <w:spacing w:after="0" w:line="360" w:lineRule="auto"/>
        <w:jc w:val="both"/>
        <w:rPr>
          <w:rFonts w:ascii="Arial" w:hAnsi="Arial" w:cs="Arial"/>
          <w:lang w:val="en-US"/>
        </w:rPr>
      </w:pPr>
      <w:r w:rsidRPr="002F4985">
        <w:rPr>
          <w:rFonts w:ascii="Arial" w:hAnsi="Arial" w:cs="Arial"/>
          <w:b/>
          <w:bCs/>
          <w:lang w:val="en-US"/>
        </w:rPr>
        <w:t>Title:</w:t>
      </w:r>
      <w:r w:rsidRPr="002F4985">
        <w:rPr>
          <w:rFonts w:ascii="Arial" w:hAnsi="Arial" w:cs="Arial"/>
          <w:lang w:val="en-US"/>
        </w:rPr>
        <w:t xml:space="preserve"> </w:t>
      </w:r>
      <w:r w:rsidR="00431AD1" w:rsidRPr="003B015D">
        <w:rPr>
          <w:rFonts w:ascii="Arial" w:hAnsi="Arial" w:cs="Arial"/>
          <w:lang w:val="en-US"/>
        </w:rPr>
        <w:t xml:space="preserve">Comparative Analysis of Institutional Air Travel </w:t>
      </w:r>
      <w:proofErr w:type="spellStart"/>
      <w:r w:rsidR="00431AD1" w:rsidRPr="003B015D">
        <w:rPr>
          <w:rFonts w:ascii="Arial" w:hAnsi="Arial" w:cs="Arial"/>
          <w:lang w:val="en-US"/>
        </w:rPr>
        <w:t>Decarbonisation</w:t>
      </w:r>
      <w:proofErr w:type="spellEnd"/>
      <w:r w:rsidR="00431AD1" w:rsidRPr="003B015D">
        <w:rPr>
          <w:rFonts w:ascii="Arial" w:hAnsi="Arial" w:cs="Arial"/>
          <w:lang w:val="en-US"/>
        </w:rPr>
        <w:t xml:space="preserve"> in Brazilian Federal Higher Education Institutions</w:t>
      </w:r>
      <w:r w:rsidR="00431AD1">
        <w:rPr>
          <w:rFonts w:ascii="Arial" w:hAnsi="Arial" w:cs="Arial"/>
          <w:lang w:val="en-US"/>
        </w:rPr>
        <w:t>.</w:t>
      </w:r>
    </w:p>
    <w:p w14:paraId="0531AFFA" w14:textId="77777777" w:rsidR="00431AD1" w:rsidRPr="002F4985" w:rsidRDefault="00431AD1" w:rsidP="00431AD1">
      <w:pPr>
        <w:spacing w:after="0" w:line="360" w:lineRule="auto"/>
        <w:jc w:val="both"/>
        <w:rPr>
          <w:rFonts w:ascii="Arial" w:hAnsi="Arial" w:cs="Arial"/>
          <w:lang w:val="en-US"/>
        </w:rPr>
      </w:pPr>
    </w:p>
    <w:p w14:paraId="6BF52330" w14:textId="5C689294" w:rsidR="00E7764E" w:rsidRPr="002F4985" w:rsidRDefault="00E7764E" w:rsidP="00431AD1">
      <w:pPr>
        <w:spacing w:after="0" w:line="360" w:lineRule="auto"/>
        <w:jc w:val="both"/>
        <w:rPr>
          <w:rFonts w:ascii="Arial" w:hAnsi="Arial" w:cs="Arial"/>
        </w:rPr>
      </w:pPr>
      <w:r w:rsidRPr="002F4985">
        <w:rPr>
          <w:rFonts w:ascii="Arial" w:hAnsi="Arial" w:cs="Arial"/>
          <w:b/>
          <w:bCs/>
        </w:rPr>
        <w:t>Introdução/Justificativa:</w:t>
      </w:r>
      <w:r w:rsidRPr="002F4985">
        <w:rPr>
          <w:rFonts w:ascii="Arial" w:hAnsi="Arial" w:cs="Arial"/>
        </w:rPr>
        <w:t xml:space="preserve"> A temática da descarbonização em Instituições de Ensino Superior (IES) é uma área de crescente relevância no contexto das mudanças climáticas</w:t>
      </w:r>
      <w:r w:rsidR="00431AD1">
        <w:rPr>
          <w:rFonts w:ascii="Arial" w:hAnsi="Arial" w:cs="Arial"/>
        </w:rPr>
        <w:t xml:space="preserve"> </w:t>
      </w:r>
      <w:r w:rsidR="00431AD1">
        <w:rPr>
          <w:rFonts w:ascii="Arial" w:hAnsi="Arial" w:cs="Arial"/>
        </w:rPr>
        <w:fldChar w:fldCharType="begin" w:fldLock="1"/>
      </w:r>
      <w:r w:rsidR="00431AD1">
        <w:rPr>
          <w:rFonts w:ascii="Arial" w:hAnsi="Arial" w:cs="Arial"/>
        </w:rPr>
        <w:instrText>ADDIN CSL_CITATION {"citationItems":[{"id":"ITEM-1","itemData":{"DOI":"10.1016/j.jairtraman.2018.08.001","ISSN":"09696997","abstract":"Air transport is particularly important for countries with geographically scattered settlements, where ground transport can be time consuming. Norway is one such country, and Norwegian authorities regard aviation as a regional policy instrument; therefore, they procure unprofitable air services in rural areas. To increase human capital in rural areas, Norway has a decentralised system of Higher Education Institutions (HEIs). This paper evaluates the importance of aviation to this HEI system and estimates the welfare effects from aviation on their students and employees. We found that the number of job-related air trips completed by HEI employees is significantly higher than the average number of business trips in Norwegian enterprises. The number of air trips per HEI employee are highest in the regions furthest from the capital; as such, the welfare effects of aviation are greatest for HEIs in the most peripheral regions. To maintain the positive effect of aviation on HEIs, effective flight connections and the establishment of meeting venues where the HEIs management, airline representatives, airport management, and politicians can discuss measures to increase the benefits for HEIs and society are crucial.","author":[{"dropping-particle":"","family":"Solvoll","given":"Gisle","non-dropping-particle":"","parse-names":false,"suffix":""},{"dropping-particle":"","family":"Hanssen","given":"Thor-Erik Sandberg","non-dropping-particle":"","parse-names":false,"suffix":""}],"container-title":"Journal of Air Transport Management","id":"ITEM-1","issued":{"date-parts":[["2018","9"]]},"language":"English","note":"Times Cited in Web of Science Core Collection: 3\nTotal Times Cited: 3\nCited Reference Count: 64","page":"47-55","publisher-place":"Nord Univ, Business Sch, NO-8049 Bodo, Norway FU - Avinor AS FX - The research has been financially supported by Avinor AS for which we are grateful. We also acknowledge the very useful comments of two anonymous reviewers. PU - ELSEVIER SCI LTD PI - O","title":"Importance of aviation in higher education","type":"article-journal","volume":"72"},"uris":["http://www.mendeley.com/documents/?uuid=329a32b4-cb50-4523-a612-749920b05042"]},{"id":"ITEM-2","itemData":{"DOI":"10.32674/jis.v11iS1.3845","ISSN":"2166-3750","abstract":"Examining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Students","id":"ITEM-2","issue":"S1","issued":{"date-parts":[["2021","5","21"]]},"page":"86-107","title":"Kicking the Habit: Rethinking Academic Hypermobility in the Anthropocene","type":"article-journal","volume":"11"},"uris":["http://www.mendeley.com/documents/?uuid=5ae43bad-3fb7-450a-86df-18ba6ce44c00"]}],"mendeley":{"formattedCitation":"(Crumley-Effinger; Torres-Olave, 2021; Solvoll; Hanssen, 2018)","plainTextFormattedCitation":"(Crumley-Effinger; Torres-Olave, 2021; Solvoll; Hanssen, 2018)","previouslyFormattedCitation":"(Crumley-Effinger; Torres-Olave, 2021; Solvoll; Hanssen, 2018)"},"properties":{"noteIndex":0},"schema":"https://github.com/citation-style-language/schema/raw/master/csl-citation.json"}</w:instrText>
      </w:r>
      <w:r w:rsidR="00431AD1">
        <w:rPr>
          <w:rFonts w:ascii="Arial" w:hAnsi="Arial" w:cs="Arial"/>
        </w:rPr>
        <w:fldChar w:fldCharType="separate"/>
      </w:r>
      <w:r w:rsidR="00431AD1" w:rsidRPr="00431AD1">
        <w:rPr>
          <w:rFonts w:ascii="Arial" w:hAnsi="Arial" w:cs="Arial"/>
          <w:noProof/>
        </w:rPr>
        <w:t>(Crumley-Effinger; Torres-Olave, 2021; Solvoll; Hanssen, 2018)</w:t>
      </w:r>
      <w:r w:rsidR="00431AD1">
        <w:rPr>
          <w:rFonts w:ascii="Arial" w:hAnsi="Arial" w:cs="Arial"/>
        </w:rPr>
        <w:fldChar w:fldCharType="end"/>
      </w:r>
      <w:r w:rsidRPr="002F4985">
        <w:rPr>
          <w:rFonts w:ascii="Arial" w:hAnsi="Arial" w:cs="Arial"/>
        </w:rPr>
        <w:t>. As viagens aéreas institucionais representam uma parcela significativa das emissões de GEE de uma IES, bem como um custo financeiro considerável</w:t>
      </w:r>
      <w:r w:rsidR="00431AD1">
        <w:rPr>
          <w:rFonts w:ascii="Arial" w:hAnsi="Arial" w:cs="Arial"/>
        </w:rPr>
        <w:t xml:space="preserve"> </w:t>
      </w:r>
      <w:r w:rsidR="00431AD1">
        <w:rPr>
          <w:rFonts w:ascii="Arial" w:hAnsi="Arial" w:cs="Arial"/>
        </w:rPr>
        <w:fldChar w:fldCharType="begin" w:fldLock="1"/>
      </w:r>
      <w:r w:rsidR="00431AD1">
        <w:rPr>
          <w:rFonts w:ascii="Arial" w:hAnsi="Arial" w:cs="Arial"/>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travel","type":"article-journal","volume":"25"},"uris":["http://www.mendeley.com/documents/?uuid=e4e19d40-c481-4f3b-9e7f-d2d05ca1e07c"]},{"id":"ITEM-2","itemData":{"DOI":"10.1080/15487733.2017.1388620","ISSN":"15487733","abstract":"This article analyzes how certain forms of unsustainable hypermobility – primarily air travel – are embedded in the institutional orientations of Australian universities, and hence, into the professional practices of academics in the country. Academic air travel is commonly recognized as a key component of a scholar’s ability to cultivate and maintain international collaborations, achieve high-impact journal publications and win large research grants. Despite the environmental sustainability implications that regular international and domestic air travel entails, a normative system of ‘academic aeromobility’ has developed. We discuss the results of a qualitative textual analysis of Australian university-sustainability policies as well as research and internationalization strategies. We find that the ambitions of academic institutions to reduce carbon emissions from air travel are discordant with broader policies and strategic orientations around international mobility. These findings foreground the paradoxical relationship between many university-sustainability policies and the sector’s broader strategic aims of internationalization and mobility of staff and students, suggesting the limits to piecemeal approaches to organizational policy and practices pertaining to sustainability. We conclude by discussing the role of technology and ‘slow scholarship’ as a means to reduce academic aeromobility.","author":[{"dropping-particle":"","family":"Glover","given":"Andrew","non-dropping-particle":"","parse-names":false,"suffix":""},{"dropping-particle":"","family":"Strengers","given":"Yolande","non-dropping-particle":"","parse-names":false,"suffix":""},{"dropping-particle":"","family":"Lewis","given":"Tania","non-dropping-particle":"","parse-names":false,"suffix":""}],"container-title":"Sustainability: Science, Practice, and Policy","id":"ITEM-2","issue":"1","issued":{"date-parts":[["2017"]]},"page":"1-12","publisher":"Informa UK Limited, trading as Taylor &amp; Francis Group","title":"The unsustainability of academic aeromobility in Australian universities","type":"article-journal","volume":"13"},"uris":["http://www.mendeley.com/documents/?uuid=ef49c106-cd17-47e6-bde5-273694592e4a"]}],"mendeley":{"formattedCitation":"(Glover; Strengers; Lewis, 2017; van Ewijk; Hoekman, 2021)","plainTextFormattedCitation":"(Glover; Strengers; Lewis, 2017; van Ewijk; Hoekman, 2021)"},"properties":{"noteIndex":0},"schema":"https://github.com/citation-style-language/schema/raw/master/csl-citation.json"}</w:instrText>
      </w:r>
      <w:r w:rsidR="00431AD1">
        <w:rPr>
          <w:rFonts w:ascii="Arial" w:hAnsi="Arial" w:cs="Arial"/>
        </w:rPr>
        <w:fldChar w:fldCharType="separate"/>
      </w:r>
      <w:r w:rsidR="00431AD1" w:rsidRPr="00431AD1">
        <w:rPr>
          <w:rFonts w:ascii="Arial" w:hAnsi="Arial" w:cs="Arial"/>
          <w:noProof/>
        </w:rPr>
        <w:t>(Glover; Strengers; Lewis, 2017; van Ewijk; Hoekman, 2021)</w:t>
      </w:r>
      <w:r w:rsidR="00431AD1">
        <w:rPr>
          <w:rFonts w:ascii="Arial" w:hAnsi="Arial" w:cs="Arial"/>
        </w:rPr>
        <w:fldChar w:fldCharType="end"/>
      </w:r>
      <w:r w:rsidRPr="002F4985">
        <w:rPr>
          <w:rFonts w:ascii="Arial" w:hAnsi="Arial" w:cs="Arial"/>
        </w:rPr>
        <w:t xml:space="preserve">. Este plano de trabalho se insere no projeto de "Análise Comparativa da Descarbonização de Viagens Aéreas Institucionais em Instituições de Ensino Superior Federais Brasileiras", que visa aplicar um </w:t>
      </w:r>
      <w:r w:rsidRPr="002F4985">
        <w:rPr>
          <w:rFonts w:ascii="Arial" w:hAnsi="Arial" w:cs="Arial"/>
          <w:i/>
          <w:iCs/>
        </w:rPr>
        <w:t>framework</w:t>
      </w:r>
      <w:r w:rsidRPr="002F4985">
        <w:rPr>
          <w:rFonts w:ascii="Arial" w:hAnsi="Arial" w:cs="Arial"/>
        </w:rPr>
        <w:t xml:space="preserve"> de análise abrangente.</w:t>
      </w:r>
    </w:p>
    <w:p w14:paraId="31A4C145" w14:textId="1987B04B" w:rsidR="00431AD1" w:rsidRDefault="002F4985" w:rsidP="00431AD1">
      <w:pPr>
        <w:spacing w:after="0" w:line="360" w:lineRule="auto"/>
        <w:jc w:val="both"/>
        <w:rPr>
          <w:rFonts w:ascii="Arial" w:hAnsi="Arial" w:cs="Arial"/>
        </w:rPr>
      </w:pPr>
      <w:r>
        <w:rPr>
          <w:rFonts w:ascii="Arial" w:hAnsi="Arial" w:cs="Arial"/>
        </w:rPr>
        <w:t>A participação do</w:t>
      </w:r>
      <w:r w:rsidR="00E7764E" w:rsidRPr="002F4985">
        <w:rPr>
          <w:rFonts w:ascii="Arial" w:hAnsi="Arial" w:cs="Arial"/>
        </w:rPr>
        <w:t xml:space="preserve"> discente de Iniciação Científica será fundamental para aprofundar o conhecimento </w:t>
      </w:r>
      <w:r w:rsidR="00431AD1">
        <w:rPr>
          <w:rFonts w:ascii="Arial" w:hAnsi="Arial" w:cs="Arial"/>
        </w:rPr>
        <w:t xml:space="preserve">na área de </w:t>
      </w:r>
      <w:r w:rsidR="00431AD1" w:rsidRPr="003B015D">
        <w:rPr>
          <w:rFonts w:ascii="Arial" w:hAnsi="Arial" w:cs="Arial"/>
        </w:rPr>
        <w:t xml:space="preserve">descarbonização e gestão da sustentabilidade de operações </w:t>
      </w:r>
      <w:r w:rsidR="00431AD1">
        <w:rPr>
          <w:rFonts w:ascii="Arial" w:hAnsi="Arial" w:cs="Arial"/>
        </w:rPr>
        <w:t>em IES.</w:t>
      </w:r>
      <w:r w:rsidR="00E7764E" w:rsidRPr="002F4985">
        <w:rPr>
          <w:rFonts w:ascii="Arial" w:hAnsi="Arial" w:cs="Arial"/>
        </w:rPr>
        <w:t xml:space="preserve"> A experiência neste plano de trabalho proporcionará o desenvolvimento de habilidades essenciais em pesquisa científica, tais como coleta e organização de dados em larga escala, aplicação de modelos de cálculo de emissões, análise quantitativa</w:t>
      </w:r>
      <w:r w:rsidR="001068D8">
        <w:rPr>
          <w:rFonts w:ascii="Arial" w:hAnsi="Arial" w:cs="Arial"/>
        </w:rPr>
        <w:t xml:space="preserve">, pesquisa documental </w:t>
      </w:r>
      <w:r w:rsidR="00E7764E" w:rsidRPr="002F4985">
        <w:rPr>
          <w:rFonts w:ascii="Arial" w:hAnsi="Arial" w:cs="Arial"/>
        </w:rPr>
        <w:t xml:space="preserve">e apresentação de resultados. Além disso, </w:t>
      </w:r>
      <w:r w:rsidR="00431AD1">
        <w:rPr>
          <w:rFonts w:ascii="Arial" w:hAnsi="Arial" w:cs="Arial"/>
        </w:rPr>
        <w:t xml:space="preserve">haverá uma contribuição </w:t>
      </w:r>
      <w:r w:rsidR="00E7764E" w:rsidRPr="002F4985">
        <w:rPr>
          <w:rFonts w:ascii="Arial" w:hAnsi="Arial" w:cs="Arial"/>
        </w:rPr>
        <w:t xml:space="preserve">direta para um estudo inédito no contexto comparativo brasileiro. </w:t>
      </w:r>
    </w:p>
    <w:p w14:paraId="3653D443" w14:textId="082FED06" w:rsidR="00E7764E" w:rsidRDefault="00E7764E" w:rsidP="00431AD1">
      <w:pPr>
        <w:spacing w:after="0" w:line="360" w:lineRule="auto"/>
        <w:jc w:val="both"/>
        <w:rPr>
          <w:rFonts w:ascii="Arial" w:hAnsi="Arial" w:cs="Arial"/>
        </w:rPr>
      </w:pPr>
      <w:r w:rsidRPr="002F4985">
        <w:rPr>
          <w:rFonts w:ascii="Arial" w:hAnsi="Arial" w:cs="Arial"/>
        </w:rPr>
        <w:t>O retorno esperado para o curso de graduação e para os professores da UFPB reside no aprofundamento da expertise em metodologias de avaliação de sustentabilidade e na geração de dados concretos que podem informar o ensino e futuras pesquisas sobre o tema.</w:t>
      </w:r>
    </w:p>
    <w:p w14:paraId="03FFC8B8" w14:textId="77777777" w:rsidR="001068D8" w:rsidRDefault="001068D8" w:rsidP="001068D8">
      <w:pPr>
        <w:spacing w:after="0" w:line="360" w:lineRule="auto"/>
        <w:jc w:val="both"/>
        <w:rPr>
          <w:rFonts w:ascii="Arial" w:hAnsi="Arial" w:cs="Arial"/>
          <w:b/>
          <w:bCs/>
        </w:rPr>
      </w:pPr>
    </w:p>
    <w:p w14:paraId="4902D080" w14:textId="5BC3DCF0" w:rsidR="00E7764E" w:rsidRPr="001068D8" w:rsidRDefault="00E7764E" w:rsidP="001068D8">
      <w:pPr>
        <w:spacing w:after="0" w:line="360" w:lineRule="auto"/>
        <w:jc w:val="both"/>
        <w:rPr>
          <w:rFonts w:ascii="Arial" w:hAnsi="Arial" w:cs="Arial"/>
        </w:rPr>
      </w:pPr>
      <w:r w:rsidRPr="001068D8">
        <w:rPr>
          <w:rFonts w:ascii="Arial" w:hAnsi="Arial" w:cs="Arial"/>
          <w:b/>
          <w:bCs/>
        </w:rPr>
        <w:t>Objetivos:</w:t>
      </w:r>
      <w:r w:rsidRPr="001068D8">
        <w:rPr>
          <w:rFonts w:ascii="Arial" w:hAnsi="Arial" w:cs="Arial"/>
        </w:rPr>
        <w:t xml:space="preserve"> Este plano de trabalho tem como objetivo geral:</w:t>
      </w:r>
    </w:p>
    <w:p w14:paraId="264FA951" w14:textId="77777777" w:rsidR="001068D8" w:rsidRDefault="001068D8" w:rsidP="001068D8">
      <w:pPr>
        <w:spacing w:after="0" w:line="360" w:lineRule="auto"/>
        <w:jc w:val="both"/>
        <w:rPr>
          <w:rFonts w:ascii="Arial" w:hAnsi="Arial" w:cs="Arial"/>
        </w:rPr>
      </w:pPr>
    </w:p>
    <w:p w14:paraId="0C05A741" w14:textId="47B76355" w:rsidR="00E7764E" w:rsidRPr="001068D8" w:rsidRDefault="00E7764E" w:rsidP="001068D8">
      <w:pPr>
        <w:spacing w:after="0" w:line="360" w:lineRule="auto"/>
        <w:jc w:val="both"/>
        <w:rPr>
          <w:rFonts w:ascii="Arial" w:hAnsi="Arial" w:cs="Arial"/>
        </w:rPr>
      </w:pPr>
      <w:r w:rsidRPr="001068D8">
        <w:rPr>
          <w:rFonts w:ascii="Arial" w:hAnsi="Arial" w:cs="Arial"/>
        </w:rPr>
        <w:t xml:space="preserve">Coletar, processar e analisar os dados referentes </w:t>
      </w:r>
      <w:r w:rsidR="001068D8" w:rsidRPr="001068D8">
        <w:rPr>
          <w:rFonts w:ascii="Arial" w:hAnsi="Arial" w:cs="Arial"/>
        </w:rPr>
        <w:t>às</w:t>
      </w:r>
      <w:r w:rsidRPr="001068D8">
        <w:rPr>
          <w:rFonts w:ascii="Arial" w:hAnsi="Arial" w:cs="Arial"/>
        </w:rPr>
        <w:t xml:space="preserve"> viagens aéreas institucionais de uma das IES públicas federais brasileiras selecionadas no projeto de pesquisa.</w:t>
      </w:r>
    </w:p>
    <w:p w14:paraId="3C501219" w14:textId="77777777" w:rsidR="001068D8" w:rsidRDefault="001068D8" w:rsidP="001068D8">
      <w:pPr>
        <w:spacing w:after="0" w:line="360" w:lineRule="auto"/>
        <w:jc w:val="both"/>
        <w:rPr>
          <w:rFonts w:ascii="Arial" w:hAnsi="Arial" w:cs="Arial"/>
        </w:rPr>
      </w:pPr>
    </w:p>
    <w:p w14:paraId="4FEE198A" w14:textId="5EF01B31" w:rsidR="00E7764E" w:rsidRPr="001068D8" w:rsidRDefault="00E7764E" w:rsidP="001068D8">
      <w:pPr>
        <w:spacing w:after="0" w:line="360" w:lineRule="auto"/>
        <w:jc w:val="both"/>
        <w:rPr>
          <w:rFonts w:ascii="Arial" w:hAnsi="Arial" w:cs="Arial"/>
        </w:rPr>
      </w:pPr>
      <w:r w:rsidRPr="001068D8">
        <w:rPr>
          <w:rFonts w:ascii="Arial" w:hAnsi="Arial" w:cs="Arial"/>
        </w:rPr>
        <w:t>E como objetivos específicos:</w:t>
      </w:r>
    </w:p>
    <w:p w14:paraId="50D131BF" w14:textId="72182B04" w:rsidR="001068D8" w:rsidRPr="001068D8" w:rsidRDefault="00E7764E" w:rsidP="001068D8">
      <w:pPr>
        <w:pStyle w:val="PargrafodaLista"/>
        <w:numPr>
          <w:ilvl w:val="0"/>
          <w:numId w:val="8"/>
        </w:numPr>
        <w:spacing w:after="0" w:line="360" w:lineRule="auto"/>
        <w:jc w:val="both"/>
        <w:rPr>
          <w:rFonts w:ascii="Arial" w:hAnsi="Arial" w:cs="Arial"/>
        </w:rPr>
      </w:pPr>
      <w:r w:rsidRPr="00E7764E">
        <w:rPr>
          <w:rFonts w:ascii="Arial" w:hAnsi="Arial" w:cs="Arial"/>
          <w:b/>
          <w:bCs/>
        </w:rPr>
        <w:lastRenderedPageBreak/>
        <w:t>SO1 – Realizar um levantamento dos dados de viagens aéreas</w:t>
      </w:r>
      <w:r w:rsidRPr="00E7764E">
        <w:rPr>
          <w:rFonts w:ascii="Arial" w:hAnsi="Arial" w:cs="Arial"/>
        </w:rPr>
        <w:t xml:space="preserve"> (período de vigência do projeto) disponíveis no Portal da Transparência e em documentos institucionais da IES selecionada, focando em informações como origem/destino, datas, classe de voo, custos e identificação do viajante.</w:t>
      </w:r>
    </w:p>
    <w:p w14:paraId="255485A7" w14:textId="77777777" w:rsidR="00E7764E" w:rsidRPr="00E7764E" w:rsidRDefault="00E7764E" w:rsidP="00431AD1">
      <w:pPr>
        <w:pStyle w:val="PargrafodaLista"/>
        <w:numPr>
          <w:ilvl w:val="0"/>
          <w:numId w:val="8"/>
        </w:numPr>
        <w:spacing w:after="0" w:line="360" w:lineRule="auto"/>
        <w:jc w:val="both"/>
        <w:rPr>
          <w:rFonts w:ascii="Arial" w:hAnsi="Arial" w:cs="Arial"/>
        </w:rPr>
      </w:pPr>
      <w:r w:rsidRPr="00E7764E">
        <w:rPr>
          <w:rFonts w:ascii="Arial" w:hAnsi="Arial" w:cs="Arial"/>
          <w:b/>
          <w:bCs/>
        </w:rPr>
        <w:t xml:space="preserve">SO2 – Aplicar os fatores de emissão e métodos de cálculo definidos no </w:t>
      </w:r>
      <w:r w:rsidRPr="00E7764E">
        <w:rPr>
          <w:rFonts w:ascii="Arial" w:hAnsi="Arial" w:cs="Arial"/>
          <w:b/>
          <w:bCs/>
          <w:i/>
          <w:iCs/>
        </w:rPr>
        <w:t>framework</w:t>
      </w:r>
      <w:r w:rsidRPr="00E7764E">
        <w:rPr>
          <w:rFonts w:ascii="Arial" w:hAnsi="Arial" w:cs="Arial"/>
        </w:rPr>
        <w:t xml:space="preserve"> de Lira (2024) para estimar as emissões de GEE (kgCO2eq) associadas a cada viagem aérea institucional da IES selecionada.</w:t>
      </w:r>
    </w:p>
    <w:p w14:paraId="3698193B" w14:textId="77777777" w:rsidR="00E7764E" w:rsidRPr="00E7764E" w:rsidRDefault="00E7764E" w:rsidP="00431AD1">
      <w:pPr>
        <w:pStyle w:val="PargrafodaLista"/>
        <w:numPr>
          <w:ilvl w:val="0"/>
          <w:numId w:val="8"/>
        </w:numPr>
        <w:spacing w:after="0" w:line="360" w:lineRule="auto"/>
        <w:jc w:val="both"/>
        <w:rPr>
          <w:rFonts w:ascii="Arial" w:hAnsi="Arial" w:cs="Arial"/>
        </w:rPr>
      </w:pPr>
      <w:r w:rsidRPr="00E7764E">
        <w:rPr>
          <w:rFonts w:ascii="Arial" w:hAnsi="Arial" w:cs="Arial"/>
          <w:b/>
          <w:bCs/>
        </w:rPr>
        <w:t>SO3 – Calcular as métricas de deslocamento e custo</w:t>
      </w:r>
      <w:r w:rsidRPr="00E7764E">
        <w:rPr>
          <w:rFonts w:ascii="Arial" w:hAnsi="Arial" w:cs="Arial"/>
        </w:rPr>
        <w:t>, incluindo distância total percorrida, número de viagens por categoria (muito curtas, curtas, longas), taxa de voos com escalas e custos totais e médios das viagens.</w:t>
      </w:r>
    </w:p>
    <w:p w14:paraId="040CC3CE" w14:textId="77777777" w:rsidR="00E7764E" w:rsidRPr="00E7764E" w:rsidRDefault="00E7764E" w:rsidP="00431AD1">
      <w:pPr>
        <w:pStyle w:val="PargrafodaLista"/>
        <w:numPr>
          <w:ilvl w:val="0"/>
          <w:numId w:val="8"/>
        </w:numPr>
        <w:spacing w:after="0" w:line="360" w:lineRule="auto"/>
        <w:jc w:val="both"/>
        <w:rPr>
          <w:rFonts w:ascii="Arial" w:hAnsi="Arial" w:cs="Arial"/>
        </w:rPr>
      </w:pPr>
      <w:r w:rsidRPr="00E7764E">
        <w:rPr>
          <w:rFonts w:ascii="Arial" w:hAnsi="Arial" w:cs="Arial"/>
          <w:b/>
          <w:bCs/>
        </w:rPr>
        <w:t>SO4 – Organizar os dados coletados e calculados em planilhas e bases de dados estruturadas</w:t>
      </w:r>
      <w:r w:rsidRPr="00E7764E">
        <w:rPr>
          <w:rFonts w:ascii="Arial" w:hAnsi="Arial" w:cs="Arial"/>
        </w:rPr>
        <w:t>, preparando-os para a integração no modelo de indicadores compostos do projeto principal.</w:t>
      </w:r>
    </w:p>
    <w:p w14:paraId="78C0615E" w14:textId="77777777" w:rsidR="00E7764E" w:rsidRPr="00E7764E" w:rsidRDefault="00E7764E" w:rsidP="00431AD1">
      <w:pPr>
        <w:pStyle w:val="PargrafodaLista"/>
        <w:spacing w:after="0" w:line="360" w:lineRule="auto"/>
        <w:jc w:val="both"/>
        <w:rPr>
          <w:rFonts w:ascii="Arial" w:hAnsi="Arial" w:cs="Arial"/>
        </w:rPr>
      </w:pPr>
      <w:r w:rsidRPr="00E7764E">
        <w:rPr>
          <w:rFonts w:ascii="Arial" w:hAnsi="Arial" w:cs="Arial"/>
          <w:b/>
          <w:bCs/>
        </w:rPr>
        <w:t>Metodologia:</w:t>
      </w:r>
      <w:r w:rsidRPr="00E7764E">
        <w:rPr>
          <w:rFonts w:ascii="Arial" w:hAnsi="Arial" w:cs="Arial"/>
        </w:rPr>
        <w:t xml:space="preserve"> As atividades serão desenvolvidas sob a orientação do(a) professor(a) orientador(a) e em articulação com as necessidades do projeto de pesquisa principal.</w:t>
      </w:r>
    </w:p>
    <w:p w14:paraId="07644172" w14:textId="77777777" w:rsidR="00E7764E" w:rsidRPr="00E7764E" w:rsidRDefault="00E7764E" w:rsidP="00431AD1">
      <w:pPr>
        <w:pStyle w:val="PargrafodaLista"/>
        <w:numPr>
          <w:ilvl w:val="0"/>
          <w:numId w:val="9"/>
        </w:numPr>
        <w:spacing w:after="0" w:line="360" w:lineRule="auto"/>
        <w:jc w:val="both"/>
        <w:rPr>
          <w:rFonts w:ascii="Arial" w:hAnsi="Arial" w:cs="Arial"/>
        </w:rPr>
      </w:pPr>
      <w:r w:rsidRPr="00E7764E">
        <w:rPr>
          <w:rFonts w:ascii="Arial" w:hAnsi="Arial" w:cs="Arial"/>
          <w:b/>
          <w:bCs/>
        </w:rPr>
        <w:t>Exploração e Download de Dados Brutos:</w:t>
      </w:r>
      <w:r w:rsidRPr="00E7764E">
        <w:rPr>
          <w:rFonts w:ascii="Arial" w:hAnsi="Arial" w:cs="Arial"/>
        </w:rPr>
        <w:t xml:space="preserve"> Acessar o Portal da Transparência do Governo Federal (Brasil, 2024b) para </w:t>
      </w:r>
      <w:r w:rsidRPr="00E7764E">
        <w:rPr>
          <w:rFonts w:ascii="Arial" w:hAnsi="Arial" w:cs="Arial"/>
          <w:i/>
          <w:iCs/>
        </w:rPr>
        <w:t>download</w:t>
      </w:r>
      <w:r w:rsidRPr="00E7764E">
        <w:rPr>
          <w:rFonts w:ascii="Arial" w:hAnsi="Arial" w:cs="Arial"/>
        </w:rPr>
        <w:t xml:space="preserve"> dos dados de passagens aéreas da IES designada. O contato com setores administrativos da IES (e.g., </w:t>
      </w:r>
      <w:proofErr w:type="spellStart"/>
      <w:r w:rsidRPr="00E7764E">
        <w:rPr>
          <w:rFonts w:ascii="Arial" w:hAnsi="Arial" w:cs="Arial"/>
        </w:rPr>
        <w:t>pró-reitorias</w:t>
      </w:r>
      <w:proofErr w:type="spellEnd"/>
      <w:r w:rsidRPr="00E7764E">
        <w:rPr>
          <w:rFonts w:ascii="Arial" w:hAnsi="Arial" w:cs="Arial"/>
        </w:rPr>
        <w:t xml:space="preserve"> de gestão de pessoas ou de administração) poderá ser realizado para acesso a informações complementares, se necessário e permitido.</w:t>
      </w:r>
    </w:p>
    <w:p w14:paraId="2C2F7447" w14:textId="77777777" w:rsidR="00E7764E" w:rsidRPr="00E7764E" w:rsidRDefault="00E7764E" w:rsidP="00431AD1">
      <w:pPr>
        <w:pStyle w:val="PargrafodaLista"/>
        <w:numPr>
          <w:ilvl w:val="0"/>
          <w:numId w:val="9"/>
        </w:numPr>
        <w:spacing w:after="0" w:line="360" w:lineRule="auto"/>
        <w:jc w:val="both"/>
        <w:rPr>
          <w:rFonts w:ascii="Arial" w:hAnsi="Arial" w:cs="Arial"/>
        </w:rPr>
      </w:pPr>
      <w:r w:rsidRPr="00E7764E">
        <w:rPr>
          <w:rFonts w:ascii="Arial" w:hAnsi="Arial" w:cs="Arial"/>
          <w:b/>
          <w:bCs/>
        </w:rPr>
        <w:t>Tratamento e Organização dos Dados:</w:t>
      </w:r>
      <w:r w:rsidRPr="00E7764E">
        <w:rPr>
          <w:rFonts w:ascii="Arial" w:hAnsi="Arial" w:cs="Arial"/>
        </w:rPr>
        <w:t xml:space="preserve"> Os dados brutos serão limpos, padronizados e organizados em planilhas eletrônicas (e.g., Microsoft Excel) para facilitar a análise. Serão criadas colunas para informações como data do voo, origem, destino, custo da passagem, classe, e tipo de viajante (docente, técnico-administrativo, estudante, colaborador externo).</w:t>
      </w:r>
    </w:p>
    <w:p w14:paraId="338C94AC" w14:textId="77777777" w:rsidR="00E7764E" w:rsidRPr="00E7764E" w:rsidRDefault="00E7764E" w:rsidP="00431AD1">
      <w:pPr>
        <w:pStyle w:val="PargrafodaLista"/>
        <w:numPr>
          <w:ilvl w:val="0"/>
          <w:numId w:val="9"/>
        </w:numPr>
        <w:spacing w:after="0" w:line="360" w:lineRule="auto"/>
        <w:jc w:val="both"/>
        <w:rPr>
          <w:rFonts w:ascii="Arial" w:hAnsi="Arial" w:cs="Arial"/>
        </w:rPr>
      </w:pPr>
      <w:r w:rsidRPr="00E7764E">
        <w:rPr>
          <w:rFonts w:ascii="Arial" w:hAnsi="Arial" w:cs="Arial"/>
          <w:b/>
          <w:bCs/>
        </w:rPr>
        <w:t>Cálculo das Distâncias e Emissões:</w:t>
      </w:r>
      <w:r w:rsidRPr="00E7764E">
        <w:rPr>
          <w:rFonts w:ascii="Arial" w:hAnsi="Arial" w:cs="Arial"/>
        </w:rPr>
        <w:t xml:space="preserve"> </w:t>
      </w:r>
    </w:p>
    <w:p w14:paraId="33304BE6" w14:textId="77777777" w:rsidR="00E7764E" w:rsidRPr="00E7764E" w:rsidRDefault="00E7764E" w:rsidP="00431AD1">
      <w:pPr>
        <w:pStyle w:val="PargrafodaLista"/>
        <w:numPr>
          <w:ilvl w:val="1"/>
          <w:numId w:val="9"/>
        </w:numPr>
        <w:spacing w:after="0" w:line="360" w:lineRule="auto"/>
        <w:jc w:val="both"/>
        <w:rPr>
          <w:rFonts w:ascii="Arial" w:hAnsi="Arial" w:cs="Arial"/>
        </w:rPr>
      </w:pPr>
      <w:r w:rsidRPr="00E7764E">
        <w:rPr>
          <w:rFonts w:ascii="Arial" w:hAnsi="Arial" w:cs="Arial"/>
        </w:rPr>
        <w:t>Será calculada a "</w:t>
      </w:r>
      <w:proofErr w:type="spellStart"/>
      <w:r w:rsidRPr="00E7764E">
        <w:rPr>
          <w:rFonts w:ascii="Arial" w:hAnsi="Arial" w:cs="Arial"/>
        </w:rPr>
        <w:t>Great</w:t>
      </w:r>
      <w:proofErr w:type="spellEnd"/>
      <w:r w:rsidRPr="00E7764E">
        <w:rPr>
          <w:rFonts w:ascii="Arial" w:hAnsi="Arial" w:cs="Arial"/>
        </w:rPr>
        <w:t xml:space="preserve"> Circle Distance (GCD)" entre os aeroportos de origem e destino para cada viagem.</w:t>
      </w:r>
    </w:p>
    <w:p w14:paraId="5EDC7FFC" w14:textId="77777777" w:rsidR="00E7764E" w:rsidRPr="00E7764E" w:rsidRDefault="00E7764E" w:rsidP="00431AD1">
      <w:pPr>
        <w:pStyle w:val="PargrafodaLista"/>
        <w:numPr>
          <w:ilvl w:val="1"/>
          <w:numId w:val="9"/>
        </w:numPr>
        <w:spacing w:after="0" w:line="360" w:lineRule="auto"/>
        <w:jc w:val="both"/>
        <w:rPr>
          <w:rFonts w:ascii="Arial" w:hAnsi="Arial" w:cs="Arial"/>
        </w:rPr>
      </w:pPr>
      <w:r w:rsidRPr="00E7764E">
        <w:rPr>
          <w:rFonts w:ascii="Arial" w:hAnsi="Arial" w:cs="Arial"/>
        </w:rPr>
        <w:t xml:space="preserve">Serão aplicados os fatores de emissão fornecidos pela </w:t>
      </w:r>
      <w:proofErr w:type="spellStart"/>
      <w:r w:rsidRPr="00E7764E">
        <w:rPr>
          <w:rFonts w:ascii="Arial" w:hAnsi="Arial" w:cs="Arial"/>
          <w:i/>
          <w:iCs/>
        </w:rPr>
        <w:t>Department</w:t>
      </w:r>
      <w:proofErr w:type="spellEnd"/>
      <w:r w:rsidRPr="00E7764E">
        <w:rPr>
          <w:rFonts w:ascii="Arial" w:hAnsi="Arial" w:cs="Arial"/>
          <w:i/>
          <w:iCs/>
        </w:rPr>
        <w:t xml:space="preserve"> for Energy Security </w:t>
      </w:r>
      <w:proofErr w:type="spellStart"/>
      <w:r w:rsidRPr="00E7764E">
        <w:rPr>
          <w:rFonts w:ascii="Arial" w:hAnsi="Arial" w:cs="Arial"/>
          <w:i/>
          <w:iCs/>
        </w:rPr>
        <w:t>and</w:t>
      </w:r>
      <w:proofErr w:type="spellEnd"/>
      <w:r w:rsidRPr="00E7764E">
        <w:rPr>
          <w:rFonts w:ascii="Arial" w:hAnsi="Arial" w:cs="Arial"/>
          <w:i/>
          <w:iCs/>
        </w:rPr>
        <w:t xml:space="preserve"> Net Zero (DESNZ, 2023)</w:t>
      </w:r>
      <w:r w:rsidRPr="00E7764E">
        <w:rPr>
          <w:rFonts w:ascii="Arial" w:hAnsi="Arial" w:cs="Arial"/>
        </w:rPr>
        <w:t xml:space="preserve">, que já consideram os impactos indiretos (e.g., </w:t>
      </w:r>
      <w:proofErr w:type="spellStart"/>
      <w:r w:rsidRPr="00E7764E">
        <w:rPr>
          <w:rFonts w:ascii="Arial" w:hAnsi="Arial" w:cs="Arial"/>
          <w:i/>
          <w:iCs/>
        </w:rPr>
        <w:t>radiative</w:t>
      </w:r>
      <w:proofErr w:type="spellEnd"/>
      <w:r w:rsidRPr="00E7764E">
        <w:rPr>
          <w:rFonts w:ascii="Arial" w:hAnsi="Arial" w:cs="Arial"/>
          <w:i/>
          <w:iCs/>
        </w:rPr>
        <w:t xml:space="preserve"> </w:t>
      </w:r>
      <w:proofErr w:type="spellStart"/>
      <w:r w:rsidRPr="00E7764E">
        <w:rPr>
          <w:rFonts w:ascii="Arial" w:hAnsi="Arial" w:cs="Arial"/>
          <w:i/>
          <w:iCs/>
        </w:rPr>
        <w:t>forcing</w:t>
      </w:r>
      <w:proofErr w:type="spellEnd"/>
      <w:r w:rsidRPr="00E7764E">
        <w:rPr>
          <w:rFonts w:ascii="Arial" w:hAnsi="Arial" w:cs="Arial"/>
        </w:rPr>
        <w:t>), para estimar as emissões de GEE (kgCO2eq) por viagem.</w:t>
      </w:r>
    </w:p>
    <w:p w14:paraId="4C26C0AF" w14:textId="77777777" w:rsidR="00E7764E" w:rsidRPr="00E7764E" w:rsidRDefault="00E7764E" w:rsidP="00431AD1">
      <w:pPr>
        <w:pStyle w:val="PargrafodaLista"/>
        <w:numPr>
          <w:ilvl w:val="1"/>
          <w:numId w:val="9"/>
        </w:numPr>
        <w:spacing w:after="0" w:line="360" w:lineRule="auto"/>
        <w:jc w:val="both"/>
        <w:rPr>
          <w:rFonts w:ascii="Arial" w:hAnsi="Arial" w:cs="Arial"/>
        </w:rPr>
      </w:pPr>
      <w:r w:rsidRPr="00E7764E">
        <w:rPr>
          <w:rFonts w:ascii="Arial" w:hAnsi="Arial" w:cs="Arial"/>
        </w:rPr>
        <w:lastRenderedPageBreak/>
        <w:t>As viagens serão categorizadas em "muito curtas" (até 600 km), "curtas" (entre 600 e 3700 km) e "longas" (acima de 3700 km), conforme adaptações propostas por Lira (2024).</w:t>
      </w:r>
    </w:p>
    <w:p w14:paraId="05BAE720" w14:textId="77777777" w:rsidR="00E7764E" w:rsidRPr="00E7764E" w:rsidRDefault="00E7764E" w:rsidP="00431AD1">
      <w:pPr>
        <w:pStyle w:val="PargrafodaLista"/>
        <w:numPr>
          <w:ilvl w:val="0"/>
          <w:numId w:val="9"/>
        </w:numPr>
        <w:spacing w:after="0" w:line="360" w:lineRule="auto"/>
        <w:jc w:val="both"/>
        <w:rPr>
          <w:rFonts w:ascii="Arial" w:hAnsi="Arial" w:cs="Arial"/>
        </w:rPr>
      </w:pPr>
      <w:r w:rsidRPr="00E7764E">
        <w:rPr>
          <w:rFonts w:ascii="Arial" w:hAnsi="Arial" w:cs="Arial"/>
          <w:b/>
          <w:bCs/>
        </w:rPr>
        <w:t>Cálculo de Métricas de Custo e Deslocamento:</w:t>
      </w:r>
      <w:r w:rsidRPr="00E7764E">
        <w:rPr>
          <w:rFonts w:ascii="Arial" w:hAnsi="Arial" w:cs="Arial"/>
        </w:rPr>
        <w:t xml:space="preserve"> Serão calculados o custo total e médio por viagem, e o custo de outros serviços associados quando disponíveis. Serão calculados indicadores como o número de viagens por categoria de distância, taxa de voos com escalas e taxa de voos em classe econômica.</w:t>
      </w:r>
    </w:p>
    <w:p w14:paraId="6E41592A" w14:textId="77777777" w:rsidR="00E7764E" w:rsidRPr="00E7764E" w:rsidRDefault="00E7764E" w:rsidP="00431AD1">
      <w:pPr>
        <w:pStyle w:val="PargrafodaLista"/>
        <w:numPr>
          <w:ilvl w:val="0"/>
          <w:numId w:val="9"/>
        </w:numPr>
        <w:spacing w:after="0" w:line="360" w:lineRule="auto"/>
        <w:jc w:val="both"/>
        <w:rPr>
          <w:rFonts w:ascii="Arial" w:hAnsi="Arial" w:cs="Arial"/>
        </w:rPr>
      </w:pPr>
      <w:r w:rsidRPr="00E7764E">
        <w:rPr>
          <w:rFonts w:ascii="Arial" w:hAnsi="Arial" w:cs="Arial"/>
          <w:b/>
          <w:bCs/>
        </w:rPr>
        <w:t>Análise Preliminar e Relatório:</w:t>
      </w:r>
      <w:r w:rsidRPr="00E7764E">
        <w:rPr>
          <w:rFonts w:ascii="Arial" w:hAnsi="Arial" w:cs="Arial"/>
        </w:rPr>
        <w:t xml:space="preserve"> Realizar uma análise descritiva inicial dos dados coletados e calculados, identificando as principais tendências e padrões. Elaborar relatórios parciais e finais detalhando a metodologia aplicada, os dados coletados, os cálculos realizados e os resultados obtidos, contribuindo para a base de dados comparativa do projeto principal.</w:t>
      </w:r>
    </w:p>
    <w:p w14:paraId="31117626" w14:textId="77777777" w:rsidR="005105C8" w:rsidRDefault="005105C8" w:rsidP="00431AD1">
      <w:pPr>
        <w:pStyle w:val="PargrafodaLista"/>
        <w:spacing w:after="0" w:line="360" w:lineRule="auto"/>
        <w:jc w:val="both"/>
        <w:rPr>
          <w:rFonts w:ascii="Arial" w:hAnsi="Arial" w:cs="Arial"/>
          <w:b/>
          <w:bCs/>
        </w:rPr>
      </w:pPr>
    </w:p>
    <w:p w14:paraId="5C069658" w14:textId="7402F8D8" w:rsidR="00E7764E" w:rsidRPr="00E7764E" w:rsidRDefault="00E7764E" w:rsidP="00431AD1">
      <w:pPr>
        <w:pStyle w:val="PargrafodaLista"/>
        <w:spacing w:after="0" w:line="360" w:lineRule="auto"/>
        <w:jc w:val="both"/>
        <w:rPr>
          <w:rFonts w:ascii="Arial" w:hAnsi="Arial" w:cs="Arial"/>
        </w:rPr>
      </w:pPr>
      <w:r w:rsidRPr="00E7764E">
        <w:rPr>
          <w:rFonts w:ascii="Arial" w:hAnsi="Arial" w:cs="Arial"/>
          <w:b/>
          <w:bCs/>
        </w:rPr>
        <w:t>Referências:</w:t>
      </w:r>
    </w:p>
    <w:p w14:paraId="238ED0B0" w14:textId="686AFF53" w:rsidR="005105C8" w:rsidRPr="00431AD1" w:rsidRDefault="005105C8" w:rsidP="00431AD1">
      <w:pPr>
        <w:spacing w:after="0" w:line="360" w:lineRule="auto"/>
        <w:jc w:val="both"/>
        <w:rPr>
          <w:rFonts w:ascii="Arial" w:hAnsi="Arial" w:cs="Arial"/>
          <w:b/>
          <w:bCs/>
        </w:rPr>
      </w:pPr>
    </w:p>
    <w:p w14:paraId="08353EEC" w14:textId="05EE5711" w:rsidR="00E7764E" w:rsidRPr="00E7764E" w:rsidRDefault="00E7764E" w:rsidP="00431AD1">
      <w:pPr>
        <w:pStyle w:val="PargrafodaLista"/>
        <w:spacing w:after="0" w:line="360" w:lineRule="auto"/>
        <w:jc w:val="both"/>
        <w:rPr>
          <w:rFonts w:ascii="Arial" w:hAnsi="Arial" w:cs="Arial"/>
        </w:rPr>
      </w:pPr>
      <w:r w:rsidRPr="00E7764E">
        <w:rPr>
          <w:rFonts w:ascii="Arial" w:hAnsi="Arial" w:cs="Arial"/>
          <w:b/>
          <w:bCs/>
        </w:rPr>
        <w:t>Cronograma:</w:t>
      </w:r>
      <w:r w:rsidRPr="00E7764E">
        <w:rPr>
          <w:rFonts w:ascii="Arial" w:hAnsi="Arial" w:cs="Arial"/>
        </w:rPr>
        <w:t xml:space="preserve"> (Vigência: 01 de setembro de 2025 a 31 de agosto de 2026)</w:t>
      </w:r>
    </w:p>
    <w:p w14:paraId="7DBB9077"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Setembro 2025:</w:t>
      </w:r>
      <w:r w:rsidRPr="00E7764E">
        <w:rPr>
          <w:rFonts w:ascii="Arial" w:hAnsi="Arial" w:cs="Arial"/>
        </w:rPr>
        <w:t xml:space="preserve"> </w:t>
      </w:r>
    </w:p>
    <w:p w14:paraId="1FA20FEE"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Revisão aprofundada da literatura sobre cálculo de emissões e métricas de viagem (Lira, 2024, Artigo 1).</w:t>
      </w:r>
    </w:p>
    <w:p w14:paraId="2749EA1D"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 xml:space="preserve">Treinamento no acesso e </w:t>
      </w:r>
      <w:r w:rsidRPr="00E7764E">
        <w:rPr>
          <w:rFonts w:ascii="Arial" w:hAnsi="Arial" w:cs="Arial"/>
          <w:i/>
          <w:iCs/>
        </w:rPr>
        <w:t>download</w:t>
      </w:r>
      <w:r w:rsidRPr="00E7764E">
        <w:rPr>
          <w:rFonts w:ascii="Arial" w:hAnsi="Arial" w:cs="Arial"/>
        </w:rPr>
        <w:t xml:space="preserve"> de dados do Portal da Transparência.</w:t>
      </w:r>
    </w:p>
    <w:p w14:paraId="59A72D68"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Início da coleta de dados brutos para a IES designada.</w:t>
      </w:r>
    </w:p>
    <w:p w14:paraId="7D85C492"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 xml:space="preserve">Outubro – </w:t>
      </w:r>
      <w:proofErr w:type="gramStart"/>
      <w:r w:rsidRPr="00E7764E">
        <w:rPr>
          <w:rFonts w:ascii="Arial" w:hAnsi="Arial" w:cs="Arial"/>
          <w:b/>
          <w:bCs/>
        </w:rPr>
        <w:t>Novembro</w:t>
      </w:r>
      <w:proofErr w:type="gramEnd"/>
      <w:r w:rsidRPr="00E7764E">
        <w:rPr>
          <w:rFonts w:ascii="Arial" w:hAnsi="Arial" w:cs="Arial"/>
          <w:b/>
          <w:bCs/>
        </w:rPr>
        <w:t xml:space="preserve"> 2025:</w:t>
      </w:r>
      <w:r w:rsidRPr="00E7764E">
        <w:rPr>
          <w:rFonts w:ascii="Arial" w:hAnsi="Arial" w:cs="Arial"/>
        </w:rPr>
        <w:t xml:space="preserve"> </w:t>
      </w:r>
    </w:p>
    <w:p w14:paraId="0FD3146C"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Conclusão da coleta de dados brutos.</w:t>
      </w:r>
    </w:p>
    <w:p w14:paraId="2FC31E9F"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Início do tratamento, limpeza e organização dos dados em planilhas.</w:t>
      </w:r>
    </w:p>
    <w:p w14:paraId="6B7A73C1"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 xml:space="preserve">Dezembro 2025 – </w:t>
      </w:r>
      <w:proofErr w:type="gramStart"/>
      <w:r w:rsidRPr="00E7764E">
        <w:rPr>
          <w:rFonts w:ascii="Arial" w:hAnsi="Arial" w:cs="Arial"/>
          <w:b/>
          <w:bCs/>
        </w:rPr>
        <w:t>Fevereiro</w:t>
      </w:r>
      <w:proofErr w:type="gramEnd"/>
      <w:r w:rsidRPr="00E7764E">
        <w:rPr>
          <w:rFonts w:ascii="Arial" w:hAnsi="Arial" w:cs="Arial"/>
          <w:b/>
          <w:bCs/>
        </w:rPr>
        <w:t xml:space="preserve"> 2026:</w:t>
      </w:r>
      <w:r w:rsidRPr="00E7764E">
        <w:rPr>
          <w:rFonts w:ascii="Arial" w:hAnsi="Arial" w:cs="Arial"/>
        </w:rPr>
        <w:t xml:space="preserve"> </w:t>
      </w:r>
    </w:p>
    <w:p w14:paraId="53B7A394"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Cálculo das distâncias (GCD) e aplicação dos fatores de emissão (DESNZ, 2023).</w:t>
      </w:r>
    </w:p>
    <w:p w14:paraId="470B5755"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Categorização das viagens por distância (muito curtas, curtas, longas).</w:t>
      </w:r>
    </w:p>
    <w:p w14:paraId="1922274E"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Cálculo das emissões totais e por categoria.</w:t>
      </w:r>
    </w:p>
    <w:p w14:paraId="4E4AA37E"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Março 2026:</w:t>
      </w:r>
      <w:r w:rsidRPr="00E7764E">
        <w:rPr>
          <w:rFonts w:ascii="Arial" w:hAnsi="Arial" w:cs="Arial"/>
        </w:rPr>
        <w:t xml:space="preserve"> </w:t>
      </w:r>
    </w:p>
    <w:p w14:paraId="206EEF8B"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Cálculo das métricas de custo (total e média por viagem) e deslocamento (número de viagens, taxa de escalas, classe econômica).</w:t>
      </w:r>
    </w:p>
    <w:p w14:paraId="5AE86802"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b/>
          <w:bCs/>
        </w:rPr>
        <w:lastRenderedPageBreak/>
        <w:t>Envio do Relatório Parcial do Plano de Trabalho</w:t>
      </w:r>
      <w:r w:rsidRPr="00E7764E">
        <w:rPr>
          <w:rFonts w:ascii="Arial" w:hAnsi="Arial" w:cs="Arial"/>
        </w:rPr>
        <w:t>.</w:t>
      </w:r>
    </w:p>
    <w:p w14:paraId="20EAFDA1"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 xml:space="preserve">Abril – </w:t>
      </w:r>
      <w:proofErr w:type="gramStart"/>
      <w:r w:rsidRPr="00E7764E">
        <w:rPr>
          <w:rFonts w:ascii="Arial" w:hAnsi="Arial" w:cs="Arial"/>
          <w:b/>
          <w:bCs/>
        </w:rPr>
        <w:t>Maio</w:t>
      </w:r>
      <w:proofErr w:type="gramEnd"/>
      <w:r w:rsidRPr="00E7764E">
        <w:rPr>
          <w:rFonts w:ascii="Arial" w:hAnsi="Arial" w:cs="Arial"/>
          <w:b/>
          <w:bCs/>
        </w:rPr>
        <w:t xml:space="preserve"> 2026:</w:t>
      </w:r>
      <w:r w:rsidRPr="00E7764E">
        <w:rPr>
          <w:rFonts w:ascii="Arial" w:hAnsi="Arial" w:cs="Arial"/>
        </w:rPr>
        <w:t xml:space="preserve"> </w:t>
      </w:r>
    </w:p>
    <w:p w14:paraId="7210C85A"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Análise descritiva preliminar dos resultados.</w:t>
      </w:r>
    </w:p>
    <w:p w14:paraId="08E30DC0"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Preparação dos dados para integração com as demais dimensões do projeto principal.</w:t>
      </w:r>
    </w:p>
    <w:p w14:paraId="09932557"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 xml:space="preserve">Junho – </w:t>
      </w:r>
      <w:proofErr w:type="gramStart"/>
      <w:r w:rsidRPr="00E7764E">
        <w:rPr>
          <w:rFonts w:ascii="Arial" w:hAnsi="Arial" w:cs="Arial"/>
          <w:b/>
          <w:bCs/>
        </w:rPr>
        <w:t>Julho</w:t>
      </w:r>
      <w:proofErr w:type="gramEnd"/>
      <w:r w:rsidRPr="00E7764E">
        <w:rPr>
          <w:rFonts w:ascii="Arial" w:hAnsi="Arial" w:cs="Arial"/>
          <w:b/>
          <w:bCs/>
        </w:rPr>
        <w:t xml:space="preserve"> 2026:</w:t>
      </w:r>
      <w:r w:rsidRPr="00E7764E">
        <w:rPr>
          <w:rFonts w:ascii="Arial" w:hAnsi="Arial" w:cs="Arial"/>
        </w:rPr>
        <w:t xml:space="preserve"> </w:t>
      </w:r>
    </w:p>
    <w:p w14:paraId="6D0C42FC"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Contribuição na elaboração da seção de resultados e discussão do projeto de pesquisa maior, especificamente na dimensão ED.</w:t>
      </w:r>
    </w:p>
    <w:p w14:paraId="0A72A939"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Revisão e finalização dos dados e cálculos.</w:t>
      </w:r>
    </w:p>
    <w:p w14:paraId="6BD2A3EE" w14:textId="77777777" w:rsidR="00E7764E" w:rsidRPr="00E7764E" w:rsidRDefault="00E7764E" w:rsidP="00431AD1">
      <w:pPr>
        <w:pStyle w:val="PargrafodaLista"/>
        <w:numPr>
          <w:ilvl w:val="0"/>
          <w:numId w:val="11"/>
        </w:numPr>
        <w:spacing w:after="0" w:line="360" w:lineRule="auto"/>
        <w:jc w:val="both"/>
        <w:rPr>
          <w:rFonts w:ascii="Arial" w:hAnsi="Arial" w:cs="Arial"/>
        </w:rPr>
      </w:pPr>
      <w:r w:rsidRPr="00E7764E">
        <w:rPr>
          <w:rFonts w:ascii="Arial" w:hAnsi="Arial" w:cs="Arial"/>
          <w:b/>
          <w:bCs/>
        </w:rPr>
        <w:t>Agosto 2026:</w:t>
      </w:r>
      <w:r w:rsidRPr="00E7764E">
        <w:rPr>
          <w:rFonts w:ascii="Arial" w:hAnsi="Arial" w:cs="Arial"/>
        </w:rPr>
        <w:t xml:space="preserve"> </w:t>
      </w:r>
    </w:p>
    <w:p w14:paraId="0AE7D275" w14:textId="77777777" w:rsidR="00E7764E" w:rsidRPr="00E7764E"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b/>
          <w:bCs/>
        </w:rPr>
        <w:t>Envio do Relatório Final do Plano de Trabalho</w:t>
      </w:r>
      <w:r w:rsidRPr="00E7764E">
        <w:rPr>
          <w:rFonts w:ascii="Arial" w:hAnsi="Arial" w:cs="Arial"/>
        </w:rPr>
        <w:t>.</w:t>
      </w:r>
    </w:p>
    <w:p w14:paraId="54EA48E9" w14:textId="7E27B99A" w:rsidR="00C467A8" w:rsidRPr="00431AD1" w:rsidRDefault="00E7764E" w:rsidP="00431AD1">
      <w:pPr>
        <w:pStyle w:val="PargrafodaLista"/>
        <w:numPr>
          <w:ilvl w:val="1"/>
          <w:numId w:val="11"/>
        </w:numPr>
        <w:spacing w:after="0" w:line="360" w:lineRule="auto"/>
        <w:jc w:val="both"/>
        <w:rPr>
          <w:rFonts w:ascii="Arial" w:hAnsi="Arial" w:cs="Arial"/>
        </w:rPr>
      </w:pPr>
      <w:r w:rsidRPr="00E7764E">
        <w:rPr>
          <w:rFonts w:ascii="Arial" w:hAnsi="Arial" w:cs="Arial"/>
        </w:rPr>
        <w:t>Preparação do resumo e apresentação para o Encontro de Iniciação Científica (ENIC).</w:t>
      </w:r>
    </w:p>
    <w:sectPr w:rsidR="00C467A8" w:rsidRPr="00431AD1" w:rsidSect="004B222E">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A7B"/>
    <w:multiLevelType w:val="multilevel"/>
    <w:tmpl w:val="B6B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86D8F"/>
    <w:multiLevelType w:val="multilevel"/>
    <w:tmpl w:val="A39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5695A"/>
    <w:multiLevelType w:val="multilevel"/>
    <w:tmpl w:val="BD26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20F0"/>
    <w:multiLevelType w:val="multilevel"/>
    <w:tmpl w:val="9E1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5624B"/>
    <w:multiLevelType w:val="hybridMultilevel"/>
    <w:tmpl w:val="52A2A26E"/>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2A4A1A7B"/>
    <w:multiLevelType w:val="hybridMultilevel"/>
    <w:tmpl w:val="45D427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3335EC8"/>
    <w:multiLevelType w:val="multilevel"/>
    <w:tmpl w:val="BB54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940D7"/>
    <w:multiLevelType w:val="hybridMultilevel"/>
    <w:tmpl w:val="685E6A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47C0130"/>
    <w:multiLevelType w:val="hybridMultilevel"/>
    <w:tmpl w:val="B7CA59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4A8174A"/>
    <w:multiLevelType w:val="multilevel"/>
    <w:tmpl w:val="6E7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37529"/>
    <w:multiLevelType w:val="multilevel"/>
    <w:tmpl w:val="DFAE9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436E3"/>
    <w:multiLevelType w:val="multilevel"/>
    <w:tmpl w:val="B3369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1D24DE"/>
    <w:multiLevelType w:val="multilevel"/>
    <w:tmpl w:val="FF8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05A43"/>
    <w:multiLevelType w:val="multilevel"/>
    <w:tmpl w:val="0DA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4627C"/>
    <w:multiLevelType w:val="hybridMultilevel"/>
    <w:tmpl w:val="E004A3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8519483">
    <w:abstractNumId w:val="8"/>
  </w:num>
  <w:num w:numId="2" w16cid:durableId="233973292">
    <w:abstractNumId w:val="13"/>
  </w:num>
  <w:num w:numId="3" w16cid:durableId="1500195821">
    <w:abstractNumId w:val="3"/>
  </w:num>
  <w:num w:numId="4" w16cid:durableId="1951013777">
    <w:abstractNumId w:val="10"/>
  </w:num>
  <w:num w:numId="5" w16cid:durableId="1633051501">
    <w:abstractNumId w:val="9"/>
  </w:num>
  <w:num w:numId="6" w16cid:durableId="616913579">
    <w:abstractNumId w:val="2"/>
  </w:num>
  <w:num w:numId="7" w16cid:durableId="245458312">
    <w:abstractNumId w:val="0"/>
  </w:num>
  <w:num w:numId="8" w16cid:durableId="707490505">
    <w:abstractNumId w:val="12"/>
  </w:num>
  <w:num w:numId="9" w16cid:durableId="830560538">
    <w:abstractNumId w:val="11"/>
  </w:num>
  <w:num w:numId="10" w16cid:durableId="530917329">
    <w:abstractNumId w:val="1"/>
  </w:num>
  <w:num w:numId="11" w16cid:durableId="1707022117">
    <w:abstractNumId w:val="6"/>
  </w:num>
  <w:num w:numId="12" w16cid:durableId="1985505207">
    <w:abstractNumId w:val="5"/>
  </w:num>
  <w:num w:numId="13" w16cid:durableId="23678715">
    <w:abstractNumId w:val="7"/>
  </w:num>
  <w:num w:numId="14" w16cid:durableId="369770545">
    <w:abstractNumId w:val="14"/>
  </w:num>
  <w:num w:numId="15" w16cid:durableId="1476490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BC"/>
    <w:rsid w:val="001040EB"/>
    <w:rsid w:val="001068D8"/>
    <w:rsid w:val="00156D81"/>
    <w:rsid w:val="002F4985"/>
    <w:rsid w:val="003D6942"/>
    <w:rsid w:val="00431AD1"/>
    <w:rsid w:val="004B222E"/>
    <w:rsid w:val="005105C8"/>
    <w:rsid w:val="00583274"/>
    <w:rsid w:val="005973E1"/>
    <w:rsid w:val="00652903"/>
    <w:rsid w:val="006B220F"/>
    <w:rsid w:val="006C69C0"/>
    <w:rsid w:val="006D51A4"/>
    <w:rsid w:val="00793429"/>
    <w:rsid w:val="008A1F3E"/>
    <w:rsid w:val="008C7743"/>
    <w:rsid w:val="00900D26"/>
    <w:rsid w:val="00962595"/>
    <w:rsid w:val="009667A2"/>
    <w:rsid w:val="00A753FC"/>
    <w:rsid w:val="00B22BE8"/>
    <w:rsid w:val="00B66EFD"/>
    <w:rsid w:val="00B72A51"/>
    <w:rsid w:val="00C0789C"/>
    <w:rsid w:val="00C467A8"/>
    <w:rsid w:val="00C76E20"/>
    <w:rsid w:val="00C9380D"/>
    <w:rsid w:val="00DB38F6"/>
    <w:rsid w:val="00E12965"/>
    <w:rsid w:val="00E339DB"/>
    <w:rsid w:val="00E7764E"/>
    <w:rsid w:val="00FB6CBC"/>
    <w:rsid w:val="00FD08A1"/>
    <w:rsid w:val="00FF3803"/>
    <w:rsid w:val="00FF45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8B47"/>
  <w15:chartTrackingRefBased/>
  <w15:docId w15:val="{2973C484-3871-4547-8877-BB8AAB3A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B6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B6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B6C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B6C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B6C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B6C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B6C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B6C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B6CB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6CB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B6CB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B6CB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B6CB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B6CB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B6CB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B6CB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B6CB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B6CBC"/>
    <w:rPr>
      <w:rFonts w:eastAsiaTheme="majorEastAsia" w:cstheme="majorBidi"/>
      <w:color w:val="272727" w:themeColor="text1" w:themeTint="D8"/>
    </w:rPr>
  </w:style>
  <w:style w:type="paragraph" w:styleId="Ttulo">
    <w:name w:val="Title"/>
    <w:basedOn w:val="Normal"/>
    <w:next w:val="Normal"/>
    <w:link w:val="TtuloChar"/>
    <w:uiPriority w:val="10"/>
    <w:qFormat/>
    <w:rsid w:val="00FB6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6C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B6CB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B6CB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B6CBC"/>
    <w:pPr>
      <w:spacing w:before="160"/>
      <w:jc w:val="center"/>
    </w:pPr>
    <w:rPr>
      <w:i/>
      <w:iCs/>
      <w:color w:val="404040" w:themeColor="text1" w:themeTint="BF"/>
    </w:rPr>
  </w:style>
  <w:style w:type="character" w:customStyle="1" w:styleId="CitaoChar">
    <w:name w:val="Citação Char"/>
    <w:basedOn w:val="Fontepargpadro"/>
    <w:link w:val="Citao"/>
    <w:uiPriority w:val="29"/>
    <w:rsid w:val="00FB6CBC"/>
    <w:rPr>
      <w:i/>
      <w:iCs/>
      <w:color w:val="404040" w:themeColor="text1" w:themeTint="BF"/>
    </w:rPr>
  </w:style>
  <w:style w:type="paragraph" w:styleId="PargrafodaLista">
    <w:name w:val="List Paragraph"/>
    <w:basedOn w:val="Normal"/>
    <w:uiPriority w:val="34"/>
    <w:qFormat/>
    <w:rsid w:val="00FB6CBC"/>
    <w:pPr>
      <w:ind w:left="720"/>
      <w:contextualSpacing/>
    </w:pPr>
  </w:style>
  <w:style w:type="character" w:styleId="nfaseIntensa">
    <w:name w:val="Intense Emphasis"/>
    <w:basedOn w:val="Fontepargpadro"/>
    <w:uiPriority w:val="21"/>
    <w:qFormat/>
    <w:rsid w:val="00FB6CBC"/>
    <w:rPr>
      <w:i/>
      <w:iCs/>
      <w:color w:val="0F4761" w:themeColor="accent1" w:themeShade="BF"/>
    </w:rPr>
  </w:style>
  <w:style w:type="paragraph" w:styleId="CitaoIntensa">
    <w:name w:val="Intense Quote"/>
    <w:basedOn w:val="Normal"/>
    <w:next w:val="Normal"/>
    <w:link w:val="CitaoIntensaChar"/>
    <w:uiPriority w:val="30"/>
    <w:qFormat/>
    <w:rsid w:val="00FB6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B6CBC"/>
    <w:rPr>
      <w:i/>
      <w:iCs/>
      <w:color w:val="0F4761" w:themeColor="accent1" w:themeShade="BF"/>
    </w:rPr>
  </w:style>
  <w:style w:type="character" w:styleId="RefernciaIntensa">
    <w:name w:val="Intense Reference"/>
    <w:basedOn w:val="Fontepargpadro"/>
    <w:uiPriority w:val="32"/>
    <w:qFormat/>
    <w:rsid w:val="00FB6CBC"/>
    <w:rPr>
      <w:b/>
      <w:bCs/>
      <w:smallCaps/>
      <w:color w:val="0F4761" w:themeColor="accent1" w:themeShade="BF"/>
      <w:spacing w:val="5"/>
    </w:rPr>
  </w:style>
  <w:style w:type="paragraph" w:styleId="NormalWeb">
    <w:name w:val="Normal (Web)"/>
    <w:basedOn w:val="Normal"/>
    <w:uiPriority w:val="99"/>
    <w:semiHidden/>
    <w:unhideWhenUsed/>
    <w:rsid w:val="00E12965"/>
    <w:rPr>
      <w:rFonts w:ascii="Times New Roman" w:hAnsi="Times New Roman" w:cs="Times New Roman"/>
    </w:rPr>
  </w:style>
  <w:style w:type="character" w:styleId="Hyperlink">
    <w:name w:val="Hyperlink"/>
    <w:basedOn w:val="Fontepargpadro"/>
    <w:uiPriority w:val="99"/>
    <w:unhideWhenUsed/>
    <w:rsid w:val="00E12965"/>
    <w:rPr>
      <w:color w:val="467886" w:themeColor="hyperlink"/>
      <w:u w:val="single"/>
    </w:rPr>
  </w:style>
  <w:style w:type="character" w:styleId="MenoPendente">
    <w:name w:val="Unresolved Mention"/>
    <w:basedOn w:val="Fontepargpadro"/>
    <w:uiPriority w:val="99"/>
    <w:semiHidden/>
    <w:unhideWhenUsed/>
    <w:rsid w:val="00E12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5703">
      <w:bodyDiv w:val="1"/>
      <w:marLeft w:val="0"/>
      <w:marRight w:val="0"/>
      <w:marTop w:val="0"/>
      <w:marBottom w:val="0"/>
      <w:divBdr>
        <w:top w:val="none" w:sz="0" w:space="0" w:color="auto"/>
        <w:left w:val="none" w:sz="0" w:space="0" w:color="auto"/>
        <w:bottom w:val="none" w:sz="0" w:space="0" w:color="auto"/>
        <w:right w:val="none" w:sz="0" w:space="0" w:color="auto"/>
      </w:divBdr>
    </w:div>
    <w:div w:id="222110232">
      <w:bodyDiv w:val="1"/>
      <w:marLeft w:val="0"/>
      <w:marRight w:val="0"/>
      <w:marTop w:val="0"/>
      <w:marBottom w:val="0"/>
      <w:divBdr>
        <w:top w:val="none" w:sz="0" w:space="0" w:color="auto"/>
        <w:left w:val="none" w:sz="0" w:space="0" w:color="auto"/>
        <w:bottom w:val="none" w:sz="0" w:space="0" w:color="auto"/>
        <w:right w:val="none" w:sz="0" w:space="0" w:color="auto"/>
      </w:divBdr>
    </w:div>
    <w:div w:id="246963412">
      <w:bodyDiv w:val="1"/>
      <w:marLeft w:val="0"/>
      <w:marRight w:val="0"/>
      <w:marTop w:val="0"/>
      <w:marBottom w:val="0"/>
      <w:divBdr>
        <w:top w:val="none" w:sz="0" w:space="0" w:color="auto"/>
        <w:left w:val="none" w:sz="0" w:space="0" w:color="auto"/>
        <w:bottom w:val="none" w:sz="0" w:space="0" w:color="auto"/>
        <w:right w:val="none" w:sz="0" w:space="0" w:color="auto"/>
      </w:divBdr>
    </w:div>
    <w:div w:id="662709290">
      <w:bodyDiv w:val="1"/>
      <w:marLeft w:val="0"/>
      <w:marRight w:val="0"/>
      <w:marTop w:val="0"/>
      <w:marBottom w:val="0"/>
      <w:divBdr>
        <w:top w:val="none" w:sz="0" w:space="0" w:color="auto"/>
        <w:left w:val="none" w:sz="0" w:space="0" w:color="auto"/>
        <w:bottom w:val="none" w:sz="0" w:space="0" w:color="auto"/>
        <w:right w:val="none" w:sz="0" w:space="0" w:color="auto"/>
      </w:divBdr>
    </w:div>
    <w:div w:id="1814105849">
      <w:bodyDiv w:val="1"/>
      <w:marLeft w:val="0"/>
      <w:marRight w:val="0"/>
      <w:marTop w:val="0"/>
      <w:marBottom w:val="0"/>
      <w:divBdr>
        <w:top w:val="none" w:sz="0" w:space="0" w:color="auto"/>
        <w:left w:val="none" w:sz="0" w:space="0" w:color="auto"/>
        <w:bottom w:val="none" w:sz="0" w:space="0" w:color="auto"/>
        <w:right w:val="none" w:sz="0" w:space="0" w:color="auto"/>
      </w:divBdr>
    </w:div>
    <w:div w:id="197270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A3BD-56A0-49E7-9F7D-BC682E97C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4</Pages>
  <Words>2434</Words>
  <Characters>13149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a623</dc:creator>
  <cp:keywords/>
  <dc:description/>
  <cp:lastModifiedBy>a623</cp:lastModifiedBy>
  <cp:revision>6</cp:revision>
  <dcterms:created xsi:type="dcterms:W3CDTF">2025-07-16T15:42:00Z</dcterms:created>
  <dcterms:modified xsi:type="dcterms:W3CDTF">2025-07-16T18:59:00Z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http://www.zotero.org/styles/journal-of-cleaner-production</vt:lpwstr>
  </property>
  <property fmtid="{D5CDD505-2E9C-101B-9397-08002B2CF9AE}" pid="13" name="Mendeley Recent Style Name 5_1">
    <vt:lpwstr>Journal of Cleaner Production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http://www.zotero.org/styles/associacao-brasileira-de-normas-tecnicas-ufrgs</vt:lpwstr>
  </property>
  <property fmtid="{D5CDD505-2E9C-101B-9397-08002B2CF9AE}" pid="19" name="Mendeley Recent Style Name 8_1">
    <vt:lpwstr>Universidade Federal do Rio Grande do Sul - ABNT (autoria completa) (Português - Brasil)</vt:lpwstr>
  </property>
  <property fmtid="{D5CDD505-2E9C-101B-9397-08002B2CF9AE}" pid="20" name="Mendeley Recent Style Id 9_1">
    <vt:lpwstr>http://www.zotero.org/styles/universidade-de-sao-paulo-escola-de-comunicacoes-e-artes-abnt</vt:lpwstr>
  </property>
  <property fmtid="{D5CDD505-2E9C-101B-9397-08002B2CF9AE}" pid="21" name="Mendeley Recent Style Name 9_1">
    <vt:lpwstr>Universidade de São Paulo - Escola de Comunicações e Artes - ABNT (Português - Brasil)</vt:lpwstr>
  </property>
  <property fmtid="{D5CDD505-2E9C-101B-9397-08002B2CF9AE}" pid="22" name="Mendeley Document_1">
    <vt:lpwstr>True</vt:lpwstr>
  </property>
  <property fmtid="{D5CDD505-2E9C-101B-9397-08002B2CF9AE}" pid="23" name="Mendeley Unique User Id_1">
    <vt:lpwstr>0fa78166-5444-3c09-93dd-9125c1ba4210</vt:lpwstr>
  </property>
  <property fmtid="{D5CDD505-2E9C-101B-9397-08002B2CF9AE}" pid="24" name="Mendeley Citation Style_1">
    <vt:lpwstr>http://www.zotero.org/styles/associacao-brasileira-de-normas-tecnicas-ufrgs</vt:lpwstr>
  </property>
</Properties>
</file>