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E67D" w14:textId="77777777" w:rsidR="006F653F" w:rsidRPr="003B015D" w:rsidRDefault="006F653F" w:rsidP="003B015D">
      <w:pPr>
        <w:pStyle w:val="PargrafodaLista"/>
        <w:spacing w:after="0" w:line="360" w:lineRule="auto"/>
        <w:ind w:left="0"/>
        <w:jc w:val="both"/>
        <w:rPr>
          <w:rFonts w:ascii="Arial" w:hAnsi="Arial" w:cs="Arial"/>
          <w:b/>
          <w:bCs/>
        </w:rPr>
      </w:pPr>
      <w:r w:rsidRPr="003B015D">
        <w:rPr>
          <w:rFonts w:ascii="Arial" w:hAnsi="Arial" w:cs="Arial"/>
          <w:b/>
          <w:bCs/>
        </w:rPr>
        <w:t>PROJETO DE PESQUISA PIBIC/CNPq/UFPB</w:t>
      </w:r>
    </w:p>
    <w:p w14:paraId="4FAB15FC" w14:textId="77777777" w:rsidR="006F653F" w:rsidRPr="003B015D" w:rsidRDefault="006F653F" w:rsidP="003B015D">
      <w:pPr>
        <w:pStyle w:val="PargrafodaLista"/>
        <w:spacing w:after="0" w:line="360" w:lineRule="auto"/>
        <w:ind w:left="0"/>
        <w:jc w:val="both"/>
        <w:rPr>
          <w:rFonts w:ascii="Arial" w:hAnsi="Arial" w:cs="Arial"/>
        </w:rPr>
      </w:pPr>
    </w:p>
    <w:p w14:paraId="717756CF" w14:textId="77777777" w:rsidR="006F653F" w:rsidRPr="003B015D" w:rsidRDefault="006F653F" w:rsidP="003B015D">
      <w:pPr>
        <w:pStyle w:val="PargrafodaLista"/>
        <w:spacing w:after="0" w:line="360" w:lineRule="auto"/>
        <w:ind w:left="0"/>
        <w:jc w:val="both"/>
        <w:rPr>
          <w:rFonts w:ascii="Arial" w:hAnsi="Arial" w:cs="Arial"/>
          <w:b/>
          <w:bCs/>
        </w:rPr>
      </w:pPr>
      <w:r w:rsidRPr="003B015D">
        <w:rPr>
          <w:rFonts w:ascii="Arial" w:hAnsi="Arial" w:cs="Arial"/>
          <w:b/>
          <w:bCs/>
        </w:rPr>
        <w:t>Título:</w:t>
      </w:r>
    </w:p>
    <w:p w14:paraId="0A4A437B"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Análise Comparativa da Descarbonização de Viagens Aéreas Institucionais em Instituições de Ensino Superior Federais Brasileiras</w:t>
      </w:r>
    </w:p>
    <w:p w14:paraId="5E0B77F5" w14:textId="77777777" w:rsidR="006F653F" w:rsidRPr="003B015D" w:rsidRDefault="006F653F" w:rsidP="003B015D">
      <w:pPr>
        <w:pStyle w:val="PargrafodaLista"/>
        <w:spacing w:after="0" w:line="360" w:lineRule="auto"/>
        <w:ind w:left="0"/>
        <w:jc w:val="both"/>
        <w:rPr>
          <w:rFonts w:ascii="Arial" w:hAnsi="Arial" w:cs="Arial"/>
          <w:b/>
          <w:bCs/>
        </w:rPr>
      </w:pPr>
    </w:p>
    <w:p w14:paraId="7905EDA2" w14:textId="77777777" w:rsidR="006F653F" w:rsidRPr="003B015D" w:rsidRDefault="006F653F" w:rsidP="003B015D">
      <w:pPr>
        <w:pStyle w:val="PargrafodaLista"/>
        <w:spacing w:after="0" w:line="360" w:lineRule="auto"/>
        <w:ind w:left="0"/>
        <w:jc w:val="both"/>
        <w:rPr>
          <w:rFonts w:ascii="Arial" w:hAnsi="Arial" w:cs="Arial"/>
          <w:lang w:val="en-US"/>
        </w:rPr>
      </w:pPr>
      <w:r w:rsidRPr="003B015D">
        <w:rPr>
          <w:rFonts w:ascii="Arial" w:hAnsi="Arial" w:cs="Arial"/>
          <w:b/>
          <w:bCs/>
          <w:lang w:val="en-US"/>
        </w:rPr>
        <w:t>Title:</w:t>
      </w:r>
      <w:r w:rsidRPr="003B015D">
        <w:rPr>
          <w:rFonts w:ascii="Arial" w:hAnsi="Arial" w:cs="Arial"/>
          <w:lang w:val="en-US"/>
        </w:rPr>
        <w:t xml:space="preserve"> </w:t>
      </w:r>
      <w:bookmarkStart w:id="0" w:name="_Hlk203573283"/>
      <w:r w:rsidRPr="003B015D">
        <w:rPr>
          <w:rFonts w:ascii="Arial" w:hAnsi="Arial" w:cs="Arial"/>
          <w:lang w:val="en-US"/>
        </w:rPr>
        <w:t xml:space="preserve">Comparative Analysis of Institutional Air Travel </w:t>
      </w:r>
      <w:proofErr w:type="spellStart"/>
      <w:r w:rsidRPr="003B015D">
        <w:rPr>
          <w:rFonts w:ascii="Arial" w:hAnsi="Arial" w:cs="Arial"/>
          <w:lang w:val="en-US"/>
        </w:rPr>
        <w:t>Decarbonisation</w:t>
      </w:r>
      <w:proofErr w:type="spellEnd"/>
      <w:r w:rsidRPr="003B015D">
        <w:rPr>
          <w:rFonts w:ascii="Arial" w:hAnsi="Arial" w:cs="Arial"/>
          <w:lang w:val="en-US"/>
        </w:rPr>
        <w:t xml:space="preserve"> in Brazilian Federal Higher Education Institutions</w:t>
      </w:r>
      <w:bookmarkEnd w:id="0"/>
    </w:p>
    <w:p w14:paraId="737A54D0" w14:textId="77777777" w:rsidR="006F653F" w:rsidRPr="003B015D" w:rsidRDefault="006F653F" w:rsidP="003B015D">
      <w:pPr>
        <w:pStyle w:val="PargrafodaLista"/>
        <w:spacing w:after="0" w:line="360" w:lineRule="auto"/>
        <w:ind w:left="0"/>
        <w:jc w:val="both"/>
        <w:rPr>
          <w:rFonts w:ascii="Arial" w:hAnsi="Arial" w:cs="Arial"/>
          <w:b/>
          <w:bCs/>
          <w:lang w:val="en-US"/>
        </w:rPr>
      </w:pPr>
    </w:p>
    <w:p w14:paraId="37149E3C" w14:textId="77777777" w:rsidR="006F653F" w:rsidRPr="003B015D" w:rsidRDefault="006F653F" w:rsidP="003B015D">
      <w:pPr>
        <w:pStyle w:val="PargrafodaLista"/>
        <w:spacing w:after="0" w:line="360" w:lineRule="auto"/>
        <w:ind w:left="0"/>
        <w:jc w:val="both"/>
        <w:rPr>
          <w:rFonts w:ascii="Arial" w:hAnsi="Arial" w:cs="Arial"/>
          <w:lang w:val="en-US"/>
        </w:rPr>
      </w:pPr>
      <w:r w:rsidRPr="003B015D">
        <w:rPr>
          <w:rFonts w:ascii="Arial" w:hAnsi="Arial" w:cs="Arial"/>
          <w:b/>
          <w:bCs/>
        </w:rPr>
        <w:t>Palavras-chave:</w:t>
      </w:r>
      <w:r w:rsidRPr="003B015D">
        <w:rPr>
          <w:rFonts w:ascii="Arial" w:hAnsi="Arial" w:cs="Arial"/>
        </w:rPr>
        <w:t xml:space="preserve"> Viagens Aéreas. Descarbonização. Instituições de Ensino Superior. Sustentabilidade. </w:t>
      </w:r>
      <w:proofErr w:type="spellStart"/>
      <w:r w:rsidRPr="003B015D">
        <w:rPr>
          <w:rFonts w:ascii="Arial" w:hAnsi="Arial" w:cs="Arial"/>
          <w:lang w:val="en-US"/>
        </w:rPr>
        <w:t>Brasil</w:t>
      </w:r>
      <w:proofErr w:type="spellEnd"/>
    </w:p>
    <w:p w14:paraId="2D072237" w14:textId="77777777" w:rsidR="006F653F" w:rsidRPr="003B015D" w:rsidRDefault="006F653F" w:rsidP="003B015D">
      <w:pPr>
        <w:pStyle w:val="PargrafodaLista"/>
        <w:spacing w:after="0" w:line="360" w:lineRule="auto"/>
        <w:ind w:left="0"/>
        <w:jc w:val="both"/>
        <w:rPr>
          <w:rFonts w:ascii="Arial" w:hAnsi="Arial" w:cs="Arial"/>
          <w:b/>
          <w:bCs/>
          <w:lang w:val="en-US"/>
        </w:rPr>
      </w:pPr>
    </w:p>
    <w:p w14:paraId="05B85739" w14:textId="77777777" w:rsidR="006F653F" w:rsidRPr="003B015D" w:rsidRDefault="006F653F" w:rsidP="003B015D">
      <w:pPr>
        <w:pStyle w:val="PargrafodaLista"/>
        <w:spacing w:after="0" w:line="360" w:lineRule="auto"/>
        <w:ind w:left="0"/>
        <w:jc w:val="both"/>
        <w:rPr>
          <w:rFonts w:ascii="Arial" w:hAnsi="Arial" w:cs="Arial"/>
          <w:lang w:val="en-US"/>
        </w:rPr>
      </w:pPr>
      <w:r w:rsidRPr="003B015D">
        <w:rPr>
          <w:rFonts w:ascii="Arial" w:hAnsi="Arial" w:cs="Arial"/>
          <w:b/>
          <w:bCs/>
          <w:lang w:val="en-US"/>
        </w:rPr>
        <w:t>Keywords:</w:t>
      </w:r>
      <w:r w:rsidRPr="003B015D">
        <w:rPr>
          <w:rFonts w:ascii="Arial" w:hAnsi="Arial" w:cs="Arial"/>
          <w:lang w:val="en-US"/>
        </w:rPr>
        <w:t xml:space="preserve"> Air Travel. </w:t>
      </w:r>
      <w:proofErr w:type="spellStart"/>
      <w:r w:rsidRPr="003B015D">
        <w:rPr>
          <w:rFonts w:ascii="Arial" w:hAnsi="Arial" w:cs="Arial"/>
          <w:lang w:val="en-US"/>
        </w:rPr>
        <w:t>Decarbonisation</w:t>
      </w:r>
      <w:proofErr w:type="spellEnd"/>
      <w:r w:rsidRPr="003B015D">
        <w:rPr>
          <w:rFonts w:ascii="Arial" w:hAnsi="Arial" w:cs="Arial"/>
          <w:lang w:val="en-US"/>
        </w:rPr>
        <w:t>. Higher Education Institutions. Sustainability. Brazil</w:t>
      </w:r>
    </w:p>
    <w:p w14:paraId="0BF6E4E0" w14:textId="77777777" w:rsidR="006F653F" w:rsidRPr="003B015D" w:rsidRDefault="006F653F" w:rsidP="003B015D">
      <w:pPr>
        <w:pStyle w:val="PargrafodaLista"/>
        <w:spacing w:after="0" w:line="360" w:lineRule="auto"/>
        <w:ind w:left="0"/>
        <w:jc w:val="both"/>
        <w:rPr>
          <w:rFonts w:ascii="Arial" w:hAnsi="Arial" w:cs="Arial"/>
          <w:b/>
          <w:bCs/>
          <w:lang w:val="en-US"/>
        </w:rPr>
      </w:pPr>
    </w:p>
    <w:p w14:paraId="19B71D93" w14:textId="77777777" w:rsidR="006F653F" w:rsidRPr="003B015D" w:rsidRDefault="006F653F" w:rsidP="003B015D">
      <w:pPr>
        <w:pStyle w:val="PargrafodaLista"/>
        <w:spacing w:after="0" w:line="360" w:lineRule="auto"/>
        <w:ind w:left="0"/>
        <w:jc w:val="both"/>
        <w:rPr>
          <w:rFonts w:ascii="Arial" w:hAnsi="Arial" w:cs="Arial"/>
          <w:lang w:val="en-US"/>
        </w:rPr>
      </w:pPr>
      <w:proofErr w:type="spellStart"/>
      <w:r w:rsidRPr="003B015D">
        <w:rPr>
          <w:rFonts w:ascii="Arial" w:hAnsi="Arial" w:cs="Arial"/>
          <w:b/>
          <w:bCs/>
          <w:lang w:val="en-US"/>
        </w:rPr>
        <w:t>Descrição</w:t>
      </w:r>
      <w:proofErr w:type="spellEnd"/>
      <w:r w:rsidRPr="003B015D">
        <w:rPr>
          <w:rFonts w:ascii="Arial" w:hAnsi="Arial" w:cs="Arial"/>
          <w:b/>
          <w:bCs/>
          <w:lang w:val="en-US"/>
        </w:rPr>
        <w:t xml:space="preserve"> </w:t>
      </w:r>
      <w:proofErr w:type="spellStart"/>
      <w:r w:rsidRPr="003B015D">
        <w:rPr>
          <w:rFonts w:ascii="Arial" w:hAnsi="Arial" w:cs="Arial"/>
          <w:b/>
          <w:bCs/>
          <w:lang w:val="en-US"/>
        </w:rPr>
        <w:t>resumida</w:t>
      </w:r>
      <w:proofErr w:type="spellEnd"/>
      <w:r w:rsidRPr="003B015D">
        <w:rPr>
          <w:rFonts w:ascii="Arial" w:hAnsi="Arial" w:cs="Arial"/>
          <w:b/>
          <w:bCs/>
          <w:lang w:val="en-US"/>
        </w:rPr>
        <w:t>:</w:t>
      </w:r>
      <w:r w:rsidRPr="003B015D">
        <w:rPr>
          <w:rFonts w:ascii="Arial" w:hAnsi="Arial" w:cs="Arial"/>
          <w:lang w:val="en-US"/>
        </w:rPr>
        <w:t xml:space="preserve"> </w:t>
      </w:r>
    </w:p>
    <w:p w14:paraId="20F64CB9" w14:textId="1131CC9B"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Este projeto de pesquisa está inserido na subárea de </w:t>
      </w:r>
      <w:r w:rsidR="003B015D" w:rsidRPr="003B015D">
        <w:rPr>
          <w:rFonts w:ascii="Arial" w:hAnsi="Arial" w:cs="Arial"/>
        </w:rPr>
        <w:t xml:space="preserve">descarbonização e gestão da sustentabilidade de operações em Instituições de Ensino Superior (IES), </w:t>
      </w:r>
      <w:r w:rsidRPr="003B015D">
        <w:rPr>
          <w:rFonts w:ascii="Arial" w:hAnsi="Arial" w:cs="Arial"/>
        </w:rPr>
        <w:t xml:space="preserve">com foco nas viagens aéreas institucionais. A aviação tem papel significativo nas emissões de gases de efeito estufa globais. As IES, por sua vez, </w:t>
      </w:r>
      <w:r w:rsidR="008C0640">
        <w:rPr>
          <w:rFonts w:ascii="Arial" w:hAnsi="Arial" w:cs="Arial"/>
        </w:rPr>
        <w:t>são fundamentais</w:t>
      </w:r>
      <w:r w:rsidRPr="003B015D">
        <w:rPr>
          <w:rFonts w:ascii="Arial" w:hAnsi="Arial" w:cs="Arial"/>
        </w:rPr>
        <w:t xml:space="preserve"> na promoção do desenvolvimento sustentável, inclusive na integração de sustentabilidade em suas próprias operações. Entretanto, a descarbonização das viagens aéreas ainda é um tema pouco explorado na literatura, sobretudo no cenário brasileiro.</w:t>
      </w:r>
    </w:p>
    <w:p w14:paraId="23EA1127" w14:textId="770A96E6"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Este projeto busca responder à seguinte questão de pesquisa:</w:t>
      </w:r>
      <w:r w:rsidR="008C0640">
        <w:rPr>
          <w:rFonts w:ascii="Arial" w:hAnsi="Arial" w:cs="Arial"/>
        </w:rPr>
        <w:t xml:space="preserve"> </w:t>
      </w:r>
      <w:r w:rsidRPr="003B015D">
        <w:rPr>
          <w:rFonts w:ascii="Arial" w:hAnsi="Arial" w:cs="Arial"/>
        </w:rPr>
        <w:t>"</w:t>
      </w:r>
      <w:r w:rsidR="008C0640">
        <w:rPr>
          <w:rFonts w:ascii="Arial" w:hAnsi="Arial" w:cs="Arial"/>
        </w:rPr>
        <w:t>c</w:t>
      </w:r>
      <w:r w:rsidRPr="003B015D">
        <w:rPr>
          <w:rFonts w:ascii="Arial" w:hAnsi="Arial" w:cs="Arial"/>
        </w:rPr>
        <w:t xml:space="preserve">omo </w:t>
      </w:r>
      <w:r w:rsidR="008C0640">
        <w:rPr>
          <w:rFonts w:ascii="Arial" w:hAnsi="Arial" w:cs="Arial"/>
        </w:rPr>
        <w:t xml:space="preserve">avaliar comparativamente </w:t>
      </w:r>
      <w:r w:rsidRPr="003B015D">
        <w:rPr>
          <w:rFonts w:ascii="Arial" w:hAnsi="Arial" w:cs="Arial"/>
        </w:rPr>
        <w:t>a descarbonização de</w:t>
      </w:r>
      <w:r w:rsidR="008C0640">
        <w:rPr>
          <w:rFonts w:ascii="Arial" w:hAnsi="Arial" w:cs="Arial"/>
        </w:rPr>
        <w:t>corrente de</w:t>
      </w:r>
      <w:r w:rsidRPr="003B015D">
        <w:rPr>
          <w:rFonts w:ascii="Arial" w:hAnsi="Arial" w:cs="Arial"/>
        </w:rPr>
        <w:t xml:space="preserve"> viagens aéreas institucionais entre duas IES públicas federais brasileir</w:t>
      </w:r>
      <w:r w:rsidR="008C0640">
        <w:rPr>
          <w:rFonts w:ascii="Arial" w:hAnsi="Arial" w:cs="Arial"/>
        </w:rPr>
        <w:t>as</w:t>
      </w:r>
      <w:r w:rsidRPr="003B015D">
        <w:rPr>
          <w:rFonts w:ascii="Arial" w:hAnsi="Arial" w:cs="Arial"/>
        </w:rPr>
        <w:t xml:space="preserve"> e</w:t>
      </w:r>
      <w:r w:rsidR="008C0640">
        <w:rPr>
          <w:rFonts w:ascii="Arial" w:hAnsi="Arial" w:cs="Arial"/>
        </w:rPr>
        <w:t xml:space="preserve"> q</w:t>
      </w:r>
      <w:r w:rsidRPr="003B015D">
        <w:rPr>
          <w:rFonts w:ascii="Arial" w:hAnsi="Arial" w:cs="Arial"/>
        </w:rPr>
        <w:t xml:space="preserve">uais </w:t>
      </w:r>
      <w:r w:rsidRPr="008C0640">
        <w:rPr>
          <w:rFonts w:ascii="Arial" w:hAnsi="Arial" w:cs="Arial"/>
          <w:i/>
          <w:iCs/>
        </w:rPr>
        <w:t xml:space="preserve">insights </w:t>
      </w:r>
      <w:r w:rsidRPr="003B015D">
        <w:rPr>
          <w:rFonts w:ascii="Arial" w:hAnsi="Arial" w:cs="Arial"/>
        </w:rPr>
        <w:t>podem ser extraídos dessas comparações para aprimorar as políticas</w:t>
      </w:r>
      <w:r w:rsidR="008C0640">
        <w:rPr>
          <w:rFonts w:ascii="Arial" w:hAnsi="Arial" w:cs="Arial"/>
        </w:rPr>
        <w:t>, a governança</w:t>
      </w:r>
      <w:r w:rsidRPr="003B015D">
        <w:rPr>
          <w:rFonts w:ascii="Arial" w:hAnsi="Arial" w:cs="Arial"/>
        </w:rPr>
        <w:t xml:space="preserve"> </w:t>
      </w:r>
      <w:r w:rsidR="008C0640">
        <w:rPr>
          <w:rFonts w:ascii="Arial" w:hAnsi="Arial" w:cs="Arial"/>
        </w:rPr>
        <w:t>diante do compromisso global, Agenda-2030</w:t>
      </w:r>
      <w:r w:rsidRPr="003B015D">
        <w:rPr>
          <w:rFonts w:ascii="Arial" w:hAnsi="Arial" w:cs="Arial"/>
        </w:rPr>
        <w:t xml:space="preserve">". Para isto, este projeto propõe a aplicação de um </w:t>
      </w:r>
      <w:r w:rsidRPr="003B015D">
        <w:rPr>
          <w:rFonts w:ascii="Arial" w:hAnsi="Arial" w:cs="Arial"/>
          <w:i/>
          <w:iCs/>
        </w:rPr>
        <w:t xml:space="preserve">framework </w:t>
      </w:r>
      <w:r w:rsidR="008C0640">
        <w:rPr>
          <w:rFonts w:ascii="Arial" w:hAnsi="Arial" w:cs="Arial"/>
        </w:rPr>
        <w:t>para avaliar a</w:t>
      </w:r>
      <w:r w:rsidRPr="003B015D">
        <w:rPr>
          <w:rFonts w:ascii="Arial" w:hAnsi="Arial" w:cs="Arial"/>
        </w:rPr>
        <w:t xml:space="preserve"> descarbonização de viagens aéreas institucionais em duas IES públicas federais brasileiras. O estudo fará o levantamento das emissões, dos fatores motivadores do voo e barreiras institucionais, com o objetivo de comparar o desempenho e identificar melhores práticas e desafios específicos no contexto nacional. A pesquisa contribuirá para </w:t>
      </w:r>
      <w:r w:rsidRPr="003B015D">
        <w:rPr>
          <w:rFonts w:ascii="Arial" w:hAnsi="Arial" w:cs="Arial"/>
        </w:rPr>
        <w:lastRenderedPageBreak/>
        <w:t>preencher a lacuna na literatura sobre o tema no Brasil e fornecerá caminhos práticos para a formulação de políticas e</w:t>
      </w:r>
      <w:r w:rsidR="008C0640">
        <w:rPr>
          <w:rFonts w:ascii="Arial" w:hAnsi="Arial" w:cs="Arial"/>
        </w:rPr>
        <w:t xml:space="preserve"> estratégias de</w:t>
      </w:r>
      <w:r w:rsidRPr="003B015D">
        <w:rPr>
          <w:rFonts w:ascii="Arial" w:hAnsi="Arial" w:cs="Arial"/>
        </w:rPr>
        <w:t xml:space="preserve"> </w:t>
      </w:r>
      <w:r w:rsidR="008C0640">
        <w:rPr>
          <w:rFonts w:ascii="Arial" w:hAnsi="Arial" w:cs="Arial"/>
        </w:rPr>
        <w:t>governança</w:t>
      </w:r>
      <w:r w:rsidRPr="003B015D">
        <w:rPr>
          <w:rFonts w:ascii="Arial" w:hAnsi="Arial" w:cs="Arial"/>
        </w:rPr>
        <w:t xml:space="preserve"> </w:t>
      </w:r>
      <w:r w:rsidR="008C0640">
        <w:rPr>
          <w:rFonts w:ascii="Arial" w:hAnsi="Arial" w:cs="Arial"/>
        </w:rPr>
        <w:t xml:space="preserve">para aprimorar a sustentabilidade do </w:t>
      </w:r>
      <w:r w:rsidRPr="003B015D">
        <w:rPr>
          <w:rFonts w:ascii="Arial" w:hAnsi="Arial" w:cs="Arial"/>
        </w:rPr>
        <w:t>deslocamento aéreo institucional em IES.</w:t>
      </w:r>
    </w:p>
    <w:p w14:paraId="65A0C4A1" w14:textId="77777777" w:rsidR="006F653F" w:rsidRPr="003B015D" w:rsidRDefault="006F653F" w:rsidP="003B015D">
      <w:pPr>
        <w:pStyle w:val="PargrafodaLista"/>
        <w:spacing w:after="0" w:line="360" w:lineRule="auto"/>
        <w:ind w:left="0"/>
        <w:jc w:val="both"/>
        <w:rPr>
          <w:rFonts w:ascii="Arial" w:hAnsi="Arial" w:cs="Arial"/>
          <w:b/>
          <w:bCs/>
        </w:rPr>
      </w:pPr>
    </w:p>
    <w:p w14:paraId="1C9CFF19" w14:textId="271A8EE3" w:rsidR="00AF6507" w:rsidRPr="00AF6507" w:rsidRDefault="006F653F" w:rsidP="00AF6507">
      <w:pPr>
        <w:spacing w:after="0" w:line="360" w:lineRule="auto"/>
        <w:jc w:val="both"/>
        <w:rPr>
          <w:rFonts w:ascii="Arial" w:hAnsi="Arial" w:cs="Arial"/>
          <w:lang w:val="en-US"/>
        </w:rPr>
      </w:pPr>
      <w:r w:rsidRPr="00AF6507">
        <w:rPr>
          <w:rFonts w:ascii="Arial" w:hAnsi="Arial" w:cs="Arial"/>
          <w:b/>
          <w:bCs/>
          <w:lang w:val="en-US"/>
        </w:rPr>
        <w:t>Abstract:</w:t>
      </w:r>
      <w:r w:rsidRPr="00AF6507">
        <w:rPr>
          <w:rFonts w:ascii="Arial" w:hAnsi="Arial" w:cs="Arial"/>
          <w:lang w:val="en-US"/>
        </w:rPr>
        <w:t xml:space="preserve"> </w:t>
      </w:r>
      <w:r w:rsidR="00AF6507" w:rsidRPr="00AF6507">
        <w:rPr>
          <w:rFonts w:ascii="Arial" w:hAnsi="Arial" w:cs="Arial"/>
          <w:lang w:val="en-US"/>
        </w:rPr>
        <w:t xml:space="preserve">This research project falls within the subfield of </w:t>
      </w:r>
      <w:proofErr w:type="spellStart"/>
      <w:r w:rsidR="00AF6507" w:rsidRPr="00AF6507">
        <w:rPr>
          <w:rFonts w:ascii="Arial" w:hAnsi="Arial" w:cs="Arial"/>
          <w:lang w:val="en-US"/>
        </w:rPr>
        <w:t>decarbonisation</w:t>
      </w:r>
      <w:proofErr w:type="spellEnd"/>
      <w:r w:rsidR="00AF6507" w:rsidRPr="00AF6507">
        <w:rPr>
          <w:rFonts w:ascii="Arial" w:hAnsi="Arial" w:cs="Arial"/>
          <w:lang w:val="en-US"/>
        </w:rPr>
        <w:t xml:space="preserve"> and sustainability management of operations in Higher Education Institutions (HEIs), with a specific focus on institutional air travel. Aviation plays a significant role in global greenhouse gas emissions. HEIs, in turn, are crucial actors in promoting sustainable development, including the integration of sustainability into their own operations. However, the </w:t>
      </w:r>
      <w:proofErr w:type="spellStart"/>
      <w:r w:rsidR="00AF6507" w:rsidRPr="00AF6507">
        <w:rPr>
          <w:rFonts w:ascii="Arial" w:hAnsi="Arial" w:cs="Arial"/>
          <w:lang w:val="en-US"/>
        </w:rPr>
        <w:t>decarbonisation</w:t>
      </w:r>
      <w:proofErr w:type="spellEnd"/>
      <w:r w:rsidR="00AF6507" w:rsidRPr="00AF6507">
        <w:rPr>
          <w:rFonts w:ascii="Arial" w:hAnsi="Arial" w:cs="Arial"/>
          <w:lang w:val="en-US"/>
        </w:rPr>
        <w:t xml:space="preserve"> of air travel remains an underexplored topic in the academic literature, particularly within the Brazilian context.</w:t>
      </w:r>
      <w:r w:rsidR="00AF6507" w:rsidRPr="00AF6507">
        <w:rPr>
          <w:rFonts w:ascii="Arial" w:hAnsi="Arial" w:cs="Arial"/>
          <w:lang w:val="en-US"/>
        </w:rPr>
        <w:t xml:space="preserve"> </w:t>
      </w:r>
      <w:r w:rsidR="00AF6507" w:rsidRPr="00AF6507">
        <w:rPr>
          <w:rFonts w:ascii="Arial" w:hAnsi="Arial" w:cs="Arial"/>
          <w:lang w:val="en-US"/>
        </w:rPr>
        <w:t xml:space="preserve">This project seeks to address the following research question: </w:t>
      </w:r>
      <w:r w:rsidR="00AF6507" w:rsidRPr="00AF6507">
        <w:rPr>
          <w:rFonts w:ascii="Arial" w:hAnsi="Arial" w:cs="Arial"/>
          <w:i/>
          <w:iCs/>
          <w:lang w:val="en-US"/>
        </w:rPr>
        <w:t xml:space="preserve">“How can the </w:t>
      </w:r>
      <w:proofErr w:type="spellStart"/>
      <w:r w:rsidR="00AF6507" w:rsidRPr="00AF6507">
        <w:rPr>
          <w:rFonts w:ascii="Arial" w:hAnsi="Arial" w:cs="Arial"/>
          <w:i/>
          <w:iCs/>
          <w:lang w:val="en-US"/>
        </w:rPr>
        <w:t>decarbonisation</w:t>
      </w:r>
      <w:proofErr w:type="spellEnd"/>
      <w:r w:rsidR="00AF6507" w:rsidRPr="00AF6507">
        <w:rPr>
          <w:rFonts w:ascii="Arial" w:hAnsi="Arial" w:cs="Arial"/>
          <w:i/>
          <w:iCs/>
          <w:lang w:val="en-US"/>
        </w:rPr>
        <w:t xml:space="preserve"> resulting from institutional air travel be comparatively assessed between two Brazilian federal public HEIs, and what insights can be drawn from these comparisons to enhance policy and governance in alignment with the global Agenda 2030 commitment?”</w:t>
      </w:r>
      <w:r w:rsidR="00AF6507" w:rsidRPr="00AF6507">
        <w:rPr>
          <w:rFonts w:ascii="Arial" w:hAnsi="Arial" w:cs="Arial"/>
          <w:lang w:val="en-US"/>
        </w:rPr>
        <w:t xml:space="preserve"> </w:t>
      </w:r>
      <w:r w:rsidR="00AF6507" w:rsidRPr="00AF6507">
        <w:rPr>
          <w:rFonts w:ascii="Arial" w:hAnsi="Arial" w:cs="Arial"/>
          <w:lang w:val="en-US"/>
        </w:rPr>
        <w:t xml:space="preserve">To this end, the project proposes the application of a framework to evaluate the </w:t>
      </w:r>
      <w:proofErr w:type="spellStart"/>
      <w:r w:rsidR="00AF6507" w:rsidRPr="00AF6507">
        <w:rPr>
          <w:rFonts w:ascii="Arial" w:hAnsi="Arial" w:cs="Arial"/>
          <w:lang w:val="en-US"/>
        </w:rPr>
        <w:t>decarbonisation</w:t>
      </w:r>
      <w:proofErr w:type="spellEnd"/>
      <w:r w:rsidR="00AF6507" w:rsidRPr="00AF6507">
        <w:rPr>
          <w:rFonts w:ascii="Arial" w:hAnsi="Arial" w:cs="Arial"/>
          <w:lang w:val="en-US"/>
        </w:rPr>
        <w:t xml:space="preserve"> of institutional air travel in two Brazilian federal public HEIs. The study will assess emissions, flight motivation factors, and institutional barriers, aiming to compare performance and identify best practices and specific challenges within the national context. This research will contribute to addressing the gap in the literature on this topic in Brazil and provide practical pathways for the formulation of policies and governance strategies to improve the sustainability of institutional air travel in HEIs.</w:t>
      </w:r>
    </w:p>
    <w:p w14:paraId="1FCFE2CB" w14:textId="77777777" w:rsidR="006F653F" w:rsidRPr="003B015D" w:rsidRDefault="006F653F" w:rsidP="003B015D">
      <w:pPr>
        <w:pStyle w:val="PargrafodaLista"/>
        <w:spacing w:after="0" w:line="360" w:lineRule="auto"/>
        <w:ind w:left="0"/>
        <w:jc w:val="both"/>
        <w:rPr>
          <w:rFonts w:ascii="Arial" w:hAnsi="Arial" w:cs="Arial"/>
          <w:lang w:val="en-US"/>
        </w:rPr>
      </w:pPr>
    </w:p>
    <w:p w14:paraId="053C3913" w14:textId="012A3EBB"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Introdução/Justificativa:</w:t>
      </w:r>
      <w:r w:rsidR="008C0640">
        <w:rPr>
          <w:rFonts w:ascii="Arial" w:hAnsi="Arial" w:cs="Arial"/>
        </w:rPr>
        <w:t xml:space="preserve"> A</w:t>
      </w:r>
      <w:r w:rsidR="007F617F">
        <w:rPr>
          <w:rFonts w:ascii="Arial" w:hAnsi="Arial" w:cs="Arial"/>
        </w:rPr>
        <w:t xml:space="preserve"> </w:t>
      </w:r>
      <w:r w:rsidRPr="003B015D">
        <w:rPr>
          <w:rFonts w:ascii="Arial" w:hAnsi="Arial" w:cs="Arial"/>
        </w:rPr>
        <w:t xml:space="preserve">crescente atenção às mudanças climáticas e a urgência da descarbonização em diversos setores são inegáveis </w:t>
      </w:r>
      <w:r w:rsidRPr="003B015D">
        <w:rPr>
          <w:rFonts w:ascii="Arial" w:hAnsi="Arial" w:cs="Arial"/>
        </w:rPr>
        <w:fldChar w:fldCharType="begin" w:fldLock="1"/>
      </w:r>
      <w:r w:rsidRPr="003B015D">
        <w:rPr>
          <w:rFonts w:ascii="Arial" w:hAnsi="Arial" w:cs="Arial"/>
        </w:rPr>
        <w:instrText>ADDIN CSL_CITATION {"citationItems":[{"id":"ITEM-1","itemData":{"DOI":"10.1038/nenergy.2017.125","ISSN":"2058-7546","abstract":"The clean energy transition requires a co-evolution of innovation, investment, and deployment strategies for emerging energy storage technologies. A deeply decarbonized energy system research platform needs materials science advances in battery technology to overcome the intermittency challenges of wind and solar electricity. Simultaneously, policies designed to build market growth and innovation in battery storage may complement cost reductions across a suite of clean energy technologies. Further integration of R&amp;D and deployment of newstorage technologies paves a clear route toward cost-e?ective low-carbon electricity. Here we analyse deployment and innovation using a two-factor model that integrates the value of investment in materials innovation and technology deployment over time from an empirical dataset covering battery storage technology. Complementary advances in battery storage are of utmost importance to decarbonization alongside improvements in renewable electricity sources. We find and chart a viable path to dispatchable US$1W-1 solar with US$100kWh-1 battery storage that enables combinations of solar, wind, and storage to compete directly with fossil-based electricity options.","author":[{"dropping-particle":"","family":"Kittner","given":"Noah","non-dropping-particle":"","parse-names":false,"suffix":""},{"dropping-particle":"","family":"Lill","given":"Felix","non-dropping-particle":"","parse-names":false,"suffix":""},{"dropping-particle":"","family":"Kammen","given":"Daniel M.","non-dropping-particle":"","parse-names":false,"suffix":""}],"container-title":"Nature Energy","id":"ITEM-1","issue":"9","issued":{"date-parts":[["2017","9"]]},"page":"17125","title":"Energy storage deployment and innovation for the clean energy transition","type":"article-journal","volume":"2"},"uris":["http://www.mendeley.com/documents/?uuid=227048db-1eb1-4714-9a89-1c6522f38aba"]},{"id":"ITEM-2","itemData":{"DOI":"10.1016/j.enpol.2018.11.027","ISSN":"03014215","abstract":"Under the Paris Agreement, countries committed to a variety of climate actions, including post-2020 greenhouse gas (GHG) emissions reduction targets. This study compares projected GHG emissions in the G20 economies under current climate policies to those under the GHG targets outlined in the nationally determined contributions (NDCs). It is based on an assessment of official governmental estimates and independent national and global studies. The study concludes that six G20 members (China, India, Indonesia, Japan, Russia and Turkey) are projected to meet their unconditional NDC targets with current policies. Eight members (Argentina, Australia, Canada, the European Union, Republic of Korea, South Africa and the United States) require further action to achieve their targets. Insufficient information is available for Saudi Arabia, and emission projections for Brazil and Mexico are subject to considerable uncertainty. The study also presents high-level decarbonisation indicators to better understand the current progress towards meeting the NDCs – Saudi Arabia and South Africa were found to continue increasing both emission intensity per unit GDP and emissions per capita under current policies by 2030 from 2015 levels.","author":[{"dropping-particle":"","family":"Elzen","given":"Michel","non-dropping-particle":"den","parse-names":false,"suffix":""},{"dropping-particle":"","family":"Kuramochi","given":"Takeshi","non-dropping-particle":"","parse-names":false,"suffix":""},{"dropping-particle":"","family":"Höhne","given":"Niklas","non-dropping-particle":"","parse-names":false,"suffix":""},{"dropping-particle":"","family":"Cantzler","given":"Jasmin","non-dropping-particle":"","parse-names":false,"suffix":""},{"dropping-particle":"","family":"Esmeijer","given":"Kendall","non-dropping-particle":"","parse-names":false,"suffix":""},{"dropping-particle":"","family":"Fekete","given":"Hanna","non-dropping-particle":"","parse-names":false,"suffix":""},{"dropping-particle":"","family":"Fransen","given":"Taryn","non-dropping-particle":"","parse-names":false,"suffix":""},{"dropping-particle":"","family":"Keramidas","given":"Kimon","non-dropping-particle":"","parse-names":false,"suffix":""},{"dropping-particle":"","family":"Roelfsema","given":"Mark","non-dropping-particle":"","parse-names":false,"suffix":""},{"dropping-particle":"","family":"Sha","given":"Fu","non-dropping-particle":"","parse-names":false,"suffix":""},{"dropping-particle":"","family":"Soest","given":"Heleen","non-dropping-particle":"van","parse-names":false,"suffix":""},{"dropping-particle":"","family":"Vandyck","given":"Toon","non-dropping-particle":"","parse-names":false,"suffix":""}],"container-title":"Energy Policy","id":"ITEM-2","issue":"October 2018","issued":{"date-parts":[["2019","3"]]},"page":"238-250","publisher":"Elsevier Ltd","title":"Are the G20 economies making enough progress to meet their NDC targets?","type":"article-journal","volume":"126"},"uris":["http://www.mendeley.com/documents/?uuid=fc490c88-1ddb-4526-9bd6-0e1201c60666"]},{"id":"ITEM-3","itemData":{"DOI":"10.1021/acs.est.9b02872","ISSN":"0013-936X","PMID":"31577427","abstract":"Electrification of the transport sector will support its decarbonization, yet significantly change material requirements. This calls for an integrated modeling approach internalizing metal demand-supply dynamics in low-carbon scenarios to support the Paris agreement on climate change and sustainable material circulation. Here we develop a step toward the integrated simulation of energy-materials scenarios by unifying a stock-flow dynamics model for low-carbon scenarios using linear programming. The modeling framework incorporates lithium supply from both mines and end-of-life (EoL) recycling for projected use in electric vehicles on a global basis. The results show that supply constraints, which could become apparent from around 2030 in the case of current recycling rates (&lt;1%), would impede the deployment of battery electric vehicles (BEVs), leading to the generation of an additional 300 Mt-CO2 of emissions for vehicle operation in 2050. Another important finding is that increasing the recycling rate to 80% could substantially relieve restrictions on the introduction of BEVs without requiring primary supply from natural deposits far beyond historical rates of expansion. While EoL recycling is important from a long-term perspective, an EoL-oriented strategy has little effect on the short/medium-term (such as to 2030) lithium demand-supply balance because of exponential demand growth and long living batteries. Importantly, findings in this study emphasize the necessity of tackling climate change and resource circulation in an integrated manner.","author":[{"dropping-particle":"","family":"Watari","given":"Takuma","non-dropping-particle":""</w:instrText>
      </w:r>
      <w:r w:rsidRPr="003B015D">
        <w:rPr>
          <w:rFonts w:ascii="Arial" w:hAnsi="Arial" w:cs="Arial"/>
          <w:lang w:val="de-DE"/>
        </w:rPr>
        <w:instrText>,"parse-names":false,"suffix":""},{"dropping-particle":"","family":"Nansai","given":"Keisuke","non-dropping-particle":"","parse-names":false,"suffix":""},{"dropping-particle":"","family":"Nakajima","given":"Kenichi","non-dropping-particle":"","parse-names":false,"suffix":""},{"dropping-particle":"","family":"McLellan","given":"Benjamin C.","non-dropping-particle":"","parse-names":false,"suffix":""},{"dropping-particle":"","family":"Dominish","given":"Elsa","non-dropping-particle":"","parse-names":false,"suffix":""},{"dropping-particle":"","family":"Giurco","given":"Damien","non-dropping-particle":"","parse-names":false,"suffix":""}],"container-title":"Environmental Science &amp; Technology","id":"ITEM-3","issue":"20","issued":{"date-parts":[["2019","10","15"]]},"page":"11657-11665","title":"Integrating Circular Economy Strategies with Low-Carbon Scenarios: Lithium Use in Electric Vehicles","type":"article-journal","volume":"53"},"uris":["http://www.mendeley.com/documents/?uuid=33afb116-e204-4e30-b765-2148f390bc40"]}],"mendeley":{"formattedCitation":"(den Elzen &lt;i&gt;et al.&lt;/i&gt;, 2019; Kittner; Lill; Kammen, 2017; Watari &lt;i&gt;et al.&lt;/i&gt;, 2019)","plainTextFormattedCitation":"(den Elzen et al., 2019; Kittner; Lill; Kammen, 2017; Watari et al., 2019)","previouslyFormattedCitation":"(den Elzen &lt;i&gt;et al.&lt;/i&gt;, 2019; Kittner; Lill; Kammen, 2017; Watari &lt;i&gt;et al.&lt;/i&gt;, 2019)"},"properties":{"noteIndex":0},"schema":"https://github.com/citation-style-language/schema/raw/master/csl-citation.json"}</w:instrText>
      </w:r>
      <w:r w:rsidRPr="003B015D">
        <w:rPr>
          <w:rFonts w:ascii="Arial" w:hAnsi="Arial" w:cs="Arial"/>
        </w:rPr>
        <w:fldChar w:fldCharType="separate"/>
      </w:r>
      <w:r w:rsidRPr="003B015D">
        <w:rPr>
          <w:rFonts w:ascii="Arial" w:hAnsi="Arial" w:cs="Arial"/>
          <w:noProof/>
          <w:lang w:val="de-DE"/>
        </w:rPr>
        <w:t xml:space="preserve">(den Elzen </w:t>
      </w:r>
      <w:r w:rsidRPr="003B015D">
        <w:rPr>
          <w:rFonts w:ascii="Arial" w:hAnsi="Arial" w:cs="Arial"/>
          <w:i/>
          <w:noProof/>
          <w:lang w:val="de-DE"/>
        </w:rPr>
        <w:t>et al.</w:t>
      </w:r>
      <w:r w:rsidRPr="003B015D">
        <w:rPr>
          <w:rFonts w:ascii="Arial" w:hAnsi="Arial" w:cs="Arial"/>
          <w:noProof/>
          <w:lang w:val="de-DE"/>
        </w:rPr>
        <w:t xml:space="preserve">, 2019; Kittner; Lill; Kammen, 2017; Watari </w:t>
      </w:r>
      <w:r w:rsidRPr="003B015D">
        <w:rPr>
          <w:rFonts w:ascii="Arial" w:hAnsi="Arial" w:cs="Arial"/>
          <w:i/>
          <w:noProof/>
          <w:lang w:val="de-DE"/>
        </w:rPr>
        <w:t>et al.</w:t>
      </w:r>
      <w:r w:rsidRPr="003B015D">
        <w:rPr>
          <w:rFonts w:ascii="Arial" w:hAnsi="Arial" w:cs="Arial"/>
          <w:noProof/>
          <w:lang w:val="de-DE"/>
        </w:rPr>
        <w:t>, 2019)</w:t>
      </w:r>
      <w:r w:rsidRPr="003B015D">
        <w:rPr>
          <w:rFonts w:ascii="Arial" w:hAnsi="Arial" w:cs="Arial"/>
        </w:rPr>
        <w:fldChar w:fldCharType="end"/>
      </w:r>
      <w:r w:rsidRPr="003B015D">
        <w:rPr>
          <w:rFonts w:ascii="Arial" w:hAnsi="Arial" w:cs="Arial"/>
          <w:lang w:val="de-DE"/>
        </w:rPr>
        <w:t xml:space="preserve">. </w:t>
      </w:r>
      <w:r w:rsidRPr="003B015D">
        <w:rPr>
          <w:rFonts w:ascii="Arial" w:hAnsi="Arial" w:cs="Arial"/>
        </w:rPr>
        <w:t xml:space="preserve">A aviação, em particular, apresenta desafios significativos devido à sua dependência de combustíveis fósseis e ao impacto considerável nas emissões de gases de efeito estufa (GEE), sendo um dos 10 maiores emissores globais </w:t>
      </w:r>
      <w:r w:rsidRPr="003B015D">
        <w:rPr>
          <w:rFonts w:ascii="Arial" w:hAnsi="Arial" w:cs="Arial"/>
        </w:rPr>
        <w:fldChar w:fldCharType="begin" w:fldLock="1"/>
      </w:r>
      <w:r w:rsidRPr="003B015D">
        <w:rPr>
          <w:rFonts w:ascii="Arial" w:hAnsi="Arial" w:cs="Arial"/>
        </w:rPr>
        <w:instrText>ADDIN CSL_CITATION {"citationItems":[{"id":"ITEM-1","itemData":{"ISBN":"9781107654815","author":[{"dropping-particle":"","family":"IPCC","given":"","non-dropping-particle":"","parse-names":false,"suffix":""}],"container-title":"Cambridge University Press","id":"ITEM-1","issued":{"date-parts":[["2022"]]},"number-of-pages":"2913","title":"Climate Change 2022: Mitigation of Climate Change.","type":"report"},"uris":["http://www.mendeley.com/documents/?uuid=56f29fb5-909e-41ec-a8dc-33d237e50739"]}],"mendeley":{"formattedCitation":"(IPCC, 2022)","plainTextFormattedCitation":"(IPCC, 2022)","previouslyFormattedCitation":"(IPCC, 2022)"},"properties":{"noteIndex":0},"schema":"https://github.com/citation-style-language/schema/raw/master/csl-citation.json"}</w:instrText>
      </w:r>
      <w:r w:rsidRPr="003B015D">
        <w:rPr>
          <w:rFonts w:ascii="Arial" w:hAnsi="Arial" w:cs="Arial"/>
        </w:rPr>
        <w:fldChar w:fldCharType="separate"/>
      </w:r>
      <w:r w:rsidRPr="003B015D">
        <w:rPr>
          <w:rFonts w:ascii="Arial" w:hAnsi="Arial" w:cs="Arial"/>
          <w:noProof/>
        </w:rPr>
        <w:t>(IPCC, 2022)</w:t>
      </w:r>
      <w:r w:rsidRPr="003B015D">
        <w:rPr>
          <w:rFonts w:ascii="Arial" w:hAnsi="Arial" w:cs="Arial"/>
        </w:rPr>
        <w:fldChar w:fldCharType="end"/>
      </w:r>
      <w:r w:rsidRPr="003B015D">
        <w:rPr>
          <w:rFonts w:ascii="Arial" w:hAnsi="Arial" w:cs="Arial"/>
        </w:rPr>
        <w:t xml:space="preserve">. Projeta-se que as emissões da aviação quadrupliquem até 2050 </w:t>
      </w:r>
      <w:r w:rsidRPr="003B015D">
        <w:rPr>
          <w:rFonts w:ascii="Arial" w:hAnsi="Arial" w:cs="Arial"/>
        </w:rPr>
        <w:fldChar w:fldCharType="begin" w:fldLock="1"/>
      </w:r>
      <w:r w:rsidRPr="003B015D">
        <w:rPr>
          <w:rFonts w:ascii="Arial" w:hAnsi="Arial" w:cs="Arial"/>
        </w:rPr>
        <w:instrText>ADDIN CSL_CITATION {"citationItems":[{"id":"ITEM-1","itemData":{"DOI":"10.3390/su11092694","ISSN":"2071-1050","abstract":"Universities are both disseminators and producers of the climate knowledge needed to institute the social and cultural change required for climate adaptation and mitigation to occur. They also have the opportunity to lead and model pro-environmental behavior, yet often have large carbon budgets, partly caused by staff travel. This paper explores this topic via an institutional case study of what factors motivate the academic community to undertake plane travel and the implications this has for wielding wider societal influence in terms of pro-environmental behavior. We report on a year-long qualitative social science study of academic plane travel at the University of Adelaide, South Australia where we investigated the tension between academic requirements to travel and the institution’s formal commitment to sustainability within the Campus Sustainability Plan. We found that, while many academics were worried about climate change, very few were willing to change their current practice and travel less because they are not institutionally incentivized to do so. There is a fear of not flying: plane travel is perceived as a key driver for career progression and this is an ongoing barrier to pro-environmental behavior. We conclude that institutional and political change will be required for individual change to occur and sustainable agendas to be met within academic communities.","author":[{"dropping-particle":"","family":"Nursey-Bray","given":"Melissa","non-dropping-particle":"","parse-names":false,"suffix":""},{"dropping-particle":"","family":"Palmer","given":"Robert","non-dropping-particle":"","parse-names":false,"suffix":""},{"dropping-particle":"","family":"Meyer-Mclean","given":"Bridie","non-dropping-particle":"","parse-names":false,"suffix":""},{"dropping-particle":"","family":"Wanner","given":"Thomas","non-dropping-particle":"","parse-names":false,"suffix":""},{"dropping-particle":"","family":"Birzer","given":"Cris","non-dropping-particle":"","parse-names":false,"suffix":""}],"container-title":"Sustainability","id":"ITEM-1","issue":"9","issued":{"date-parts":[["2019","5","12"]]},"language":"English","note":"Times Cited in Web of Science Core Collection: 16\nTotal Times Cited: 16\nCited Reference Count: 115","page":"2694","publisher-place":"Univ Adelaide, Sch Social Sci, Dept Geog Environm &amp; Populat, Adelaide, SA 5005, Australia","title":"The Fear of Not Flying: Achieving Sustainable Academic Plane Travel in Higher Education Based on Insights from South Australia","type":"article-journal","volume":"11"},"uris":["http://www.mendeley.com/documents/?uuid=d5a5272e-000d-4bae-8875-f23b06e74f9c"]}],"mendeley":{"formattedCitation":"(Nursey-Bray &lt;i&gt;et al.&lt;/i&gt;, 2019)","plainTextFormattedCitation":"(Nursey-Bray et al., 2019)","previouslyFormattedCitation":"(Nursey-Bray &lt;i&gt;et al.&lt;/i&gt;, 2019)"},"properties":{"noteIndex":0},"schema":"https://github.com/citation-style-language/schema/raw/master/csl-citation.json"}</w:instrText>
      </w:r>
      <w:r w:rsidRPr="003B015D">
        <w:rPr>
          <w:rFonts w:ascii="Arial" w:hAnsi="Arial" w:cs="Arial"/>
        </w:rPr>
        <w:fldChar w:fldCharType="separate"/>
      </w:r>
      <w:r w:rsidRPr="003B015D">
        <w:rPr>
          <w:rFonts w:ascii="Arial" w:hAnsi="Arial" w:cs="Arial"/>
          <w:noProof/>
        </w:rPr>
        <w:t xml:space="preserve">(Nursey-Bray </w:t>
      </w:r>
      <w:r w:rsidRPr="003B015D">
        <w:rPr>
          <w:rFonts w:ascii="Arial" w:hAnsi="Arial" w:cs="Arial"/>
          <w:i/>
          <w:noProof/>
        </w:rPr>
        <w:t>et al.</w:t>
      </w:r>
      <w:r w:rsidRPr="003B015D">
        <w:rPr>
          <w:rFonts w:ascii="Arial" w:hAnsi="Arial" w:cs="Arial"/>
          <w:noProof/>
        </w:rPr>
        <w:t>, 2019)</w:t>
      </w:r>
      <w:r w:rsidRPr="003B015D">
        <w:rPr>
          <w:rFonts w:ascii="Arial" w:hAnsi="Arial" w:cs="Arial"/>
        </w:rPr>
        <w:fldChar w:fldCharType="end"/>
      </w:r>
      <w:r w:rsidRPr="003B015D">
        <w:rPr>
          <w:rFonts w:ascii="Arial" w:hAnsi="Arial" w:cs="Arial"/>
        </w:rPr>
        <w:t xml:space="preserve">, exigindo políticas e mecanismos de gestão mais eficientes para </w:t>
      </w:r>
      <w:r w:rsidRPr="003B015D">
        <w:rPr>
          <w:rFonts w:ascii="Arial" w:hAnsi="Arial" w:cs="Arial"/>
        </w:rPr>
        <w:lastRenderedPageBreak/>
        <w:t xml:space="preserve">promover mudanças de comportamento e redução das emissões </w:t>
      </w:r>
      <w:r w:rsidRPr="003B015D">
        <w:rPr>
          <w:rFonts w:ascii="Arial" w:hAnsi="Arial" w:cs="Arial"/>
        </w:rPr>
        <w:fldChar w:fldCharType="begin" w:fldLock="1"/>
      </w:r>
      <w:r w:rsidRPr="003B015D">
        <w:rPr>
          <w:rFonts w:ascii="Arial" w:hAnsi="Arial" w:cs="Arial"/>
        </w:rPr>
        <w:instrText>ADDIN CSL_CITATION {"citationItems":[{"id":"ITEM-1","itemData":{"DOI":"10.1007/s13272-021-00547-1","ISBN":"0123456789","ISSN":"18695590","abstract":"Traveling and possible impact on climate and environment are currently under intense debate, and air travel in particular is often in question due to the use of fossil fuels. Electric propulsion has therefore become very popular but the energy sources for electricity generation should as well be taken into consideration. On the other hand, the social aspect of traveling is usually forgotten and should be also included for a complete sustainability analysis. In this study, the business trip from Stockholm to Bordeaux experienced by airplane and train is analyzed. Though the journey by airplane generated six and a half times more CO2 emissions than the journey by train on a per-passenger basis, this latter resulted in a 35-h journey compared to seven, and a cost up to eight and a half times more expensive than the airplane. The trip is defined as an optimization problem with focus on environmental, economic, and social impact to define acceptable trade-offs. The critical criteria for transportation mode choice were identified as the environment, time and comfort, and a value model for business travel mode optimization is proposed, integrating as well a personal value.","author":[{"dropping-particle":"","family":"Otero","given":"Evelyn","non-dropping-particle":"","parse-names":false,"suffix":""},{"dropping-particle":"","family":"Ringertz","given":"Ulf","non-dropping-particle":"","parse-names":false,"suffix":""}],"container-title":"CEAS Aeronautical Journal","id":"ITEM-1","issue":"0123456789","issued":{"date-parts":[["2021"]]},"publisher":"Springer Vienna","title":"Case study on the environmental impact and efficiency of travel","type":"article-journal"},"uris":["http://www.mendeley.com/documents/?uuid=0240b717-e3af-4d41-a284-751303ea0328"]},{"id":"ITEM-2","itemData":{"DOI":"10.1016/j.jclepro.2019.117796","ISSN":"09596526","abstract":"A novel approach for sustainability enhancement of jet biofuel production from palm oil and soybean oil is proposed. A comparative Well-to-Wake analysis was performed assuming a supply chain in two strategic regions of Brazil, according to each raw material. The functional unit was 1.0 MJ of energy, and impacts were quantified using Impact 2002 + and Cumulative Energy Demand methods. Two different situations, referred to as scenarios, for each vegetable oil were proposed. First conversion scenario (baseline case) included conventional jet biofuel production characteristics, regarding the use of fossil hydrogen. Second conversion scenario (enhanced case) explored renewable alternatives for hydrogen production, such as residual biomass gasification, in palm oil case, and water electrolysis, for soybean oil scenario. Results indicate significant reductions, ranging from 57% to 94%, in the global warming impact category of all scenarios as compared with conventional jet fuel. Moreover, palm oil and soybean oil improved scenarios reached the lowest carbon footprint of 4.8 and 33.9 g CO2 eq/MJ, respectively. Additionally, when considering Life Cycle Energy Efficiency an increase of about 65% and 63% for palm oil and soybean oil enhanced scenarios was observed, compared to baseline cases. In the case of Fossil Energy Ratio, an increase of 4.4% and 29.6% was determined in the same vein. Besides, in all scenarios, palm oil showed lower consumption of fossil and renewable energy than soybean oil. Some limitations of the present work can be described as: economic and logistic feasibility, due to immature technologies; geographic conditions which could affect agricultural performance; and technical aspects regarding hydrogen production technologies.","author":[{"dropping-particle":"","family":"Vásquez","given":"Maria Cecilia","non-dropping-particle":"","parse-names":false,"suffix":""},{"dropping-particle":"","family":"Martínez","given":"Aldemar","non-dropping-particle":"","parse-names":false,"suffix":""},{"dropping-particle":"","family":"Castillo","given":"Edgar Fernando","non-dropping-particle":"","parse-names":false,"suffix":""},{"dropping-particle":"","family":"Silva","given":"Electo Eduardo","non-dropping-particle":"","parse-names":false,"suffix":""}],"container-title":"Journal of Cleaner Production","id":"ITEM-2","issue":"2019","issued":{"date-parts":[["2019"]]},"title":"Holistic approach for sustainability enhancing of hydrotreated aviation biofuels, through life cycle assessment: A Brazilian case study","type":"article-journal","volume":"237"},"uris":["http://www.mendeley.com/documents/?uuid=48cc573d-1300-43c5-961e-a284c6088509"]}],"mendeley":{"formattedCitation":"(Otero; Ringertz, 2021; Vásquez &lt;i&gt;et al.&lt;/i&gt;, 2019)","plainTextFormattedCitation":"(Otero; Ringertz, 2021; Vásquez et al., 2019)","previouslyFormattedCitation":"(Otero; Ringertz, 2021; Vásquez &lt;i&gt;et al.&lt;/i&gt;, 2019)"},"properties":{"noteIndex":0},"schema":"https://github.com/citation-style-language/schema/raw/master/csl-citation.json"}</w:instrText>
      </w:r>
      <w:r w:rsidRPr="003B015D">
        <w:rPr>
          <w:rFonts w:ascii="Arial" w:hAnsi="Arial" w:cs="Arial"/>
        </w:rPr>
        <w:fldChar w:fldCharType="separate"/>
      </w:r>
      <w:r w:rsidRPr="003B015D">
        <w:rPr>
          <w:rFonts w:ascii="Arial" w:hAnsi="Arial" w:cs="Arial"/>
          <w:noProof/>
        </w:rPr>
        <w:t xml:space="preserve">(Otero; Ringertz, 2021; Vásquez </w:t>
      </w:r>
      <w:r w:rsidRPr="003B015D">
        <w:rPr>
          <w:rFonts w:ascii="Arial" w:hAnsi="Arial" w:cs="Arial"/>
          <w:i/>
          <w:noProof/>
        </w:rPr>
        <w:t>et al.</w:t>
      </w:r>
      <w:r w:rsidRPr="003B015D">
        <w:rPr>
          <w:rFonts w:ascii="Arial" w:hAnsi="Arial" w:cs="Arial"/>
          <w:noProof/>
        </w:rPr>
        <w:t>, 2019)</w:t>
      </w:r>
      <w:r w:rsidRPr="003B015D">
        <w:rPr>
          <w:rFonts w:ascii="Arial" w:hAnsi="Arial" w:cs="Arial"/>
        </w:rPr>
        <w:fldChar w:fldCharType="end"/>
      </w:r>
      <w:r w:rsidRPr="003B015D">
        <w:rPr>
          <w:rFonts w:ascii="Arial" w:hAnsi="Arial" w:cs="Arial"/>
        </w:rPr>
        <w:t>.</w:t>
      </w:r>
    </w:p>
    <w:p w14:paraId="726651A3" w14:textId="2C994E78" w:rsidR="006F653F"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As Instituições de Ensino Superior (IES) desempenham um papel crucial no fomento ao desenvolvimento sustentável e na descarbonização da sociedade </w:t>
      </w:r>
      <w:r w:rsidRPr="003B015D">
        <w:rPr>
          <w:rFonts w:ascii="Arial" w:hAnsi="Arial" w:cs="Arial"/>
        </w:rPr>
        <w:fldChar w:fldCharType="begin" w:fldLock="1"/>
      </w:r>
      <w:r w:rsidRPr="003B015D">
        <w:rPr>
          <w:rFonts w:ascii="Arial" w:hAnsi="Arial" w:cs="Arial"/>
        </w:rPr>
        <w:instrText>ADDIN CSL_CITATION {"citationItems":[{"id":"ITEM-1","itemData":{"DOI":"10.1080/13504509.2022.2107108","ISSN":"1350-4509","abstract":"Over the past decades, many declarations on sustainable development (SD) have been produced, various of which led to no real changes or improvements. This article discusses the role of declarations and international cooperation on SD, outlining their evolution. It also highlights the reasons why instruments and international cooperation have failed to meet their targets and specifies measures that may be deployed so that they may yield the SD’s expected benefits. To this end, it is recommended that more significant efforts be made to operationalise the commitments established in the declarations and international cooperation. Also, it is important to develop and implement SD follow-up strategies, once these have been agreed upon. The implications of this article to society and other studies are two-fold. Firstly, it shows the need for greater care when writing declarations on SD, since they are not always followed up and do not fulfill their purposes. Secondly, it is important to mobilise the relevant actors so that the actions the SD declarations expected to trigger, through international cooperation, are implemented. Moreover, future declarations and commitments should ideally have institutions and infrastructures in place to implement the SD actions called upon. The evidence gathered in this article also points out the need to intensify investment in education, science, technology, and innovation, while encouraging the expansion of international cooperation strategies aimed at supporting the declarations and promoting SD.","author":[{"dropping-particle":"","family":"Leal Filho","given":"Walter","non-dropping-particle":"","parse-names":false,"suffix":""},{"dropping-particle":"","family":"Vasconcelos","given":"Claudio R. P.","non-dropping-particle":"","parse-names":false,"suffix":""},{"dropping-particle":"","family":"Dinis","given":"Maria Alzira Pimenta","non-dropping-particle":"","parse-names":false,"suffix":""},{"dropping-particle":"","family":"Viera Trevisan","given":"Laís","non-dropping-particle":"","parse-names":false,"suffix":""}],"container-title":"International Journal of Sustainable Development &amp; World Ecology","id":"ITEM-1","issue":"8","issued":{"date-parts":[["2022","11","17"]]},"page":"850-857","publisher":"Taylor &amp; Francis","title":"Commentary - empty promises: why declarations and international cooperation on sustainable development often fail to deliver","type":"article-journal","volume":"29"},"uris":["http://www.mendeley.com/documents/?uuid=78a63b19-c09e-4950-9ff3-d1d09d336bc2"]},{"id":"ITEM-2","itemData":{"DOI":"10.3390/su11030558","ISSN":"20711050","abstract":"Ireland is currently considered a laggard within Europe in relation to decarbonisation of its society, with future projections estimating increases in greenhouse gas emissions up to and beyond 2030. To accelerate Ireland's transition towards a low-carbon society, there is a need for leadership in deployment and experimentation of low carbon technologies. As Higher Education Institutions (HEI) currently play a major role in generation of human capital and the associated impact on societal development, HEIs are ideal locations to focus resources in terms of deployment and experimentation of decarbonisation technologies to demonstrate best practice for further replication within wider society. To guide Irish HEIs in this regard, a novel integrated approach titled 'Higher Education Accelerating Development for Sustainability' (HEADS) has been developed and applied to the sector. The HEADS approach utilises the perspectives of quantitative systems analysis, sociotechnical analysis, and living lab learning to inform HEIs of their potential roles within national sustainability transitions. Applied to solar photovoltaic transitions in Ireland, the HEADS approach has identified HEIs as vital locations to deploy low-carbon technologies due to their amplification effect in signalling to wider society the attractiveness of these technologies.","author":[{"dropping-particle":"","family":"Horan","given":"William","non-dropping-particle":"","parse-names":false,"suffix":""},{"dropping-particle":"","family":"Shawe","given":"Rachel","non-dropping-particle":"","parse-names":false,"suffix":""},{"dropping-particle":"","family":"O'Regan","given":"Bernadette","non-dropping-particle":"","parse-names":false,"suffix":""}],"container-title":"Sustainability (Switzerland)","id":"ITEM-2","issue":"3","issued":{"date-parts":[["2019"]]},"title":"Ireland's transition towards a low carbon society: The leadership role of higher education institutions in solar photovoltaic niche development","type":"article-journal","volume":"11"},"uris":["http://www.mendeley.com/documents/?uuid=8e534431-e2e6-4264-a118-6c5856fb4696"]}],"mendeley":{"formattedCitation":"(Horan; Shawe; O’Regan, 2019; Leal Filho &lt;i&gt;et al.&lt;/i&gt;, 2022)","plainTextFormattedCitation":"(Horan; Shawe; O’Regan, 2019; Leal Filho et al., 2022)","previouslyFormattedCitation":"(Horan; Shawe; O’Regan, 2019; Leal Filho &lt;i&gt;et al.&lt;/i&gt;, 2022)"},"properties":{"noteIndex":0},"schema":"https://github.com/citation-style-language/schema/raw/master/csl-citation.json"}</w:instrText>
      </w:r>
      <w:r w:rsidRPr="003B015D">
        <w:rPr>
          <w:rFonts w:ascii="Arial" w:hAnsi="Arial" w:cs="Arial"/>
        </w:rPr>
        <w:fldChar w:fldCharType="separate"/>
      </w:r>
      <w:r w:rsidRPr="003B015D">
        <w:rPr>
          <w:rFonts w:ascii="Arial" w:hAnsi="Arial" w:cs="Arial"/>
          <w:noProof/>
        </w:rPr>
        <w:t xml:space="preserve">(Horan; Shawe; O’Regan, 2019; Leal Filho </w:t>
      </w:r>
      <w:r w:rsidRPr="003B015D">
        <w:rPr>
          <w:rFonts w:ascii="Arial" w:hAnsi="Arial" w:cs="Arial"/>
          <w:i/>
          <w:noProof/>
        </w:rPr>
        <w:t>et al.</w:t>
      </w:r>
      <w:r w:rsidRPr="003B015D">
        <w:rPr>
          <w:rFonts w:ascii="Arial" w:hAnsi="Arial" w:cs="Arial"/>
          <w:noProof/>
        </w:rPr>
        <w:t>, 2022)</w:t>
      </w:r>
      <w:r w:rsidRPr="003B015D">
        <w:rPr>
          <w:rFonts w:ascii="Arial" w:hAnsi="Arial" w:cs="Arial"/>
        </w:rPr>
        <w:fldChar w:fldCharType="end"/>
      </w:r>
      <w:r w:rsidRPr="003B015D">
        <w:rPr>
          <w:rFonts w:ascii="Arial" w:hAnsi="Arial" w:cs="Arial"/>
        </w:rPr>
        <w:t xml:space="preserve">. Elas não apenas formam líderes e atuam como agentes de pesquisa, desenvolvimento e inovação para enfrentar os desafios climáticos, mas também possuem a responsabilidade de integrar a sustentabilidade em suas próprias operações </w:t>
      </w:r>
      <w:r w:rsidRPr="003B015D">
        <w:rPr>
          <w:rFonts w:ascii="Arial" w:hAnsi="Arial" w:cs="Arial"/>
        </w:rPr>
        <w:fldChar w:fldCharType="begin" w:fldLock="1"/>
      </w:r>
      <w:r w:rsidRPr="003B015D">
        <w:rPr>
          <w:rFonts w:ascii="Arial" w:hAnsi="Arial" w:cs="Arial"/>
        </w:rPr>
        <w:instrText>ADDIN CSL_CITATION {"citationItems":[{"id":"ITEM-1","itemData":{"abstract":"Since the onset of the environmental crisis, global education systems have been tasked with devising alternatives that align more effectively with ecological limits. Consequently, Higher Education Institutions (HEI) worldwide have assumed leadership roles to inspire and expedite societal transformation. They have integrated sustainable development initiatives (SDI) into their strategies, systems, processes, and routines while participating in networks of sustainable HEI. However, this continuous process encounters notable challenges and barriers. The government has instituted intricate regulations in Brazil to guide public institutions in standardising their integration. Brazilian federal public HEI have grappled with meeting these legal requirements. In light of this context, this PhD research aims to establish a comprehensive framework supporting action plans for integrating, monitoring, assessing, and reporting sustainability in Brazilian federal public HEI. The framework, rooted in a complex adaptive system and a deductive approach to modelling a solution, was validated through a typical case study— the Federal University of Paraíba. The cross-sectional study utilised a mixed-method approach, encompassing a literature critical review, interviews, desk research, and direct observation to gather data. Strategies for analysing the collected data included a systematic literature review, content analysis, descriptive statistics, and process and mathematical modelling. This investigation contributes significantly to existing literature, providing a comprehensive and critical assessment of HEI commitments to SDI, along with the models and tools used for fulfilment and efficacy evaluation. Broadly, the study offers valuable insights into the practical implementation of a holistic approach to integrating SDI within HEI. Furthermore, it proposes a systematic methodology, the Framework to Integrate, Monitor, Assess, and Report Sustainability in HEI (FIMARSHEI), designed to aid Brazilian federal public HEI in effectively integrating SDI into their policies and practices. Beyond the specific case study, the significance of this work lies in the adaptability and expansiveness of the proposed framework, applicable to various institution types. Thus, this research makes meaningful contributions to the scientific community by providing insights on developing and implementing a comprehensive approach to incorporating SDI in diverse educational settings.","author":[{"dropping-particle":"","family":"Vasconcelos","given":"Claudio R. P.","non-dropping-particle":"","parse-names":false,"suffix":""}],"id":"ITEM-1","issued":{"date-parts":[["2024"]]},"publisher":"University of Minho","title":"Integration, Monitoring, and Assessment of Sustainability in Higher Education Institutions","type":"thesis"},"uris":["http://www.mendeley.com/documents/?uuid=679ad28d-4db7-4154-862c-d8d9d24482ff"]},{"id":"ITEM-2","itemData":{"DOI":"10.1016/J.JCLEPRO.2013.07.062","ISSN":"0959-6526","abstract":"Over the last decade, higher educational institutions (HEIs) have become more conscious of their performance on sustainability. For many, this has not been an easy transition. This article focuses on a case study of an Australian university program aimed at leveraging staff/student behavioural change and wider institutional change by starting with sustainable transport (ST) in a context where the case study university was coming from a low base on sustainability outside teaching activities. The case study research program aimed to (1) engage with internal and external stakeholders identified with barriers and facilitators to ST, (2) encourage more ST behaviours via explicit Travel Plan strategies and (3) utilize the project to embed ST policy and programs institutionally and act as a catalyst for more extensive and integrated sustainability performance across a multi-camps university. In terms of strategic choice of the case study, this project was the first under the State Government (of Victoria, Australia) HEI TravelSmart program to embrace both staff and students in a ‘whole of campus-community approach’ to sustainable transport. The methods adopted – using behaviour change activities, travel plan, staff/student surveys and approaches identified with the TravelSmart brand – were not restricted to a social marketing interventions model, but took on an advocacy/feedback approach informed by stakeholder theory (Freeman, 1984, 2009) and a stakeholder policy advocacy strategy using a mixed method ecological social marketing model (Halpern et al., 2004). Over a period of four years the funded research facilitated a complex action-oriented case study that achieved some progress towards improved sustainability in travel behaviour and university policies, programs and capital works to address barriers. The participatory design fostered formal and informal networks that developed organizationally to foster environmental politics and develop a form of institutional ecological citizenship (Dobson, 2003) within the steering committee, and in terms of external advocacy. Matched university and government sourced research funding that financed a behaviour change and stakeholder engagement strategy and buy-in from key internal stakeholders, were key facilitators of organizational changes in policy, resourcing and organizational commitment to sustainability.","author":[{"dropping-particle":"","family":"Hancock","given":"Linda","non-dropping-particle":"","parse-names":false,"suffix":""},{"dropping-particle":"","family":"Nuttman","given":"Sonia","non-dropping-particle":"","parse-names":false,"suffix":""}],"container-title":"Journal of Cleaner Production","id":"ITEM-2","issued":{"date-parts":[["2014","1","1"]]},"page":"62-71","publisher":"Elsevier","title":"Engaging higher education institutions in the challenge of sustainability: sustainable transport as a catalyst for action","type":"article-journal","volume":"62"},"uris":["http://www.mendeley.com/documents/?uuid=4c47ac5b-e779-3719-aebd-5925806e3962"]}],"mendeley":{"formattedCitation":"(Hancock; Nuttman, 2014; Vasconcelos, 2024)","plainTextFormattedCitation":"(Hancock; Nuttman, 2014; Vasconcelos, 2024)","previouslyFormattedCitation":"(Hancock; Nuttman, 2014; Vasconcelos, 2024)"},"properties":{"noteIndex":0},"schema":"https://github.com/citation-style-language/schema/raw/master/csl-citation.json"}</w:instrText>
      </w:r>
      <w:r w:rsidRPr="003B015D">
        <w:rPr>
          <w:rFonts w:ascii="Arial" w:hAnsi="Arial" w:cs="Arial"/>
        </w:rPr>
        <w:fldChar w:fldCharType="separate"/>
      </w:r>
      <w:r w:rsidRPr="003B015D">
        <w:rPr>
          <w:rFonts w:ascii="Arial" w:hAnsi="Arial" w:cs="Arial"/>
          <w:noProof/>
        </w:rPr>
        <w:t>(Hancock; Nuttman, 2014; Vasconcelos, 2024)</w:t>
      </w:r>
      <w:r w:rsidRPr="003B015D">
        <w:rPr>
          <w:rFonts w:ascii="Arial" w:hAnsi="Arial" w:cs="Arial"/>
        </w:rPr>
        <w:fldChar w:fldCharType="end"/>
      </w:r>
      <w:r w:rsidRPr="003B015D">
        <w:rPr>
          <w:rFonts w:ascii="Arial" w:hAnsi="Arial" w:cs="Arial"/>
        </w:rPr>
        <w:t xml:space="preserve">. </w:t>
      </w:r>
      <w:r w:rsidR="00E01AAD">
        <w:rPr>
          <w:rFonts w:ascii="Arial" w:hAnsi="Arial" w:cs="Arial"/>
        </w:rPr>
        <w:t xml:space="preserve">Em relação ao deslocamento aéreo, as IES podem contribuir para tornar coletivos os esforço individuais crescentes na descarbonização do deslocamento aéreo </w:t>
      </w:r>
      <w:r w:rsidR="00E01AAD">
        <w:rPr>
          <w:rFonts w:ascii="Arial" w:hAnsi="Arial" w:cs="Arial"/>
        </w:rPr>
        <w:fldChar w:fldCharType="begin" w:fldLock="1"/>
      </w:r>
      <w:r w:rsidR="00E01AAD">
        <w:rPr>
          <w:rFonts w:ascii="Arial" w:hAnsi="Arial" w:cs="Arial"/>
        </w:rPr>
        <w:instrText>ADDIN CSL_CITATION {"citationItems":[{"id":"ITEM-1","itemData":{"DOI":"10.1080/17411912.2018.1503063","ISSN":"1741-1912","abstract":"Continuing the tradition of reflexivity in ethnomusicological writing, this article represents a personal position statement on the practice of ‘academic flying’. In the context of climate change concerns, I table the reasons for my discomfort with my own academic flying, present my options (as I see them), and reflect on possible career implications. By making public my stance on academic flying, I hope to motivate greater individual and collective consideration of the environmental impact of our ethnomusicological activities, and to encourage researchers and their institutions, universities and professional associations to consider ways of actively supporting a future in which the environmental impact of academic flying is an integral ethical and moral consideration in our work.","author":[{"dropping-particle":"","family":"Grant","given":"Catherine","non-dropping-particle":"","parse-names":false,"suffix":""}],"container-title":"Ethnomusicology Forum","id":"ITEM-1","issue":"2","issued":{"date-parts":[["2018","5","4"]]},"page":"123-135","publisher":"Taylor &amp; Francis","title":"Academic flying, climate change, and ethnomusicology: personal reflections on a professional problem","type":"article-journal","volume":"27"},"uris":["http://www.mendeley.com/documents/?uuid=bbedc2c0-e44e-4390-9845-ff0a44c24dbd"]},{"id":"ITEM-2","itemData":{"DOI":"10.1080/17583004.2016.1151503","ISSN":"1758-3004","abstract":"Higher education institutions (HEIs) can play a key role in facilitating the transition to a low carbon economy, where reporting greenhouse gas emissions is an important step in this process. While most UK HEIs are required to report estate emissions, engagement with supply chain emissions has been inconsistent. This research examined emissions arising from the air travel of international and study-abroad students and their visiting friends and relatives (VFR). Survey results demonstrated that flight frequencies were substantially higher than those assumed in sector guidance. An analysis of 25 UK HEIs found student and VFR flight emissions were significant, each being greater than other Scope 3 travel and comparable to Scope 2 emissions. Scenario analysis suggests that by 2020/2021, increases in flight emissions are likely to exceed reductions in estate emissions unless HEIs reinvigorate efforts to achieve reduction targets, and/or there is close to zero growth in inbound and outbound student numbers. It is thus imperative that HEIs develop an accurate picture of these emissions in order to inform their carbon management and internationalization strategies. In doing so, the risk of a rebound-type effect must also be considered, where if action is taken to reduce student flights, VFR flights may increase.","author":[{"dropping-particle":"","family":"Davies","given":"Jonathan C.","non-dropping-particle":"","parse-names":false,"suffix":""},{"dropping-particle":"","family":"Dunk","given":"Rachel M.","non-dropping-particle":"","parse-names":false,"suffix":""}],"container-title":"Carbon Management","id":"ITEM-2","issue":"5-6","issued":{"date-parts":[["2015","11","2"]]},"page":"233-246","publisher":"Taylor &amp; Francis","title":"Flying along the supply chain: accounting for emissions from student air travel in the higher education sector","type":"article-journal","volume":"6"},"uris":["http://www.mendeley.com/documents/?uuid=65334da6-1079-46dc-9561-295f86d583db"]},{"id":"ITEM-3","itemData":{"DOI":"10.1108/IJSHE-07-2021-0318","ISSN":"1467-6370","abstract":"Higher education institutions have been involved with environmental and sustainability issues since at least the 1970s. More recently, efforts have shifted to a specific focus on climate change. Numerous institutions have created policies that aim to reduce their carbon footprints, with an emphasis on energy production and consumption and reducing their greenhouse gas emissions. One area that has received less attention has been greenhouse gas emissions from university air travel. The present research used qualitative document analysis to examine the climate policies of 46 public doctoral institutions to understand how they address university air travel greenhouse gas mitigation. Five major themes emerged in this research: no consideration of air travel, lack of quality data for accurate consideration, recommendations to offset air travel emissions, support for videoconferencing, and other suggestions for mitigation. These themes are discussed in detail, as are practical suggestions and implications stemming from this and related research.","author":[{"dropping-particle":"","family":"Schmidt","given":"Anthony","non-dropping-particle":"","parse-names":false,"suffix":""}],"container-title":"International Journal of Sustainability in Higher Education","id":"ITEM-3","issue":"6","issued":{"date-parts":[["2022","7","26"]]},"page":"1426-1442","title":"University air travel and greenhouse gas mitigation: an analysis of higher education climate policies","type":"article-journal","volume":"23"},"uris":["http://www.mendeley.com/documents/?uuid=1076cb1c-1183-4f2d-b039-739acaa6866a"]}],"mendeley":{"formattedCitation":"(Davies; Dunk, 2015; Grant, 2018; Schmidt, 2022)","plainTextFormattedCitation":"(Davies; Dunk, 2015; Grant, 2018; Schmidt, 2022)","previouslyFormattedCitation":"(Davies; Dunk, 2015; Grant, 2018; Schmidt, 2022)"},"properties":{"noteIndex":0},"schema":"https://github.com/citation-style-language/schema/raw/master/csl-citation.json"}</w:instrText>
      </w:r>
      <w:r w:rsidR="00E01AAD">
        <w:rPr>
          <w:rFonts w:ascii="Arial" w:hAnsi="Arial" w:cs="Arial"/>
        </w:rPr>
        <w:fldChar w:fldCharType="separate"/>
      </w:r>
      <w:r w:rsidR="00E01AAD" w:rsidRPr="00E01AAD">
        <w:rPr>
          <w:rFonts w:ascii="Arial" w:hAnsi="Arial" w:cs="Arial"/>
          <w:noProof/>
        </w:rPr>
        <w:t>(Davies; Dunk, 2015; Grant, 2018; Schmidt, 2022)</w:t>
      </w:r>
      <w:r w:rsidR="00E01AAD">
        <w:rPr>
          <w:rFonts w:ascii="Arial" w:hAnsi="Arial" w:cs="Arial"/>
        </w:rPr>
        <w:fldChar w:fldCharType="end"/>
      </w:r>
      <w:r w:rsidR="00E01AAD">
        <w:rPr>
          <w:rFonts w:ascii="Arial" w:hAnsi="Arial" w:cs="Arial"/>
        </w:rPr>
        <w:t xml:space="preserve">. </w:t>
      </w:r>
    </w:p>
    <w:p w14:paraId="10E720F7" w14:textId="10642631" w:rsidR="00E01AAD" w:rsidRPr="003B015D" w:rsidRDefault="00E01AAD" w:rsidP="003B015D">
      <w:pPr>
        <w:pStyle w:val="PargrafodaLista"/>
        <w:spacing w:after="0" w:line="360" w:lineRule="auto"/>
        <w:ind w:left="0"/>
        <w:jc w:val="both"/>
        <w:rPr>
          <w:rFonts w:ascii="Arial" w:hAnsi="Arial" w:cs="Arial"/>
        </w:rPr>
      </w:pPr>
      <w:r>
        <w:rPr>
          <w:rFonts w:ascii="Arial" w:hAnsi="Arial" w:cs="Arial"/>
        </w:rPr>
        <w:t xml:space="preserve">A literatura aponta para três dimensões de análise do deslocamento aéreo em IES </w:t>
      </w:r>
      <w:r>
        <w:rPr>
          <w:rFonts w:ascii="Arial" w:hAnsi="Arial" w:cs="Arial"/>
        </w:rPr>
        <w:fldChar w:fldCharType="begin" w:fldLock="1"/>
      </w:r>
      <w:r>
        <w:rPr>
          <w:rFonts w:ascii="Arial" w:hAnsi="Arial" w:cs="Arial"/>
        </w:rPr>
        <w:instrText>ADDIN CSL_CITATION {"citationItems":[{"id":"ITEM-1","itemData":{"DOI":"10.1108/IJSHE-07-2024-0443","ISSN":"1467-6370","author":[{"dropping-particle":"","family":"Lira","given":"Walleci Gabeu","non-dropping-particle":"","parse-names":false,"suffix":""},{"dropping-particle":"de","family":"Vasconcelos","given":"Claudio Ruy Portela","non-dropping-particle":"","parse-names":false,"suffix":""},{"dropping-particle":"","family":"Leal Filho","given":"Walter","non-dropping-particle":"","parse-names":false,"suffix":""},{"dropping-particle":"","family":"Gohr","given":"Claudia Fabiana","non-dropping-particle":"","parse-names":false,"suffix":""}],"container-title":"International Journal of Sustainability in Higher Education","id":"ITEM-1","issued":{"date-parts":[["2025","4","3"]]},"title":"Decarbonising air travel in higher education institutions: a systematic literature review","type":"article-journal"},"uris":["http://www.mendeley.com/documents/?uuid=595a51cc-27d7-4bfc-8473-ad9138ebe05a"]}],"mendeley":{"formattedCitation":"(Lira &lt;i&gt;et al.&lt;/i&gt;, 2025)","plainTextFormattedCitation":"(Lira et al., 2025)","previouslyFormattedCitation":"(Lira &lt;i&gt;et al.&lt;/i&gt;, 2025)"},"properties":{"noteIndex":0},"schema":"https://github.com/citation-style-language/schema/raw/master/csl-citation.json"}</w:instrText>
      </w:r>
      <w:r>
        <w:rPr>
          <w:rFonts w:ascii="Arial" w:hAnsi="Arial" w:cs="Arial"/>
        </w:rPr>
        <w:fldChar w:fldCharType="separate"/>
      </w:r>
      <w:r w:rsidRPr="00E01AAD">
        <w:rPr>
          <w:rFonts w:ascii="Arial" w:hAnsi="Arial" w:cs="Arial"/>
          <w:noProof/>
        </w:rPr>
        <w:t xml:space="preserve">(Lira </w:t>
      </w:r>
      <w:r w:rsidRPr="00E01AAD">
        <w:rPr>
          <w:rFonts w:ascii="Arial" w:hAnsi="Arial" w:cs="Arial"/>
          <w:i/>
          <w:noProof/>
        </w:rPr>
        <w:t>et al.</w:t>
      </w:r>
      <w:r w:rsidRPr="00E01AAD">
        <w:rPr>
          <w:rFonts w:ascii="Arial" w:hAnsi="Arial" w:cs="Arial"/>
          <w:noProof/>
        </w:rPr>
        <w:t>, 2025)</w:t>
      </w:r>
      <w:r>
        <w:rPr>
          <w:rFonts w:ascii="Arial" w:hAnsi="Arial" w:cs="Arial"/>
        </w:rPr>
        <w:fldChar w:fldCharType="end"/>
      </w:r>
      <w:r>
        <w:rPr>
          <w:rFonts w:ascii="Arial" w:hAnsi="Arial" w:cs="Arial"/>
        </w:rPr>
        <w:t xml:space="preserve">: controle de emissões e custos associados ao voo </w:t>
      </w:r>
      <w:r>
        <w:rPr>
          <w:rFonts w:ascii="Arial" w:hAnsi="Arial" w:cs="Arial"/>
        </w:rPr>
        <w:fldChar w:fldCharType="begin" w:fldLock="1"/>
      </w:r>
      <w:r w:rsidR="00DD6419">
        <w:rPr>
          <w:rFonts w:ascii="Arial" w:hAnsi="Arial" w:cs="Arial"/>
        </w:rPr>
        <w:instrText>ADDIN CSL_CITATION {"citationItems":[{"id":"ITEM-1","itemData":{"DOI":"10.1088/1748-9326/ab33e6","ISSN":"1748-9326","abstract":"Academic mobility for field work, research dissemination and global outreach is increasingly recognized as an important contributor to the overall environmental footprint of research institutions. Student mobility, while less studied, also contributes to universities’ environmental footprint. Université de Montréal (UdeM) is the largest university in Montréal, Canada. It has a research budget of 450M$, employs 1426 full-time professors, and has a total student population of 33 125 undergraduate and 12 505 graduate students. To assess the footprint of academic mobility at UdeM, we surveyed the research community ( n = 703; including professors, research professionals and graduate students) about their travel habits. We also measured the contribution from travel undertaken by sports teams and international students as well as students engaged in study abroad and internships programs using data provided by the university. While the average distance travelled for work and research purposes by the UdeM community is around 8525 km/person, professors travel more than 33 000 km/person per year. We also estimated that the 5785 international students or students enroled in study abroad programs travel annually around 12 600 km/person. UdeM’s per capita annual travel-related C and N footprints vary, with international students generating for example 3.85 T CO 2 and 0.53 kg N while professors generate 10.76 T CO 2 and 2.19 kg N. Air travel emissions are the main contributors to these footprints. We provide insights into the distribution of travel-related environmental footprint within the university, the main reasons for travelling, the most frequent destinations, and the factors preventing researchers from reducing their travel-related environmental impact.","author":[{"dropping-particle":"","family":"Arsenault","given":"Julien","non-dropping-particle":"","parse-names":false,"suffix":""},{"dropping-particle":"","family":"Talbot","given":"Julie","non-dropping-particle":"","parse-names":false,"suffix":""},{"dropping-particle":"","family":"Boustani","given":"Lama","non-dropping-particle":"","parse-names":false,"suffix":""},{"dropping-particle":"","family":"Gonzalès","given":"Rodolphe","non-dropping-particle":"","parse-names":false,"suffix":""},{"dropping-particle":"","family":"Manaugh","given":"Kevin","non-dropping-particle":"","parse-names":false,"suffix":""}],"container-title":"Environmental Research Letters","id":"ITEM-1","issue":"9","issued":{"date-parts":[["2019","9","1"]]},"language":"English","note":"From Duplicate 3 (The environmental footprint of academic and student mobility in a large research-oriented university - Arsenault, Julien; Talbot, Julie; Boustani, Lama; Gonzalès, Rodolphe; Manaugh, Kevin)\n\nTimes Cited in Web of Science Core Collection: 33\nTotal Times Cited: 33\nCited Reference Count: 34","page":"095001","publisher":"IOP Publishing","publisher-place":"Univ Montreal, Dept Geog, Montreal, PQ, Canada","title":"The environmental footprint of academic and student mobility in a large research-oriented university","type":"article-journal","volume":"14"},"uris":["http://www.mendeley.com/documents/?uuid=a85c1d59-bdbf-4c77-b82e-73e39e7c8c3c"]},{"id":"ITEM-2","itemData":{"DOI":"10.1108/IJSHE-10-2021-0440","ISSN":"1467-6370","abstract":"Purpose: Reducing our carbon footprint (CF) or decarbonizing is a sustainable development goal. Although there has been an increase in research on this topic, little is known about the status of CF research within universities. The purpose of this paper is to identify the initiatives implemented in universities aimed at reducing CF in their efforts toward creating a Green Campus. Design/methodology/approach: Using a bibliometric method, the status of this field of research was examined for the purpose of identifying the main publications and the most central researchers in terms of productivity and citations. Also, by using an exploratory factor analysis (EFA), the regions of the world with the most active research, as well as the direction of research, were identified. Findings: The survey identified the region that published the most on the subject in the past 10 years, as well as the most relevant authors in the publications. Through this factor analysis, it was possible to identify, among the 105 publications analyzed, four distinct factors (clusters) with different thematic strands that appear to define a difference between the related studies on this topic. These factors were identified as campus management: supply and consumption operations; greenhouse gases emissions assessment: CF calculation; university air travel; sustainable food systems. The changes in people’s attitudes and in the use of university spaces during the COVID-19 pandemic in relation to the CF was also noted as a point that can be investigated in future research. As well as the reflection of the reduction in academic air travel and the “forced” occurrence of online events during the same period. Originality/value: The paper aims to innovate by applying the multidimensional scaling method and EFA to scientific articles on the topic of decarbonizing campuses and identifying the clusters that constitute this field of study. The research seeks to contribute to current metric knowledge on the topic and to the creation of a specific research agenda.","author":[{"dropping-particle":"","family":"Silva","given":"Liziane Araújo","non-dropping-particle":"da","parse-names":false,"suffix":""},{"dropping-particle":"","family":"Dutra","given":"Ana Regina de Aguiar","non-dropping-particle":"","parse-names":false,"suffix":""},{"dropping-particle":"","family":"Soares","given":"Thiago Coelho","non-dropping-particle":"","parse-names":false,"suffix":""},{"dropping-particle":"","family":"Birch","given":"Robert Samuel","non-dropping-particle":"","parse-names":false,"suffix":""},{"dropping-particle":"","family":"Guerra","given":"José Baltazar Salgueirinho Osório de Andrade","non-dropping-particle":"","parse-names":false,"suffix":""}],"container-title":"International Journal of Sustainability in Higher Education","id":"ITEM-2","issue":"3","issued":{"date-parts":[["2023","2","3"]]},"page":"584-601","title":"Trends in research: carbon footprint reduction in universities as a way to achieve a green campus","type":"article-journal","volume":"24"},"uris":["http://www.mendeley.com/documents/?uuid=46524eb5-9096-4b4f-b17d-bd64a1e8f5e0"]},{"id":"ITEM-3","itemData":{"DOI":"10.1080/09669582.2023.2247575","ISSN":"0966-9582","abstract":"Business travel is a major contributor to the greenhouse gas emissions of knowledge organizations. Through four case studies, the present research uses qualitative-structuring content analysis to identify seven dominant themes concerning reasons, strategies, and measures for decarbonizing business travel. The paper provides an in-depth examination of the structural and behavioral barriers to business travel decarbonization, highlights the need for a holistic approach to business travel decarbonization, and provides insight into the challenges organizations face in aligning their business interests and sustainability commitments. The main findings are that limited progress with business travel decarbonization raises questions about the effectiveness of voluntarism, that the question of who bears responsibility for decarbonization remains unresolved, and that a transition from non-behavioral approaches to changes in business-travel behavior is needed. By conceptualizing current states and mechanisms and considering relevant systemic interdependencies between travelers, organizations, and the environment, the paper presents a holistic conceptual model that extends the theoretical understanding of business travel decarbonization. In practical terms, the paper outlines how successful decarbonization in knowledge organizations can be achieved in terms of the interplay among reasons, strategies, and measures and provides concrete recommendations for action for organizations.","author":[{"dropping-particle":"","family":"Müller","given":"Adrian","non-dropping-particle":"","parse-names":false,"suffix":""}],"container-title":"Journal of Sustainable Tourism","id":"ITEM-3","issue":"8","issued":{"date-parts":[["2023","8","2"]]},"page":"1557-1583","publisher":"Routledge","title":"Decarbonizing business travel: a qualitative exploration of the (mis-)alignment between knowledge organizations’ climate strategies and travel practices","type":"article-journal","volume":"32"},"uris":["http://www.mendeley.com/documents/?uuid=079ca71e-b534-46b8-a218-a7890cb166fb"]}],"mendeley":{"formattedCitation":"(Arsenault &lt;i&gt;et al.&lt;/i&gt;, 2019; da Silva &lt;i&gt;et al.&lt;/i&gt;, 2023; Müller, 2023)","plainTextFormattedCitation":"(Arsenault et al., 2019; da Silva et al., 2023; Müller, 2023)","previouslyFormattedCitation":"(Arsenault &lt;i&gt;et al.&lt;/i&gt;, 2019; da Silva &lt;i&gt;et al.&lt;/i&gt;, 2023; Müller, 2023)"},"properties":{"noteIndex":0},"schema":"https://github.com/citation-style-language/schema/raw/master/csl-citation.json"}</w:instrText>
      </w:r>
      <w:r>
        <w:rPr>
          <w:rFonts w:ascii="Arial" w:hAnsi="Arial" w:cs="Arial"/>
        </w:rPr>
        <w:fldChar w:fldCharType="separate"/>
      </w:r>
      <w:r w:rsidR="00DD6419" w:rsidRPr="00DD6419">
        <w:rPr>
          <w:rFonts w:ascii="Arial" w:hAnsi="Arial" w:cs="Arial"/>
          <w:noProof/>
        </w:rPr>
        <w:t xml:space="preserve">(Arsenault </w:t>
      </w:r>
      <w:r w:rsidR="00DD6419" w:rsidRPr="00DD6419">
        <w:rPr>
          <w:rFonts w:ascii="Arial" w:hAnsi="Arial" w:cs="Arial"/>
          <w:i/>
          <w:noProof/>
        </w:rPr>
        <w:t>et al.</w:t>
      </w:r>
      <w:r w:rsidR="00DD6419" w:rsidRPr="00DD6419">
        <w:rPr>
          <w:rFonts w:ascii="Arial" w:hAnsi="Arial" w:cs="Arial"/>
          <w:noProof/>
        </w:rPr>
        <w:t xml:space="preserve">, 2019; da Silva </w:t>
      </w:r>
      <w:r w:rsidR="00DD6419" w:rsidRPr="00DD6419">
        <w:rPr>
          <w:rFonts w:ascii="Arial" w:hAnsi="Arial" w:cs="Arial"/>
          <w:i/>
          <w:noProof/>
        </w:rPr>
        <w:t>et al.</w:t>
      </w:r>
      <w:r w:rsidR="00DD6419" w:rsidRPr="00DD6419">
        <w:rPr>
          <w:rFonts w:ascii="Arial" w:hAnsi="Arial" w:cs="Arial"/>
          <w:noProof/>
        </w:rPr>
        <w:t>, 2023; Müller, 2023)</w:t>
      </w:r>
      <w:r>
        <w:rPr>
          <w:rFonts w:ascii="Arial" w:hAnsi="Arial" w:cs="Arial"/>
        </w:rPr>
        <w:fldChar w:fldCharType="end"/>
      </w:r>
      <w:r w:rsidR="00DD6419">
        <w:rPr>
          <w:rFonts w:ascii="Arial" w:hAnsi="Arial" w:cs="Arial"/>
        </w:rPr>
        <w:t xml:space="preserve">, a análise de motivadores do voo acadêmico </w:t>
      </w:r>
      <w:r w:rsidR="00DD6419">
        <w:rPr>
          <w:rFonts w:ascii="Arial" w:hAnsi="Arial" w:cs="Arial"/>
        </w:rPr>
        <w:fldChar w:fldCharType="begin" w:fldLock="1"/>
      </w:r>
      <w:r w:rsidR="00DD6419">
        <w:rPr>
          <w:rFonts w:ascii="Arial" w:hAnsi="Arial" w:cs="Arial"/>
        </w:rPr>
        <w:instrText>ADDIN CSL_CITATION {"citationItems":[{"id":"ITEM-1","itemData":{"DOI":"10.1016/j.rtbm.2023.100986","ISSN":"22105395","abstract":"With increasing climate change concerns, there are calls for action to reduce aviation greenhouse gas emissions. Universities are responsible for a significant amount of air travel and this study evaluates approaches to reduce aviation emissions at Griffith University, in the Southeast Queensland area of Australia. The research involved consultation with the Griffith University community. A series of semi-structured interviews with ten relevant stakeholders and a week-long immersive digital discussion with 52 staff using the digital platform Recollective were conducted. University staff described how the COVID disruption gave them the chance to reflect and develop innovative and immersive teaching and research practice. Some university staff were very supportive of the environmental cause relating to air travel, whilst others were more resistant due to work and career-based concerns. It was determined that the travel booking process would be enhanced with tools such as a carbon calculator, an emission impact dashboard, a flight data management system, and improved visualisation of information. Some interesting and innovative ideas also emerged from the study regarding individual incentives and a university-wide campaign effort. Finally, the university has committed to an implementation plan and aviation emissions reduction target of 25% by 2030, based on 2010 levels, following the case study.","author":[{"dropping-particle":"","family":"Ryley","given":"Tim","non-dropping-particle":"","parse-names":false,"suffix":""},{"dropping-particle":"","family":"Caldera","given":"Savindi","non-dropping-particle":"","parse-names":false,"suffix":""},{"dropping-particle":"","family":"Whittlesea","given":"Emma","non-dropping-particle":"","parse-names":false,"suffix":""},{"dropping-particle":"","family":"Spasojevic","given":"Bojana","non-dropping-particle":"","parse-names":false,"suffix":""}],"container-title":"Research in Transportation Business &amp; Management","id":"ITEM-1","issue":"April","issued":{"date-parts":[["2023","8"]]},"page":"100986","publisher":"Elsevier Ltd","title":"An evaluation of measures to reduce corporate air travel emissions: A Griffith University case study","type":"article-journal","volume":"49"},"uris":["http://www.mendeley.com/documents/?uuid=faf9a850-a117-4d2d-b650-c799596a4d52"]},{"id":"ITEM-2","itemData":{"DOI":"10.1016/j.jclepro.2019.04.109","ISSN":"09596526","abstract":"Lowering the growth in greenhouse gas emissions from air travel may be critical for avoiding dangerous levels of climate change, and yet some individuals perceive frequent air travel to be critical to their professional success. Using a sample of 705 travellers at the University of British Columbia, we investigated the influence of career stage, research productivity, field of expertise, and other variables on academic air travel and the associated emissions. This is the first time that research has evaluated the link between observed air travel and academic success. First, we compared air travel behaviour at different career stages and found that individuals at the start of their careers were responsible for fewer emissions from air travel than senior academics. Second, since career advancement may depend on an academic's ability to form partnerships and disseminate their research abroad, we investigated the relationship between air travel emissions and publicly available bibliometric measurements. We found no relationship between air travel emissions and metrics of academic productivity including hIa (h-index adjusted for academic age and discipline). There was, however, a relationship between emissions and salary that remains significant even when controlling for seniority. Finally, based on the premise that academics studying topics related to sustainability may have greater responsibility or motivation to reduce their emissions, we coded 165 researchers in our sample as either “Green” or “Not-green.” We found no significant difference between Green and Not-green academics in total air travel emissions, or in the types of emissions that might be easiest to avoid. Taken together, this preliminary evidence suggests that there may be opportunities, especially for academics who study topics related to climate and sustainability, to reduce their emissions from air travel while maintaining productive careers.","author":[{"dropping-particle":"","family":"Wynes","given":"Seth","non-dropping-particle":"","parse-names":false,"suffix":""},{"dropping-particle":"","family":"Donner","given":"Simon D.","non-dropping-particle":"","parse-names":false,"suffix":""},{"dropping-particle":"","family":"Tannason","given":"Steuart","non-dropping-particle":"","parse-names":false,"suffix":""},{"dropping-particle":"","family":"Nabors","given":"Noni","non-dropping-particle":"","parse-names":false,"suffix":""}],"container-title":"Journal of Cleaner Production","id":"ITEM-2","issued":{"date-parts":[["2019"]]},"page":"959-967","publisher":"Elsevier Ltd","title":"Academic air travel has a limited influence on professional success","type":"article-journal","volume":"226"},"uris":["http://www.mendeley.com/documents/?uuid=ac052825-791d-40e2-82b3-b7db5443b135"]}],"mendeley":{"formattedCitation":"(Ryley &lt;i&gt;et al.&lt;/i&gt;, 2023; Wynes &lt;i&gt;et al.&lt;/i&gt;, 2019)","plainTextFormattedCitation":"(Ryley et al., 2023; Wynes et al., 2019)","previouslyFormattedCitation":"(Ryley &lt;i&gt;et al.&lt;/i&gt;, 2023; Wynes &lt;i&gt;et al.&lt;/i&gt;, 2019)"},"properties":{"noteIndex":0},"schema":"https://github.com/citation-style-language/schema/raw/master/csl-citation.json"}</w:instrText>
      </w:r>
      <w:r w:rsidR="00DD6419">
        <w:rPr>
          <w:rFonts w:ascii="Arial" w:hAnsi="Arial" w:cs="Arial"/>
        </w:rPr>
        <w:fldChar w:fldCharType="separate"/>
      </w:r>
      <w:r w:rsidR="00DD6419" w:rsidRPr="00DD6419">
        <w:rPr>
          <w:rFonts w:ascii="Arial" w:hAnsi="Arial" w:cs="Arial"/>
          <w:noProof/>
        </w:rPr>
        <w:t xml:space="preserve">(Ryley </w:t>
      </w:r>
      <w:r w:rsidR="00DD6419" w:rsidRPr="00DD6419">
        <w:rPr>
          <w:rFonts w:ascii="Arial" w:hAnsi="Arial" w:cs="Arial"/>
          <w:i/>
          <w:noProof/>
        </w:rPr>
        <w:t>et al.</w:t>
      </w:r>
      <w:r w:rsidR="00DD6419" w:rsidRPr="00DD6419">
        <w:rPr>
          <w:rFonts w:ascii="Arial" w:hAnsi="Arial" w:cs="Arial"/>
          <w:noProof/>
        </w:rPr>
        <w:t xml:space="preserve">, 2023; Wynes </w:t>
      </w:r>
      <w:r w:rsidR="00DD6419" w:rsidRPr="00DD6419">
        <w:rPr>
          <w:rFonts w:ascii="Arial" w:hAnsi="Arial" w:cs="Arial"/>
          <w:i/>
          <w:noProof/>
        </w:rPr>
        <w:t>et al.</w:t>
      </w:r>
      <w:r w:rsidR="00DD6419" w:rsidRPr="00DD6419">
        <w:rPr>
          <w:rFonts w:ascii="Arial" w:hAnsi="Arial" w:cs="Arial"/>
          <w:noProof/>
        </w:rPr>
        <w:t>, 2019)</w:t>
      </w:r>
      <w:r w:rsidR="00DD6419">
        <w:rPr>
          <w:rFonts w:ascii="Arial" w:hAnsi="Arial" w:cs="Arial"/>
        </w:rPr>
        <w:fldChar w:fldCharType="end"/>
      </w:r>
      <w:r w:rsidR="00DD6419">
        <w:rPr>
          <w:rFonts w:ascii="Arial" w:hAnsi="Arial" w:cs="Arial"/>
        </w:rPr>
        <w:t xml:space="preserve"> e políticas institucionais que regulam o deslocamento aéreo promovido pelas IES </w:t>
      </w:r>
      <w:r w:rsidR="00DD6419">
        <w:rPr>
          <w:rFonts w:ascii="Arial" w:hAnsi="Arial" w:cs="Arial"/>
        </w:rPr>
        <w:fldChar w:fldCharType="begin" w:fldLock="1"/>
      </w:r>
      <w:r w:rsidR="00DD6419">
        <w:rPr>
          <w:rFonts w:ascii="Arial" w:hAnsi="Arial" w:cs="Arial"/>
        </w:rPr>
        <w:instrText>ADDIN CSL_CITATION {"citationItems":[{"id":"ITEM-1","itemData":{"DOI":"10.1108/IJSHE-03-2022-0070","ISSN":"1467-6370","abstract":"Purpose: This paper aims to explore the manoeuvring room of higher education institutions to take action to reduce emissions from academic flying. In particular, this study investigates how university staff and central actors in university management evaluate potential measures in this area. Design/methodology/approach: The authors applied a single case study design encompassing an online survey directed at staff (N = 338) and 11 semi-structured interviews with key actors from management at an Austrian university. The authors used descriptive statistics and qualitative content analysis to examine the data. Findings: This study found considerable support among university staff in principle for implementing measures to reduce academic flying, but also serious concerns about the fairness and viability of some restrictive measures, especially disincentives and caps on flying. However, bans on short-haul flights were largely supported. Actors from university management saw their manoeuvring room limited by the potential resistance and non-compliance of staff, as well as by framework conditions external to the university. Practical implications: Dedicated leadership is needed to facilitate broad commitment within the university and to avoid shifting the responsibility between different governance levels. Restrictive measures to reduce academic air travel will be more readily accepted if perceived as fair and viable. Originality/value: Although several papers have addressed the behavioural and institutional factors that sustain extensive flying in academia, to the best of the authors’ knowledge, this is one of the first contributions to investigate the potentials and challenges of introducing measures to reduce air travel in higher education institutions.","author":[{"dropping-particle":"","family":"Schreuer","given":"Anna","non-dropping-particle":"","parse-names":false,"suffix":""},{"dropping-particle":"","family":"Thaller","given":"Annina Elisa","non-dropping-particle":"","parse-names":false,"suffix":""},{"dropping-particle":"","family":"Posch","given":"Alfred","non-dropping-particle":"","parse-names":false,"suffix":""}],"container-title":"International Journal of Sustainability in Higher Education","id":"ITEM-1","issue":"9","issued":{"date-parts":[["2023","12","18"]]},"page":"102-117","title":"Reducing air travel emissions in academia: an exploration of universities’ manoeuvring room","type":"article-journal","volume":"24"},"uris":["http://www.mendeley.com/documents/?uuid=9deccc2e-1f89-4f80-b92a-517a29fd6cd1"]},{"id":"ITEM-2","itemData":{"DOI":"10.1080/14693062.2021.1881426","ISSN":"1469-3062","abstract":"Scope 3 emissions from the UK higher education sector are globally significant, and long-distance air travel and catering are particularly emissions-intensive aspects of workplace routine. They each present complex problems, as transition to low-carbon alternatives requires the reconfiguration of professional practices. This paper examines the sustainability policies of 66 UK universities to establish the extent to which planning and action in these areas are commensurate with climate emergency declarations. The findings indicate that universities recognize their role in creating demand for long-distance travel and sustaining high-carbon diets. However, few have specific emissions reduction targets or action plans that would rapidly and substantially reduce emissions in these areas. Discussion focuses on two core points; first, how greater cohesion in reporting and target-setting can be achieved across the sector to raise the ambition of targets and intervention; and second to identify opportunities for institutions to disrupt and reshape professional practices to reduce emissions in these areas. Key Policy Insights Reducing emissions in the higher education sector requires organizations to foster low-carbon academic practices by engaging with the systemic cultural and material conditions that support high-carbon academic practices. The establishment of robust targets, action plans and monitoring processes would further support sector-wide decarbonization, and require consensus across HE institutions and governing bodies. Sector-wide agreement on the level and pace of emissions reduction will help to accelerate ambition regarding Scope 3 emissions reduction and determining the appropriate contribution of different institutions will help identify where action is most urgently required. Findings suggest a need for absolute targets for emissions reduction associated with long-distance travel, and that food policies focus on achieving a volumetric reduction in the weight of meat served so that absolute levels of greenhouse gas emissions are reduced. Travel and food provision are complex aspects of university emissions, but a climate emergency framing requires all organizations to use their full range of influence to rapidly and substantially reduce emissions.","author":[{"dropping-particle":"","family":"Hoolohan","given":"Claire","non-dropping-particle":"","parse-names":false,"suffix":""},{"dropping-particle":"","family":"McLachlan","given":"Carly","non-dropping-particle":"","parse-names":false,"suffix":""},{"dropping-particle":"","family":"Jones","given":"Christopher","non-dropping-particle":"","parse-names":false,"suffix":""},{"dropping-particle":"","family":"Larkin","given":"Alice","non-dropping-particle":"","parse-names":false,"suffix":""},{"dropping-particle":"","family":"Birch","given":"Christina","non-dropping-particle":"","parse-names":false,"suffix":""},{"dropping-particle":"","family":"Mander","given":"Sarah","non-dropping-particle":"","parse-names":false,"suffix":""},{"dropping-particle":"","family":"Broderick","given":"John","non-dropping-particle":"","parse-names":false,"suffix":""}],"container-title":"Climate Policy","id":"ITEM-2","issue":"7","issued":{"date-parts":[["2021","8","9"]]},"page":"853-867","publisher":"Taylor &amp; Francis","title":"Responding to the climate emergency: how are UK universities establishing sustainable workplace routines for flying and food?","type":"article-journal","volume":"21"},"uris":["http://www.mendeley.com/documents/?uuid=6dd2c60b-d553-48d8-97a3-ed862bccb8f9"]}],"mendeley":{"formattedCitation":"(Hoolohan &lt;i&gt;et al.&lt;/i&gt;, 2021; Schreuer; Thaller; Posch, 2023)","plainTextFormattedCitation":"(Hoolohan et al., 2021; Schreuer; Thaller; Posch, 2023)","previouslyFormattedCitation":"(Schreuer; Thaller; Posch, 2023)"},"properties":{"noteIndex":0},"schema":"https://github.com/citation-style-language/schema/raw/master/csl-citation.json"}</w:instrText>
      </w:r>
      <w:r w:rsidR="00DD6419">
        <w:rPr>
          <w:rFonts w:ascii="Arial" w:hAnsi="Arial" w:cs="Arial"/>
        </w:rPr>
        <w:fldChar w:fldCharType="separate"/>
      </w:r>
      <w:r w:rsidR="00DD6419" w:rsidRPr="00DD6419">
        <w:rPr>
          <w:rFonts w:ascii="Arial" w:hAnsi="Arial" w:cs="Arial"/>
          <w:noProof/>
        </w:rPr>
        <w:t xml:space="preserve">(Hoolohan </w:t>
      </w:r>
      <w:r w:rsidR="00DD6419" w:rsidRPr="00DD6419">
        <w:rPr>
          <w:rFonts w:ascii="Arial" w:hAnsi="Arial" w:cs="Arial"/>
          <w:i/>
          <w:noProof/>
        </w:rPr>
        <w:t>et al.</w:t>
      </w:r>
      <w:r w:rsidR="00DD6419" w:rsidRPr="00DD6419">
        <w:rPr>
          <w:rFonts w:ascii="Arial" w:hAnsi="Arial" w:cs="Arial"/>
          <w:noProof/>
        </w:rPr>
        <w:t>, 2021; Schreuer; Thaller; Posch, 2023)</w:t>
      </w:r>
      <w:r w:rsidR="00DD6419">
        <w:rPr>
          <w:rFonts w:ascii="Arial" w:hAnsi="Arial" w:cs="Arial"/>
        </w:rPr>
        <w:fldChar w:fldCharType="end"/>
      </w:r>
      <w:r w:rsidR="00DD6419">
        <w:rPr>
          <w:rFonts w:ascii="Arial" w:hAnsi="Arial" w:cs="Arial"/>
        </w:rPr>
        <w:t>.</w:t>
      </w:r>
      <w:r w:rsidR="006B4AEC">
        <w:rPr>
          <w:rFonts w:ascii="Arial" w:hAnsi="Arial" w:cs="Arial"/>
        </w:rPr>
        <w:t xml:space="preserve"> </w:t>
      </w:r>
      <w:r w:rsidR="006B4AEC" w:rsidRPr="003B015D">
        <w:rPr>
          <w:rFonts w:ascii="Arial" w:hAnsi="Arial" w:cs="Arial"/>
        </w:rPr>
        <w:t xml:space="preserve">Apesar de seus compromissos com a sustentabilidade, a descarbonização das viagens aéreas institucionais em IES ainda é pouco explorada na literatura </w:t>
      </w:r>
      <w:r w:rsidR="006B4AEC" w:rsidRPr="003B015D">
        <w:rPr>
          <w:rFonts w:ascii="Arial" w:hAnsi="Arial" w:cs="Arial"/>
        </w:rPr>
        <w:fldChar w:fldCharType="begin" w:fldLock="1"/>
      </w:r>
      <w:r w:rsidR="006B4AEC">
        <w:rPr>
          <w:rFonts w:ascii="Arial" w:hAnsi="Arial" w:cs="Arial"/>
        </w:rPr>
        <w:instrText>ADDIN CSL_CITATION {"citationItems":[{"id":"ITEM-1","itemData":{"DOI":"10.3390/su132112206","ISSN":"2071-1050","abstract":"CO2 emissions from aviation have been predicted to increase over the coming decades. Within the academic world, flying is often perceived to be a necessary prerequisite to being a successful researcher. Many Swedish universities have ambitious climate goals, but are simultaneously among the top emitters in the public sector. Reaching stated climate goals could feasibly be met through a combination of measures, including decreased flying. One way to address the challenge is to support behavioural interventions with the help of interactive visualizations of CO2 emissions from flying. Those few examples that exist in the research literature are generally directed towards management and are less applicable to universities, given the large autonomy researchers enjoy and their discretionary control of research project funds. This paper uses a design-oriented research approach to present an analysis of the problem space at the intersection of interactive visualizations using air travel data to reduce CO2 emissions from business air travel at our own university, KTH Royal Institute of Technology. Through a number of design experiments, evaluations and investigations, we have unearthed needs, challenges and opportunities for the creation of visualization tools to support more sustainable travel practices at universities and in other knowledge-intensive organisations.","author":[{"dropping-particle":"","family":"Biørn-Hansen","given":"Aksel","non-dropping-particle":"","parse-names":false,"suffix":""},{"dropping-particle":"","family":"Pargman","given":"Daniel","non-dropping-particle":"","parse-names":false,"suffix":""},{"dropping-particle":"","family":"Eriksson","given":"Elina","non-dropping-particle":"","parse-names":false,"suffix":""},{"dropping-particle":"","family":"Romero","given":"Mario","non-dropping-particle":"","parse-names":false,"suffix":""},{"dropping-particle":"","family":"Laaksolahti","given":"Jarmo","non-dropping-particle":"","parse-names":false,"suffix":""},{"dropping-particle":"","family":"Robért","given":"Markus","non-dropping-particle":"","parse-names":false,"suffix":""}],"container-title":"Sustainability","id":"ITEM-1","issue":"21","issued":{"date-parts":[["2021","11","5"]]},"page":"12206","title":"Exploring the Problem Space of CO2 Emission Reductions from Academic Flying","type":"article-journal","volume":"13"},"uris":["http://www.mendeley.com/documents/?uuid=fb8b41b6-e8c4-4adb-b0f6-96d3a9aaadf3"]},{"id":"ITEM-2","itemData":{"DOI":"10.1108/IJSHE-07-2024-0443","ISSN":"1467-6370","author":[{"dropping-particle":"","family":"Lira","given":"Walleci Gabeu","non-dropping-particle":"","parse-names":false,"suffix":""},{"dropping-particle":"de","family":"Vasconcelos","given":"Claudio Ruy Portela","non-dropping-particle":"","parse-names":false,"suffix":""},{"dropping-particle":"","family":"Leal Filho","given":"Walter","non-dropping-particle":"","parse-names":false,"suffix":""},{"dropping-particle":"","family":"Gohr","given":"Claudia Fabiana","non-dropping-particle":"","parse-names":false,"suffix":""}],"container-title":"International Journal of Sustainability in Higher Education","id":"ITEM-2","issued":{"date-parts":[["2025","4","3"]]},"title":"Decarbonising air travel in higher education institutions: a systematic literature review","type":"article-journal"},"uris":["http://www.mendeley.com/documents/?uuid=595a51cc-27d7-4bfc-8473-ad9138ebe05a"]}],"mendeley":{"formattedCitation":"(Biørn-Hansen &lt;i&gt;et al.&lt;/i&gt;, 2021; Lira &lt;i&gt;et al.&lt;/i&gt;, 2025)","plainTextFormattedCitation":"(Biørn-Hansen et al., 2021; Lira et al., 2025)","previouslyFormattedCitation":"(Biørn-Hansen &lt;i&gt;et al.&lt;/i&gt;, 2021; Lira &lt;i&gt;et al.&lt;/i&gt;, 2025)"},"properties":{"noteIndex":0},"schema":"https://github.com/citation-style-language/schema/raw/master/csl-citation.json"}</w:instrText>
      </w:r>
      <w:r w:rsidR="006B4AEC" w:rsidRPr="003B015D">
        <w:rPr>
          <w:rFonts w:ascii="Arial" w:hAnsi="Arial" w:cs="Arial"/>
        </w:rPr>
        <w:fldChar w:fldCharType="separate"/>
      </w:r>
      <w:r w:rsidR="006B4AEC" w:rsidRPr="007F617F">
        <w:rPr>
          <w:rFonts w:ascii="Arial" w:hAnsi="Arial" w:cs="Arial"/>
          <w:noProof/>
        </w:rPr>
        <w:t xml:space="preserve">(Biørn-Hansen </w:t>
      </w:r>
      <w:r w:rsidR="006B4AEC" w:rsidRPr="007F617F">
        <w:rPr>
          <w:rFonts w:ascii="Arial" w:hAnsi="Arial" w:cs="Arial"/>
          <w:i/>
          <w:noProof/>
        </w:rPr>
        <w:t>et al.</w:t>
      </w:r>
      <w:r w:rsidR="006B4AEC" w:rsidRPr="007F617F">
        <w:rPr>
          <w:rFonts w:ascii="Arial" w:hAnsi="Arial" w:cs="Arial"/>
          <w:noProof/>
        </w:rPr>
        <w:t xml:space="preserve">, 2021; Lira </w:t>
      </w:r>
      <w:r w:rsidR="006B4AEC" w:rsidRPr="007F617F">
        <w:rPr>
          <w:rFonts w:ascii="Arial" w:hAnsi="Arial" w:cs="Arial"/>
          <w:i/>
          <w:noProof/>
        </w:rPr>
        <w:t>et al.</w:t>
      </w:r>
      <w:r w:rsidR="006B4AEC" w:rsidRPr="007F617F">
        <w:rPr>
          <w:rFonts w:ascii="Arial" w:hAnsi="Arial" w:cs="Arial"/>
          <w:noProof/>
        </w:rPr>
        <w:t>, 2025)</w:t>
      </w:r>
      <w:r w:rsidR="006B4AEC" w:rsidRPr="003B015D">
        <w:rPr>
          <w:rFonts w:ascii="Arial" w:hAnsi="Arial" w:cs="Arial"/>
        </w:rPr>
        <w:fldChar w:fldCharType="end"/>
      </w:r>
      <w:r w:rsidR="006B4AEC" w:rsidRPr="003B015D">
        <w:rPr>
          <w:rFonts w:ascii="Arial" w:hAnsi="Arial" w:cs="Arial"/>
        </w:rPr>
        <w:t xml:space="preserve">, especialmente no contexto brasileiro. Além disso, poucas ferramentas integram o tema do deslocamento aéreo ao tratar a descarbonização das IES </w:t>
      </w:r>
      <w:r w:rsidR="006B4AEC" w:rsidRPr="003B015D">
        <w:rPr>
          <w:rFonts w:ascii="Arial" w:hAnsi="Arial" w:cs="Arial"/>
        </w:rPr>
        <w:fldChar w:fldCharType="begin" w:fldLock="1"/>
      </w:r>
      <w:r w:rsidR="006B4AEC" w:rsidRPr="003B015D">
        <w:rPr>
          <w:rFonts w:ascii="Arial" w:hAnsi="Arial" w:cs="Arial"/>
        </w:rPr>
        <w:instrText>ADDIN CSL_CITATION {"citationItems":[{"id":"ITEM-1","itemData":{"DOI":"10.1016/j.envsci.2024.103785","ISSN":"14629011","author":[{"dropping-particle":"","family":"Ahonen","given":"Veronica","non-dropping-particle":"","parse-names":false,"suffix":""},{"dropping-particle":"","family":"Rask","given":"Mikko","non-dropping-particle":"","parse-names":false,"suffix":""}],"container-title":"Environmental Science &amp; Policy","id":"ITEM-1","issued":{"date-parts":[["2024","7"]]},"page":"103785","title":"“An island on the edge of Europe”: A study on academic air travel in Finland through a combined model of practice","type":"article-journal","volume":"157"},"uris":["http://www.mendeley.com/documents/?uuid=bbcc4135-e21e-4f5f-8c50-acc95bb1623b"]},{"id":"ITEM-2","itemData":{"DOI":"10.1088/2634-4505/ac84a4","ISSN":"2634-4505","abstract":"The scrutiny over the carbon footprint of research and higher education has increased rapidly in the last few years. This has resulted in a series of publications providing various estimates of the carbon footprint of one or several research activities, principally at the scale of a university or a research center or, more recently, a field of research. The variety of tools or methodologies on which these estimates rely unfortunately prevents any aggregation or direct comparison. This is because carbon footprint assessments are very sensitive to key parameters (e.g., emission factors) or hypotheses (e.g., scopes). Hence, it is impossible to address fundamental questions such as: is the carbon footprint of research structurally different between disciplines? Are plane trips a major source of carbon emissions in academic research? Massive collection and curation of carbon footprint data, across a large array of research situations and disciplines, is hence an important, timely and necessary challenge to answer these questions. This paper presents a framework to collect and analyse large amounts of homogeneous research carbon emission data in a network of research entities at the national scale. It relies on an open-source web application, GES 1point5 , designed to estimate the carbon footprint of a department, research lab or team in any country of the world. Importantly, GES 1point5 is also designed to aggregate all input data and corresponding GHG emissions estimates into a comprehensive database. GES 1point5 therefore enables (i) the identification of robust local or national determinants of the carbon footprint of research and (ii) the estimation of the carbon footprint of the entire research sector at national scale. A preliminary analysis of the carbon footprint of more than one hundred laboratories in France is presented to illustrate the potential of the framework. It shows that the average emissions are 479 t CO 2 e for a research lab and 3.6 t CO 2 e for an average lab member (respectively 404 and 3.1 t CO 2 e without accounting for the indirect radiative effects of aviation), with the current scope of GES 1point5 . Availability and implementation: GES 1point5 is available online at http://labos1point5.org/ges- 1point5 and its source code can be downloaded from the GitLab platform at https://framagit.org/ labos1point5/l1p5-vuejs .","author":[{"dropping-particle":"","family":"Mariette","given":"Jérôme","non-dropping-particle":"","parse-names":false,"suffix":""},{"dropping-particle":"","family":"Blanchard","given":"Odile","non-dropping-particle":"","parse-names":false,"suffix":""},{"dropping-particle":"","family":"Berné","given":"Olivier","non-dropping-particle":"","parse-names":false,"suffix":""},{"dropping-particle":"","family":"Aumont","given":"Olivier","non-dropping-particle":"","parse-names":false,"suffix":""},{"dropping-particle":"","family":"Carrey","given":"Julian","non-dropping-particle":"","parse-names":false,"suffix":""},{"dropping-particle":"","family":"Ligozat","given":"AnneLaure","non-dropping-particle":"","parse-names":false,"suffix":""},{"dropping-particle":"","family":"Lellouch","given":"Emmanuel","non-dropping-particle":"","parse-names":false,"suffix":""},{"dropping-particle":"","family":"Roche","given":"Philippe-Emmanuel","non-dropping-particle":"","parse-names":false,"suffix":""},{"dropping-particle":"","family":"Guennebaud","given":"Gaël","non-dropping-particle":"","parse-names":false,"suffix":""},{"dropping-particle":"","family":"Thanwerdas","given":"Joel","non-dropping-particle":"","parse-names":false,"suffix":""},{"dropping-particle":"","family":"Bardou","given":"Philippe","non-dropping-particle":"","parse-names":false,"suffix":""},{"dropping-particle":"","family":"Salin","given":"Gérald","non-dropping-particle":"","parse-names":false,"suffix":""},{"dropping-particle":"","family":"Maigne","given":"Elise","non-dropping-particle":"","parse-names":false,"suffix":""},{"dropping-particle":"","family":"Servan","given":"Sophie","non-dropping-particle":"","parse-names":false,"suffix":""},{"dropping-particle":"","family":"Ben-Ari","given":"Tamara","non-dropping-particle":"","parse-names":false,"suffix":""}],"container-title":"Environmental Research: Infrastructure and Sustainability","id":"ITEM-2","issue":"3","issued":{"date-parts":[["2022","9","1"]]},"page":"035008","title":"An open-source tool to assess the carbon footprint of research","type":"article-journal","volume":"2"},"uris":["http://www.mendeley.com/documents/?uuid=834a0c04-bcce-486c-9a98-771a3fdfffea"]}],"mendeley":{"formattedCitation":"(Ahonen; Rask, 2024; Mariette &lt;i&gt;et al.&lt;/i&gt;, 2022)","plainTextFormattedCitation":"(Ahonen; Rask, 2024; Mariette et al., 2022)","previouslyFormattedCitation":"(Ahonen; Rask, 2024; Mariette &lt;i&gt;et al.&lt;/i&gt;, 2022)"},"properties":{"noteIndex":0},"schema":"https://github.com/citation-style-language/schema/raw/master/csl-citation.json"}</w:instrText>
      </w:r>
      <w:r w:rsidR="006B4AEC" w:rsidRPr="003B015D">
        <w:rPr>
          <w:rFonts w:ascii="Arial" w:hAnsi="Arial" w:cs="Arial"/>
        </w:rPr>
        <w:fldChar w:fldCharType="separate"/>
      </w:r>
      <w:r w:rsidR="006B4AEC" w:rsidRPr="003B015D">
        <w:rPr>
          <w:rFonts w:ascii="Arial" w:hAnsi="Arial" w:cs="Arial"/>
          <w:noProof/>
        </w:rPr>
        <w:t xml:space="preserve">(Ahonen; Rask, 2024; Mariette </w:t>
      </w:r>
      <w:r w:rsidR="006B4AEC" w:rsidRPr="003B015D">
        <w:rPr>
          <w:rFonts w:ascii="Arial" w:hAnsi="Arial" w:cs="Arial"/>
          <w:i/>
          <w:noProof/>
        </w:rPr>
        <w:t>et al.</w:t>
      </w:r>
      <w:r w:rsidR="006B4AEC" w:rsidRPr="003B015D">
        <w:rPr>
          <w:rFonts w:ascii="Arial" w:hAnsi="Arial" w:cs="Arial"/>
          <w:noProof/>
        </w:rPr>
        <w:t>, 2022)</w:t>
      </w:r>
      <w:r w:rsidR="006B4AEC" w:rsidRPr="003B015D">
        <w:rPr>
          <w:rFonts w:ascii="Arial" w:hAnsi="Arial" w:cs="Arial"/>
        </w:rPr>
        <w:fldChar w:fldCharType="end"/>
      </w:r>
      <w:r w:rsidR="006B4AEC" w:rsidRPr="003B015D">
        <w:rPr>
          <w:rFonts w:ascii="Arial" w:hAnsi="Arial" w:cs="Arial"/>
        </w:rPr>
        <w:t>.</w:t>
      </w:r>
    </w:p>
    <w:p w14:paraId="5A56BBD8" w14:textId="42E44BC6"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Este projeto aborda essa lacuna ao aplicar um </w:t>
      </w:r>
      <w:r w:rsidRPr="003B015D">
        <w:rPr>
          <w:rFonts w:ascii="Arial" w:hAnsi="Arial" w:cs="Arial"/>
          <w:i/>
          <w:iCs/>
        </w:rPr>
        <w:t>framework</w:t>
      </w:r>
      <w:r w:rsidRPr="003B015D">
        <w:rPr>
          <w:rFonts w:ascii="Arial" w:hAnsi="Arial" w:cs="Arial"/>
        </w:rPr>
        <w:t xml:space="preserve"> para integrar, monitorar e avaliar as emissões associadas às viagens aéreas institucionais em IES públicas federais brasileiras </w:t>
      </w:r>
      <w:r w:rsidRPr="007F617F">
        <w:rPr>
          <w:rFonts w:ascii="Arial" w:hAnsi="Arial" w:cs="Arial"/>
        </w:rPr>
        <w:fldChar w:fldCharType="begin" w:fldLock="1"/>
      </w:r>
      <w:r w:rsidR="007F617F">
        <w:rPr>
          <w:rFonts w:ascii="Arial" w:hAnsi="Arial" w:cs="Arial"/>
        </w:rPr>
        <w:instrText>ADDIN CSL_CITATION {"citationItems":[{"id":"ITEM-1","itemData":{"abstract":"The growing attention to climate change highlights the urgent need to decarbonise activities in various sectors. Aviation, a particularly complex sector, faces significant challenges in decarbonisation, requiring more efficient policies and management mechanisms to promote changes in behaviour and reduce emissions. Higher Education Institutions (HEIs) play a key role in promoting sustainable development and decarbonising society. They are responsible for building more sustainable communities, training leaders and acting as agents of research, development and innovation to tackle climate challenges. Despite the commitment of HEIs to sustainability, the decarbonisation of institutional air travel remains underexplored in the literature, particularly in the Brazilian context. This study aims to develop a framework for integrating, monitoring and evaluating the emissions associated with institutional air travel in Brazilian federal public HEIs. To that end, adopts a mixed methods approach, with qualitative and quantitative strategies, and a deductive longitudinal perspective. Initially, a systematic literature review was carried out to identify existing strategies for categorising and managing air travel at HEIs, highlighting methods for estimating emissions, driving factors and institutional barriers. Based on the data collected, a conceptual model for decarbonisation analysis was developed, considering the institutional, event and individual levels, along with the dimensions of emissions, motivators and barriers. Subsequently, a typical case study was carried out at a Brazilian HEI to test the framework's applicability in assessing the decarbonisation of air travel using a composite indicator approach. Among the results, we highlight the gap in research into the limits of air travel emissions that HEIs should inventory. There is a need for policies that incentivise post-pandemic digital alternatives. In the case analysed, external collaborators account for a significant part of the travel financed by the HEI. The main motivation for air travel at the analysed HEI is event participation. Finally, the proposed framework allows HEIs to critically assess their performance in decarbonising air travel in order to formulate policies to mitigate their environmental impact.","author":[{"dropping-particle":"","family":"Lira","given":"Walleci Gabeu","non-dropping-particle":"","parse-names":false,"suffix":""}],"id":"ITEM-1","issued":{"date-parts":[["2024"]]},"page":"130","publisher-place":"João Pessoa","title":"INTEGRATING AND MONITORING THE DECARBONISATION OF AIR TRAVEL IN HIGHER EDUCATION INSTITUTIONS","type":"article"},"uris":["http://www.mendeley.com/documents/?uuid=dc8e3a81-1ec3-4a61-99cd-34728469094d"]},{"id":"ITEM-2","itemData":{"DOI":"10.1108/IJSHE-07-2024-0443","ISSN":"1467-6370","author":[{"dropping-particle":"","family":"Lira","given":"Walleci Gabeu","non-dropping-particle":"","parse-names":false,"suffix":""},{"dropping-particle":"de","family":"Vasconcelos","given":"Claudio Ruy Portela","non-dropping-particle":"","parse-names":false,"suffix":""},{"dropping-particle":"","family":"Leal Filho","given":"Walter","non-dropping-particle":"","parse-names":false,"suffix":""},{"dropping-particle":"","family":"Gohr","given":"Claudia Fabiana","non-dropping-particle":"","parse-names":false,"suffix":""}],"container-title":"International Journal of Sustainability in Higher Education","id":"ITEM-2","issued":{"date-parts":[["2025","4","3"]]},"title":"Decarbonising air travel in higher education institutions: a systematic literature review","type":"article-journal"},"uris":["http://www.mendeley.com/documents/?uuid=595a51cc-27d7-4bfc-8473-ad9138ebe05a"]}],"mendeley":{"formattedCitation":"(Lira, 2024; Lira &lt;i&gt;et al.&lt;/i&gt;, 2025)","plainTextFormattedCitation":"(Lira, 2024; Lira et al., 2025)","previouslyFormattedCitation":"(Lira, 2024; Lira &lt;i&gt;et al.&lt;/i&gt;, 2025)"},"properties":{"noteIndex":0},"schema":"https://github.com/citation-style-language/schema/raw/master/csl-citation.json"}</w:instrText>
      </w:r>
      <w:r w:rsidRPr="007F617F">
        <w:rPr>
          <w:rFonts w:ascii="Arial" w:hAnsi="Arial" w:cs="Arial"/>
        </w:rPr>
        <w:fldChar w:fldCharType="separate"/>
      </w:r>
      <w:r w:rsidR="007F617F" w:rsidRPr="007F617F">
        <w:rPr>
          <w:rFonts w:ascii="Arial" w:hAnsi="Arial" w:cs="Arial"/>
          <w:noProof/>
        </w:rPr>
        <w:t xml:space="preserve">(Lira, 2024; Lira </w:t>
      </w:r>
      <w:r w:rsidR="007F617F" w:rsidRPr="007F617F">
        <w:rPr>
          <w:rFonts w:ascii="Arial" w:hAnsi="Arial" w:cs="Arial"/>
          <w:i/>
          <w:noProof/>
        </w:rPr>
        <w:t>et al.</w:t>
      </w:r>
      <w:r w:rsidR="007F617F" w:rsidRPr="007F617F">
        <w:rPr>
          <w:rFonts w:ascii="Arial" w:hAnsi="Arial" w:cs="Arial"/>
          <w:noProof/>
        </w:rPr>
        <w:t>, 2025)</w:t>
      </w:r>
      <w:r w:rsidRPr="007F617F">
        <w:rPr>
          <w:rFonts w:ascii="Arial" w:hAnsi="Arial" w:cs="Arial"/>
        </w:rPr>
        <w:fldChar w:fldCharType="end"/>
      </w:r>
      <w:r w:rsidRPr="003B015D">
        <w:rPr>
          <w:rFonts w:ascii="Arial" w:hAnsi="Arial" w:cs="Arial"/>
        </w:rPr>
        <w:t xml:space="preserve">. Este </w:t>
      </w:r>
      <w:r w:rsidRPr="003B015D">
        <w:rPr>
          <w:rFonts w:ascii="Arial" w:hAnsi="Arial" w:cs="Arial"/>
          <w:i/>
          <w:iCs/>
        </w:rPr>
        <w:t>framework</w:t>
      </w:r>
      <w:r w:rsidRPr="003B015D">
        <w:rPr>
          <w:rFonts w:ascii="Arial" w:hAnsi="Arial" w:cs="Arial"/>
        </w:rPr>
        <w:t xml:space="preserve"> considera 3 dimensões de avaliação (emissões, motivadores e barreiras institucionais), a partir de dados disponíveis publicamente no Portal da Transparência </w:t>
      </w:r>
      <w:r w:rsidRPr="003B015D">
        <w:rPr>
          <w:rFonts w:ascii="Arial" w:hAnsi="Arial" w:cs="Arial"/>
        </w:rPr>
        <w:fldChar w:fldCharType="begin" w:fldLock="1"/>
      </w:r>
      <w:r w:rsidRPr="003B015D">
        <w:rPr>
          <w:rFonts w:ascii="Arial" w:hAnsi="Arial" w:cs="Arial"/>
        </w:rPr>
        <w:instrText>ADDIN CSL_CITATION {"citationItems":[{"id":"ITEM-1","itemData":{"abstract":"Dados de viagens a serviço no âmbito das instituições públicas brasileiras.","author":[{"dropping-particle":"","family":"Brasil","given":"","non-dropping-particle":"","parse-names":false,"suffix":""}],"id":"ITEM-1","issued":{"date-parts":[["2024"]]},"number-of-pages":"1","title":"Viagens realizadas a serviço","type":"report"},"uris":["http://www.mendeley.com/documents/?uuid=2b188cdb-ad85-4b04-a176-19628ef002a6"]}],"mendeley":{"formattedCitation":"(Brasil, 2024)","plainTextFormattedCitation":"(Brasil, 2024)","previouslyFormattedCitation":"(Brasil, 2024)"},"properties":{"noteIndex":0},"schema":"https://github.com/citation-style-language/schema/raw/master/csl-citation.json"}</w:instrText>
      </w:r>
      <w:r w:rsidRPr="003B015D">
        <w:rPr>
          <w:rFonts w:ascii="Arial" w:hAnsi="Arial" w:cs="Arial"/>
        </w:rPr>
        <w:fldChar w:fldCharType="separate"/>
      </w:r>
      <w:r w:rsidRPr="003B015D">
        <w:rPr>
          <w:rFonts w:ascii="Arial" w:hAnsi="Arial" w:cs="Arial"/>
          <w:noProof/>
        </w:rPr>
        <w:t>(Brasil, 2024)</w:t>
      </w:r>
      <w:r w:rsidRPr="003B015D">
        <w:rPr>
          <w:rFonts w:ascii="Arial" w:hAnsi="Arial" w:cs="Arial"/>
        </w:rPr>
        <w:fldChar w:fldCharType="end"/>
      </w:r>
      <w:r w:rsidRPr="003B015D">
        <w:rPr>
          <w:rFonts w:ascii="Arial" w:hAnsi="Arial" w:cs="Arial"/>
        </w:rPr>
        <w:t xml:space="preserve"> e document</w:t>
      </w:r>
      <w:r w:rsidR="007F617F">
        <w:rPr>
          <w:rFonts w:ascii="Arial" w:hAnsi="Arial" w:cs="Arial"/>
        </w:rPr>
        <w:t>os</w:t>
      </w:r>
      <w:r w:rsidRPr="003B015D">
        <w:rPr>
          <w:rFonts w:ascii="Arial" w:hAnsi="Arial" w:cs="Arial"/>
        </w:rPr>
        <w:t xml:space="preserve"> instituciona</w:t>
      </w:r>
      <w:r w:rsidR="007F617F">
        <w:rPr>
          <w:rFonts w:ascii="Arial" w:hAnsi="Arial" w:cs="Arial"/>
        </w:rPr>
        <w:t>is</w:t>
      </w:r>
      <w:r w:rsidRPr="003B015D">
        <w:rPr>
          <w:rFonts w:ascii="Arial" w:hAnsi="Arial" w:cs="Arial"/>
        </w:rPr>
        <w:t xml:space="preserve">. O modelo </w:t>
      </w:r>
      <w:r w:rsidR="007F617F">
        <w:rPr>
          <w:rFonts w:ascii="Arial" w:hAnsi="Arial" w:cs="Arial"/>
        </w:rPr>
        <w:t xml:space="preserve">desenvolvido por Lira </w:t>
      </w:r>
      <w:r w:rsidR="007F617F">
        <w:rPr>
          <w:rFonts w:ascii="Arial" w:hAnsi="Arial" w:cs="Arial"/>
          <w:i/>
          <w:iCs/>
        </w:rPr>
        <w:t xml:space="preserve">et. al. </w:t>
      </w:r>
      <w:r w:rsidR="007F617F">
        <w:rPr>
          <w:rFonts w:ascii="Arial" w:hAnsi="Arial" w:cs="Arial"/>
          <w:i/>
          <w:iCs/>
        </w:rPr>
        <w:fldChar w:fldCharType="begin" w:fldLock="1"/>
      </w:r>
      <w:r w:rsidR="00E01AAD">
        <w:rPr>
          <w:rFonts w:ascii="Arial" w:hAnsi="Arial" w:cs="Arial"/>
          <w:i/>
          <w:iCs/>
        </w:rPr>
        <w:instrText>ADDIN CSL_CITATION {"citationItems":[{"id":"ITEM-1","itemData":{"abstract":"The growing attention to climate change highlights the urgent need to decarbonise activities in various sectors. Aviation, a particularly complex sector, faces significant challenges in decarbonisation, requiring more efficient policies and management mechanisms to promote changes in behaviour and reduce emissions. Higher Education Institutions (HEIs) play a key role in promoting sustainable development and decarbonising society. They are responsible for building more sustainable communities, training leaders and acting as agents of research, development and innovation to tackle climate challenges. Despite the commitment of HEIs to sustainability, the decarbonisation of institutional air travel remains underexplored in the literature, particularly in the Brazilian context. This study aims to develop a framework for integrating, monitoring and evaluating the emissions associated with institutional air travel in Brazilian federal public HEIs. To that end, adopts a mixed methods approach, with qualitative and quantitative strategies, and a deductive longitudinal perspective. Initially, a systematic literature review was carried out to identify existing strategies for categorising and managing air travel at HEIs, highlighting methods for estimating emissions, driving factors and institutional barriers. Based on the data collected, a conceptual model for decarbonisation analysis was developed, considering the institutional, event and individual levels, along with the dimensions of emissions, motivators and barriers. Subsequently, a typical case study was carried out at a Brazilian HEI to test the framework's applicability in assessing the decarbonisation of air travel using a composite indicator approach. Among the results, we highlight the gap in research into the limits of air travel emissions that HEIs should inventory. There is a need for policies that incentivise post-pandemic digital alternatives. In the case analysed, external collaborators account for a significant part of the travel financed by the HEI. The main motivation for air travel at the analysed HEI is event participation. Finally, the proposed framework allows HEIs to critically assess their performance in decarbonising air travel in order to formulate policies to mitigate their environmental impact.","author":[{"dropping-particle":"","family":"Lira","given":"Walleci Gabeu","non-dropping-particle":"","parse-names":false,"suffix":""}],"id":"ITEM-1","issued":{"date-parts":[["2024"]]},"page":"130","publisher-place":"João Pessoa","title":"INTEGRATING AND MONITORING THE DECARBONISATION OF AIR TRAVEL IN HIGHER EDUCATION INSTITUTIONS","type":"article"},"suppress-author":1,"uris":["http://www.mendeley.com/documents/?uuid=dc8e3a81-1ec3-4a61-99cd-34728469094d"]}],"mendeley":{"formattedCitation":"(2024)","plainTextFormattedCitation":"(2024)","previouslyFormattedCitation":"(2024)"},"properties":{"noteIndex":0},"schema":"https://github.com/citation-style-language/schema/raw/master/csl-citation.json"}</w:instrText>
      </w:r>
      <w:r w:rsidR="007F617F">
        <w:rPr>
          <w:rFonts w:ascii="Arial" w:hAnsi="Arial" w:cs="Arial"/>
          <w:i/>
          <w:iCs/>
        </w:rPr>
        <w:fldChar w:fldCharType="separate"/>
      </w:r>
      <w:r w:rsidR="007F617F" w:rsidRPr="007F617F">
        <w:rPr>
          <w:rFonts w:ascii="Arial" w:hAnsi="Arial" w:cs="Arial"/>
          <w:iCs/>
          <w:noProof/>
        </w:rPr>
        <w:t>(2024)</w:t>
      </w:r>
      <w:r w:rsidR="007F617F">
        <w:rPr>
          <w:rFonts w:ascii="Arial" w:hAnsi="Arial" w:cs="Arial"/>
          <w:i/>
          <w:iCs/>
        </w:rPr>
        <w:fldChar w:fldCharType="end"/>
      </w:r>
      <w:r w:rsidR="007F617F">
        <w:rPr>
          <w:rFonts w:ascii="Arial" w:hAnsi="Arial" w:cs="Arial"/>
          <w:i/>
          <w:iCs/>
        </w:rPr>
        <w:t xml:space="preserve"> </w:t>
      </w:r>
      <w:r w:rsidRPr="003B015D">
        <w:rPr>
          <w:rFonts w:ascii="Arial" w:hAnsi="Arial" w:cs="Arial"/>
        </w:rPr>
        <w:t xml:space="preserve">levanta 25 indicadores primários, que são agrupados em índices em cada dimensão e gera um </w:t>
      </w:r>
      <w:r w:rsidR="002C148E">
        <w:rPr>
          <w:rFonts w:ascii="Arial" w:hAnsi="Arial" w:cs="Arial"/>
        </w:rPr>
        <w:t>índice</w:t>
      </w:r>
      <w:r w:rsidRPr="003B015D">
        <w:rPr>
          <w:rFonts w:ascii="Arial" w:hAnsi="Arial" w:cs="Arial"/>
        </w:rPr>
        <w:t xml:space="preserve"> geral do desempenho da IES em viagens aéreas institucionais.</w:t>
      </w:r>
    </w:p>
    <w:p w14:paraId="4C714162" w14:textId="031F45B2"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Este projeto de pesquisa justifica-se pela necessidade de ampliar a compreensão </w:t>
      </w:r>
      <w:r w:rsidR="002C148E">
        <w:rPr>
          <w:rFonts w:ascii="Arial" w:hAnsi="Arial" w:cs="Arial"/>
        </w:rPr>
        <w:t xml:space="preserve">de estudiosos e gestores </w:t>
      </w:r>
      <w:r w:rsidRPr="003B015D">
        <w:rPr>
          <w:rFonts w:ascii="Arial" w:hAnsi="Arial" w:cs="Arial"/>
        </w:rPr>
        <w:t xml:space="preserve">sobre a aplicabilidade </w:t>
      </w:r>
      <w:r w:rsidR="002C148E">
        <w:rPr>
          <w:rFonts w:ascii="Arial" w:hAnsi="Arial" w:cs="Arial"/>
        </w:rPr>
        <w:t xml:space="preserve">de instrumentos </w:t>
      </w:r>
      <w:r w:rsidR="002C148E">
        <w:rPr>
          <w:rFonts w:ascii="Arial" w:hAnsi="Arial" w:cs="Arial"/>
        </w:rPr>
        <w:lastRenderedPageBreak/>
        <w:t>de que auxiliem na descarbonização das atividades desenvolvidas no cotidiano</w:t>
      </w:r>
      <w:r w:rsidRPr="003B015D">
        <w:rPr>
          <w:rFonts w:ascii="Arial" w:hAnsi="Arial" w:cs="Arial"/>
        </w:rPr>
        <w:t xml:space="preserve"> </w:t>
      </w:r>
      <w:r w:rsidR="002C148E">
        <w:rPr>
          <w:rFonts w:ascii="Arial" w:hAnsi="Arial" w:cs="Arial"/>
        </w:rPr>
        <w:t>das</w:t>
      </w:r>
      <w:r w:rsidRPr="003B015D">
        <w:rPr>
          <w:rFonts w:ascii="Arial" w:hAnsi="Arial" w:cs="Arial"/>
        </w:rPr>
        <w:t xml:space="preserve"> IES brasileiras. </w:t>
      </w:r>
      <w:r w:rsidR="002C148E">
        <w:rPr>
          <w:rFonts w:ascii="Arial" w:hAnsi="Arial" w:cs="Arial"/>
        </w:rPr>
        <w:t>A</w:t>
      </w:r>
      <w:r w:rsidRPr="003B015D">
        <w:rPr>
          <w:rFonts w:ascii="Arial" w:hAnsi="Arial" w:cs="Arial"/>
        </w:rPr>
        <w:t xml:space="preserve"> comparação</w:t>
      </w:r>
      <w:r w:rsidR="002C148E">
        <w:rPr>
          <w:rFonts w:ascii="Arial" w:hAnsi="Arial" w:cs="Arial"/>
        </w:rPr>
        <w:t xml:space="preserve"> entre as IES</w:t>
      </w:r>
      <w:r w:rsidRPr="003B015D">
        <w:rPr>
          <w:rFonts w:ascii="Arial" w:hAnsi="Arial" w:cs="Arial"/>
        </w:rPr>
        <w:t xml:space="preserve"> </w:t>
      </w:r>
      <w:r w:rsidR="002C148E">
        <w:rPr>
          <w:rFonts w:ascii="Arial" w:hAnsi="Arial" w:cs="Arial"/>
        </w:rPr>
        <w:t xml:space="preserve">estudadas </w:t>
      </w:r>
      <w:r w:rsidRPr="003B015D">
        <w:rPr>
          <w:rFonts w:ascii="Arial" w:hAnsi="Arial" w:cs="Arial"/>
        </w:rPr>
        <w:t xml:space="preserve">permitirá </w:t>
      </w:r>
      <w:r w:rsidR="002C148E">
        <w:rPr>
          <w:rFonts w:ascii="Arial" w:hAnsi="Arial" w:cs="Arial"/>
        </w:rPr>
        <w:t xml:space="preserve">a </w:t>
      </w:r>
      <w:r w:rsidRPr="003B015D">
        <w:rPr>
          <w:rFonts w:ascii="Arial" w:hAnsi="Arial" w:cs="Arial"/>
        </w:rPr>
        <w:t>identifica</w:t>
      </w:r>
      <w:r w:rsidR="002C148E">
        <w:rPr>
          <w:rFonts w:ascii="Arial" w:hAnsi="Arial" w:cs="Arial"/>
        </w:rPr>
        <w:t>ção de</w:t>
      </w:r>
      <w:r w:rsidRPr="003B015D">
        <w:rPr>
          <w:rFonts w:ascii="Arial" w:hAnsi="Arial" w:cs="Arial"/>
        </w:rPr>
        <w:t xml:space="preserve"> padrões</w:t>
      </w:r>
      <w:r w:rsidR="002C148E">
        <w:rPr>
          <w:rFonts w:ascii="Arial" w:hAnsi="Arial" w:cs="Arial"/>
        </w:rPr>
        <w:t xml:space="preserve"> e</w:t>
      </w:r>
      <w:r w:rsidRPr="003B015D">
        <w:rPr>
          <w:rFonts w:ascii="Arial" w:hAnsi="Arial" w:cs="Arial"/>
        </w:rPr>
        <w:t xml:space="preserve"> desafios comuns</w:t>
      </w:r>
      <w:r w:rsidR="002C148E">
        <w:rPr>
          <w:rFonts w:ascii="Arial" w:hAnsi="Arial" w:cs="Arial"/>
        </w:rPr>
        <w:t>, bem como identificar</w:t>
      </w:r>
      <w:r w:rsidRPr="003B015D">
        <w:rPr>
          <w:rFonts w:ascii="Arial" w:hAnsi="Arial" w:cs="Arial"/>
        </w:rPr>
        <w:t xml:space="preserve"> melhores práticas que possam ser replicad</w:t>
      </w:r>
      <w:r w:rsidR="002C148E">
        <w:rPr>
          <w:rFonts w:ascii="Arial" w:hAnsi="Arial" w:cs="Arial"/>
        </w:rPr>
        <w:t>a</w:t>
      </w:r>
      <w:r w:rsidRPr="003B015D">
        <w:rPr>
          <w:rFonts w:ascii="Arial" w:hAnsi="Arial" w:cs="Arial"/>
        </w:rPr>
        <w:t>s ou adaptad</w:t>
      </w:r>
      <w:r w:rsidR="002C148E">
        <w:rPr>
          <w:rFonts w:ascii="Arial" w:hAnsi="Arial" w:cs="Arial"/>
        </w:rPr>
        <w:t>a</w:t>
      </w:r>
      <w:r w:rsidRPr="003B015D">
        <w:rPr>
          <w:rFonts w:ascii="Arial" w:hAnsi="Arial" w:cs="Arial"/>
        </w:rPr>
        <w:t xml:space="preserve">s por outras IES nacionais. Além disso, deverá contribuir teoricamente para a literatura sobre descarbonização de viagens aéreas em IES, especialmente no contexto </w:t>
      </w:r>
      <w:r w:rsidR="002C148E">
        <w:rPr>
          <w:rFonts w:ascii="Arial" w:hAnsi="Arial" w:cs="Arial"/>
        </w:rPr>
        <w:t>nacional, que ainda é escasso nesse tema</w:t>
      </w:r>
      <w:r w:rsidRPr="003B015D">
        <w:rPr>
          <w:rFonts w:ascii="Arial" w:hAnsi="Arial" w:cs="Arial"/>
        </w:rPr>
        <w:t>.</w:t>
      </w:r>
    </w:p>
    <w:p w14:paraId="2FE6265E" w14:textId="2321FE2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Os resultados obtidos a partir deste projeto poderão subsidiar a formulação de políticas mais eficazes para a racionalização do uso e demanda por viagens aéreas em IES, promovendo uma gestão mais responsável e</w:t>
      </w:r>
      <w:r w:rsidR="002C148E">
        <w:rPr>
          <w:rFonts w:ascii="Arial" w:hAnsi="Arial" w:cs="Arial"/>
        </w:rPr>
        <w:t xml:space="preserve"> alinhada ao compromisso global, Agenda-2030.</w:t>
      </w:r>
      <w:r w:rsidRPr="003B015D">
        <w:rPr>
          <w:rFonts w:ascii="Arial" w:hAnsi="Arial" w:cs="Arial"/>
        </w:rPr>
        <w:t xml:space="preserve"> O retorno para os cursos de graduação e para os professores da UFPB em geral virá do aprofundamento do conhecimento em uma área crítica da sustentabilidade operacional de IES, fomentando discussões e iniciativas para uma academia mais sustentável.</w:t>
      </w:r>
      <w:r w:rsidR="002C148E">
        <w:rPr>
          <w:rFonts w:ascii="Arial" w:hAnsi="Arial" w:cs="Arial"/>
        </w:rPr>
        <w:t xml:space="preserve"> Além disso, o estudo possibilitará a elaboração de dois artigos a serem publicados em revistas científicas de alto impacto (A1).</w:t>
      </w:r>
    </w:p>
    <w:p w14:paraId="2B5AAEDB" w14:textId="77777777" w:rsidR="006F653F" w:rsidRPr="003B015D" w:rsidRDefault="006F653F" w:rsidP="003B015D">
      <w:pPr>
        <w:pStyle w:val="PargrafodaLista"/>
        <w:spacing w:after="0" w:line="360" w:lineRule="auto"/>
        <w:ind w:left="0"/>
        <w:jc w:val="both"/>
        <w:rPr>
          <w:rFonts w:ascii="Arial" w:hAnsi="Arial" w:cs="Arial"/>
          <w:b/>
          <w:bCs/>
        </w:rPr>
      </w:pPr>
    </w:p>
    <w:p w14:paraId="50F2BEB5" w14:textId="77777777" w:rsidR="006F653F" w:rsidRPr="003B015D" w:rsidRDefault="006F653F" w:rsidP="003B015D">
      <w:pPr>
        <w:pStyle w:val="PargrafodaLista"/>
        <w:spacing w:after="0" w:line="360" w:lineRule="auto"/>
        <w:ind w:left="0"/>
        <w:jc w:val="both"/>
        <w:rPr>
          <w:rFonts w:ascii="Arial" w:hAnsi="Arial" w:cs="Arial"/>
          <w:b/>
          <w:bCs/>
        </w:rPr>
      </w:pPr>
      <w:r w:rsidRPr="003B015D">
        <w:rPr>
          <w:rFonts w:ascii="Arial" w:hAnsi="Arial" w:cs="Arial"/>
          <w:b/>
          <w:bCs/>
        </w:rPr>
        <w:t>Objetivos:</w:t>
      </w:r>
    </w:p>
    <w:p w14:paraId="0B8AF39C" w14:textId="6B08DEFF"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 xml:space="preserve">Objetivo Geral: </w:t>
      </w:r>
      <w:r w:rsidRPr="003B015D">
        <w:rPr>
          <w:rFonts w:ascii="Arial" w:hAnsi="Arial" w:cs="Arial"/>
        </w:rPr>
        <w:t xml:space="preserve">Analisar e comparar o desempenho de duas </w:t>
      </w:r>
      <w:r w:rsidR="002C148E">
        <w:rPr>
          <w:rFonts w:ascii="Arial" w:hAnsi="Arial" w:cs="Arial"/>
        </w:rPr>
        <w:t>IES</w:t>
      </w:r>
      <w:r w:rsidRPr="003B015D">
        <w:rPr>
          <w:rFonts w:ascii="Arial" w:hAnsi="Arial" w:cs="Arial"/>
        </w:rPr>
        <w:t xml:space="preserve"> públicas federais brasileiras na descarbonização de viagens aéreas institucionais</w:t>
      </w:r>
      <w:r w:rsidR="002C148E">
        <w:rPr>
          <w:rFonts w:ascii="Arial" w:hAnsi="Arial" w:cs="Arial"/>
        </w:rPr>
        <w:t>.</w:t>
      </w:r>
    </w:p>
    <w:p w14:paraId="6CB05095" w14:textId="77777777" w:rsidR="006F653F" w:rsidRPr="003B015D" w:rsidRDefault="006F653F" w:rsidP="003B015D">
      <w:pPr>
        <w:pStyle w:val="PargrafodaLista"/>
        <w:spacing w:after="0" w:line="360" w:lineRule="auto"/>
        <w:ind w:left="0"/>
        <w:jc w:val="both"/>
        <w:rPr>
          <w:rFonts w:ascii="Arial" w:hAnsi="Arial" w:cs="Arial"/>
          <w:b/>
          <w:bCs/>
        </w:rPr>
      </w:pPr>
    </w:p>
    <w:p w14:paraId="431044B6"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Objetivos Específicos:</w:t>
      </w:r>
    </w:p>
    <w:p w14:paraId="6228D933" w14:textId="43E961D6" w:rsidR="006F653F" w:rsidRPr="003B015D" w:rsidRDefault="006F653F" w:rsidP="003B015D">
      <w:pPr>
        <w:pStyle w:val="PargrafodaLista"/>
        <w:numPr>
          <w:ilvl w:val="0"/>
          <w:numId w:val="1"/>
        </w:numPr>
        <w:spacing w:after="0" w:line="360" w:lineRule="auto"/>
        <w:ind w:left="0" w:firstLine="0"/>
        <w:jc w:val="both"/>
        <w:rPr>
          <w:rFonts w:ascii="Arial" w:hAnsi="Arial" w:cs="Arial"/>
        </w:rPr>
      </w:pPr>
      <w:r w:rsidRPr="003B015D">
        <w:rPr>
          <w:rFonts w:ascii="Arial" w:hAnsi="Arial" w:cs="Arial"/>
          <w:b/>
          <w:bCs/>
        </w:rPr>
        <w:t>SO1 – Coletar e consolidar dados referentes às emissões, fatores motivadores e barreiras institucionais</w:t>
      </w:r>
      <w:r w:rsidRPr="003B015D">
        <w:rPr>
          <w:rFonts w:ascii="Arial" w:hAnsi="Arial" w:cs="Arial"/>
        </w:rPr>
        <w:t xml:space="preserve"> das viagens aéreas em ambas as IES, utilizando os indicadores e métricas </w:t>
      </w:r>
      <w:r w:rsidR="002C148E">
        <w:rPr>
          <w:rFonts w:ascii="Arial" w:hAnsi="Arial" w:cs="Arial"/>
        </w:rPr>
        <w:t>descritos</w:t>
      </w:r>
      <w:r w:rsidRPr="003B015D">
        <w:rPr>
          <w:rFonts w:ascii="Arial" w:hAnsi="Arial" w:cs="Arial"/>
        </w:rPr>
        <w:t xml:space="preserve"> no </w:t>
      </w:r>
      <w:r w:rsidRPr="003B015D">
        <w:rPr>
          <w:rFonts w:ascii="Arial" w:hAnsi="Arial" w:cs="Arial"/>
          <w:i/>
          <w:iCs/>
        </w:rPr>
        <w:t>framework</w:t>
      </w:r>
      <w:r w:rsidRPr="003B015D">
        <w:rPr>
          <w:rFonts w:ascii="Arial" w:hAnsi="Arial" w:cs="Arial"/>
        </w:rPr>
        <w:t>.</w:t>
      </w:r>
    </w:p>
    <w:p w14:paraId="5421669F" w14:textId="77777777" w:rsidR="006F653F" w:rsidRPr="003B015D" w:rsidRDefault="006F653F" w:rsidP="003B015D">
      <w:pPr>
        <w:pStyle w:val="PargrafodaLista"/>
        <w:numPr>
          <w:ilvl w:val="0"/>
          <w:numId w:val="1"/>
        </w:numPr>
        <w:spacing w:after="0" w:line="360" w:lineRule="auto"/>
        <w:ind w:left="0" w:firstLine="0"/>
        <w:jc w:val="both"/>
        <w:rPr>
          <w:rFonts w:ascii="Arial" w:hAnsi="Arial" w:cs="Arial"/>
        </w:rPr>
      </w:pPr>
      <w:r w:rsidRPr="003B015D">
        <w:rPr>
          <w:rFonts w:ascii="Arial" w:hAnsi="Arial" w:cs="Arial"/>
          <w:b/>
          <w:bCs/>
        </w:rPr>
        <w:t>SO2 – Realizar uma análise comparativa do desempenho de descarbonização</w:t>
      </w:r>
      <w:r w:rsidRPr="003B015D">
        <w:rPr>
          <w:rFonts w:ascii="Arial" w:hAnsi="Arial" w:cs="Arial"/>
        </w:rPr>
        <w:t xml:space="preserve"> entre as duas IES, utilizando o índice de desempenho global do </w:t>
      </w:r>
      <w:r w:rsidRPr="003B015D">
        <w:rPr>
          <w:rFonts w:ascii="Arial" w:hAnsi="Arial" w:cs="Arial"/>
          <w:i/>
          <w:iCs/>
        </w:rPr>
        <w:t>framework</w:t>
      </w:r>
      <w:r w:rsidRPr="003B015D">
        <w:rPr>
          <w:rFonts w:ascii="Arial" w:hAnsi="Arial" w:cs="Arial"/>
        </w:rPr>
        <w:t xml:space="preserve"> e identificar as principais tendências, desafios e oportunidades.</w:t>
      </w:r>
    </w:p>
    <w:p w14:paraId="206ACD96" w14:textId="48A52EBE" w:rsidR="006F653F" w:rsidRPr="003B015D" w:rsidRDefault="006F653F" w:rsidP="003B015D">
      <w:pPr>
        <w:pStyle w:val="PargrafodaLista"/>
        <w:numPr>
          <w:ilvl w:val="0"/>
          <w:numId w:val="1"/>
        </w:numPr>
        <w:spacing w:after="0" w:line="360" w:lineRule="auto"/>
        <w:ind w:left="0" w:firstLine="0"/>
        <w:jc w:val="both"/>
        <w:rPr>
          <w:rFonts w:ascii="Arial" w:hAnsi="Arial" w:cs="Arial"/>
        </w:rPr>
      </w:pPr>
      <w:r w:rsidRPr="003B015D">
        <w:rPr>
          <w:rFonts w:ascii="Arial" w:hAnsi="Arial" w:cs="Arial"/>
          <w:b/>
          <w:bCs/>
        </w:rPr>
        <w:t xml:space="preserve">SO3 – Propor recomendações e diretrizes </w:t>
      </w:r>
      <w:r w:rsidRPr="003B015D">
        <w:rPr>
          <w:rFonts w:ascii="Arial" w:hAnsi="Arial" w:cs="Arial"/>
        </w:rPr>
        <w:t>para aprimorar as políticas de descarbonização de viagens aéreas nas IES brasileiras, com base nas melhores práticas e lacunas identificada</w:t>
      </w:r>
      <w:r w:rsidR="002C148E">
        <w:rPr>
          <w:rFonts w:ascii="Arial" w:hAnsi="Arial" w:cs="Arial"/>
        </w:rPr>
        <w:t>s</w:t>
      </w:r>
      <w:r w:rsidRPr="003B015D">
        <w:rPr>
          <w:rFonts w:ascii="Arial" w:hAnsi="Arial" w:cs="Arial"/>
        </w:rPr>
        <w:t>.</w:t>
      </w:r>
    </w:p>
    <w:p w14:paraId="3C5DB594" w14:textId="77777777" w:rsidR="006F653F" w:rsidRPr="003B015D" w:rsidRDefault="006F653F" w:rsidP="003B015D">
      <w:pPr>
        <w:pStyle w:val="PargrafodaLista"/>
        <w:spacing w:after="0" w:line="360" w:lineRule="auto"/>
        <w:ind w:left="0"/>
        <w:jc w:val="both"/>
        <w:rPr>
          <w:rFonts w:ascii="Arial" w:hAnsi="Arial" w:cs="Arial"/>
          <w:b/>
          <w:bCs/>
        </w:rPr>
      </w:pPr>
    </w:p>
    <w:p w14:paraId="720BD08B"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Metodologia:</w:t>
      </w:r>
      <w:r w:rsidRPr="003B015D">
        <w:rPr>
          <w:rFonts w:ascii="Arial" w:hAnsi="Arial" w:cs="Arial"/>
        </w:rPr>
        <w:t xml:space="preserve"> Este estudo adotará uma </w:t>
      </w:r>
      <w:r w:rsidRPr="003B015D">
        <w:rPr>
          <w:rFonts w:ascii="Arial" w:hAnsi="Arial" w:cs="Arial"/>
          <w:b/>
          <w:bCs/>
        </w:rPr>
        <w:t>abordagem de métodos mistos (qualitativa e quantitativa)</w:t>
      </w:r>
      <w:r w:rsidRPr="003B015D">
        <w:rPr>
          <w:rFonts w:ascii="Arial" w:hAnsi="Arial" w:cs="Arial"/>
        </w:rPr>
        <w:t xml:space="preserve">, com uma perspectiva dedutiva, analisando a </w:t>
      </w:r>
      <w:r w:rsidRPr="003B015D">
        <w:rPr>
          <w:rFonts w:ascii="Arial" w:hAnsi="Arial" w:cs="Arial"/>
        </w:rPr>
        <w:lastRenderedPageBreak/>
        <w:t xml:space="preserve">realidade a partir de um </w:t>
      </w:r>
      <w:r w:rsidRPr="003B015D">
        <w:rPr>
          <w:rFonts w:ascii="Arial" w:hAnsi="Arial" w:cs="Arial"/>
          <w:i/>
          <w:iCs/>
        </w:rPr>
        <w:t xml:space="preserve">framework </w:t>
      </w:r>
      <w:r w:rsidRPr="003B015D">
        <w:rPr>
          <w:rFonts w:ascii="Arial" w:hAnsi="Arial" w:cs="Arial"/>
        </w:rPr>
        <w:t xml:space="preserve">teórico. A estratégia de pesquisa principal será o </w:t>
      </w:r>
      <w:r w:rsidRPr="003B015D">
        <w:rPr>
          <w:rFonts w:ascii="Arial" w:hAnsi="Arial" w:cs="Arial"/>
          <w:b/>
          <w:bCs/>
        </w:rPr>
        <w:t>estudo de caso comparativo</w:t>
      </w:r>
      <w:r w:rsidRPr="003B015D">
        <w:rPr>
          <w:rFonts w:ascii="Arial" w:hAnsi="Arial" w:cs="Arial"/>
        </w:rPr>
        <w:t>, que permitirá uma investigação aprofundada do fenômeno da descarbonização de viagens aéreas em duas IES federais brasileiras selecionadas.</w:t>
      </w:r>
    </w:p>
    <w:p w14:paraId="4A4C6646" w14:textId="77777777" w:rsidR="006F653F" w:rsidRPr="003B015D" w:rsidRDefault="006F653F" w:rsidP="003B015D">
      <w:pPr>
        <w:pStyle w:val="PargrafodaLista"/>
        <w:spacing w:after="0" w:line="360" w:lineRule="auto"/>
        <w:ind w:left="0"/>
        <w:jc w:val="both"/>
        <w:rPr>
          <w:rFonts w:ascii="Arial" w:hAnsi="Arial" w:cs="Arial"/>
        </w:rPr>
      </w:pPr>
    </w:p>
    <w:p w14:paraId="6FFC55FB" w14:textId="77777777" w:rsidR="006F653F" w:rsidRPr="003B015D" w:rsidRDefault="006F653F" w:rsidP="003B015D">
      <w:pPr>
        <w:pStyle w:val="PargrafodaLista"/>
        <w:numPr>
          <w:ilvl w:val="0"/>
          <w:numId w:val="2"/>
        </w:numPr>
        <w:spacing w:after="0" w:line="360" w:lineRule="auto"/>
        <w:ind w:left="0" w:firstLine="0"/>
        <w:jc w:val="both"/>
        <w:rPr>
          <w:rFonts w:ascii="Arial" w:hAnsi="Arial" w:cs="Arial"/>
        </w:rPr>
      </w:pPr>
      <w:r w:rsidRPr="003B015D">
        <w:rPr>
          <w:rFonts w:ascii="Arial" w:hAnsi="Arial" w:cs="Arial"/>
          <w:b/>
          <w:bCs/>
        </w:rPr>
        <w:t xml:space="preserve">Revisão do </w:t>
      </w:r>
      <w:r w:rsidRPr="003B015D">
        <w:rPr>
          <w:rFonts w:ascii="Arial" w:hAnsi="Arial" w:cs="Arial"/>
          <w:b/>
          <w:bCs/>
          <w:i/>
          <w:iCs/>
        </w:rPr>
        <w:t>Framework</w:t>
      </w:r>
      <w:r w:rsidRPr="003B015D">
        <w:rPr>
          <w:rFonts w:ascii="Arial" w:hAnsi="Arial" w:cs="Arial"/>
          <w:b/>
          <w:bCs/>
        </w:rPr>
        <w:t xml:space="preserve"> e Definição dos Limites de Análise:</w:t>
      </w:r>
    </w:p>
    <w:p w14:paraId="3E7B741F"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O </w:t>
      </w:r>
      <w:r w:rsidRPr="003B015D">
        <w:rPr>
          <w:rFonts w:ascii="Arial" w:hAnsi="Arial" w:cs="Arial"/>
          <w:i/>
          <w:iCs/>
        </w:rPr>
        <w:t>framework</w:t>
      </w:r>
      <w:r w:rsidRPr="003B015D">
        <w:rPr>
          <w:rFonts w:ascii="Arial" w:hAnsi="Arial" w:cs="Arial"/>
        </w:rPr>
        <w:t xml:space="preserve"> proposto por Lira (2024) será a base teórica e metodológica. Ele considera três dimensões de avaliação (emissões, motivadores e barreiras). Para a comparação, o foco será no </w:t>
      </w:r>
      <w:r w:rsidRPr="003B015D">
        <w:rPr>
          <w:rFonts w:ascii="Arial" w:hAnsi="Arial" w:cs="Arial"/>
          <w:b/>
          <w:bCs/>
        </w:rPr>
        <w:t>nível institucional</w:t>
      </w:r>
      <w:r w:rsidRPr="003B015D">
        <w:rPr>
          <w:rFonts w:ascii="Arial" w:hAnsi="Arial" w:cs="Arial"/>
        </w:rPr>
        <w:t>, referente às viagens aéreas financiadas diretamente pelas IES, por possuir limites mais bem definidos e dados mais acessíveis.</w:t>
      </w:r>
    </w:p>
    <w:p w14:paraId="21229F82" w14:textId="77777777" w:rsidR="006F653F" w:rsidRPr="003B015D" w:rsidRDefault="006F653F" w:rsidP="003B015D">
      <w:pPr>
        <w:pStyle w:val="PargrafodaLista"/>
        <w:numPr>
          <w:ilvl w:val="0"/>
          <w:numId w:val="2"/>
        </w:numPr>
        <w:spacing w:after="0" w:line="360" w:lineRule="auto"/>
        <w:ind w:left="0" w:firstLine="0"/>
        <w:jc w:val="both"/>
        <w:rPr>
          <w:rFonts w:ascii="Arial" w:hAnsi="Arial" w:cs="Arial"/>
        </w:rPr>
      </w:pPr>
      <w:r w:rsidRPr="003B015D">
        <w:rPr>
          <w:rFonts w:ascii="Arial" w:hAnsi="Arial" w:cs="Arial"/>
          <w:b/>
          <w:bCs/>
        </w:rPr>
        <w:t>Seleção das IES para Estudo de Caso Comparativo:</w:t>
      </w:r>
    </w:p>
    <w:p w14:paraId="484DF453"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Serão selecionadas duas IES públicas federais brasileiras da mesma região.</w:t>
      </w:r>
    </w:p>
    <w:p w14:paraId="71A2F389"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 </w:t>
      </w:r>
    </w:p>
    <w:p w14:paraId="1365B161" w14:textId="77777777" w:rsidR="006F653F" w:rsidRPr="003B015D" w:rsidRDefault="006F653F" w:rsidP="003B015D">
      <w:pPr>
        <w:pStyle w:val="PargrafodaLista"/>
        <w:numPr>
          <w:ilvl w:val="0"/>
          <w:numId w:val="2"/>
        </w:numPr>
        <w:spacing w:after="0" w:line="360" w:lineRule="auto"/>
        <w:ind w:left="0" w:firstLine="0"/>
        <w:jc w:val="both"/>
        <w:rPr>
          <w:rFonts w:ascii="Arial" w:hAnsi="Arial" w:cs="Arial"/>
        </w:rPr>
      </w:pPr>
      <w:r w:rsidRPr="003B015D">
        <w:rPr>
          <w:rFonts w:ascii="Arial" w:hAnsi="Arial" w:cs="Arial"/>
          <w:b/>
          <w:bCs/>
        </w:rPr>
        <w:t>Coleta de Dados:</w:t>
      </w:r>
      <w:r w:rsidRPr="003B015D">
        <w:rPr>
          <w:rFonts w:ascii="Arial" w:hAnsi="Arial" w:cs="Arial"/>
        </w:rPr>
        <w:t xml:space="preserve"> </w:t>
      </w:r>
    </w:p>
    <w:p w14:paraId="3F528B37"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Os dados de viagens aéreas institucionais serão coletados dados de viagens aéreas financiadas pelas IES em 2024 e 2025, do Portal da Transparência do Governo Federal (que disponibiliza informações sobre passagens aéreas e custos) e de relatórios institucionais públicos. Estes dados serão inseridos no </w:t>
      </w:r>
      <w:r w:rsidRPr="003B015D">
        <w:rPr>
          <w:rFonts w:ascii="Arial" w:hAnsi="Arial" w:cs="Arial"/>
          <w:i/>
          <w:iCs/>
        </w:rPr>
        <w:t xml:space="preserve">framework </w:t>
      </w:r>
      <w:r w:rsidRPr="003B015D">
        <w:rPr>
          <w:rFonts w:ascii="Arial" w:hAnsi="Arial" w:cs="Arial"/>
        </w:rPr>
        <w:t>e o desempenho de cada IES em Emissões e Custo (ED) será obtido (e.g., total de emissões, emissões por tipo de viagem – curta, média, longa, número de viagens, taxa de voos com escalas, taxa de voos em classe econômica, custo total e médio)</w:t>
      </w:r>
    </w:p>
    <w:p w14:paraId="5CB38090"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 xml:space="preserve">Além disso, as IES parte dos dados serão obtidos a partir de análise documental de regulamentações internas, planos de </w:t>
      </w:r>
      <w:proofErr w:type="spellStart"/>
      <w:r w:rsidRPr="003B015D">
        <w:rPr>
          <w:rFonts w:ascii="Arial" w:hAnsi="Arial" w:cs="Arial"/>
        </w:rPr>
        <w:t>de</w:t>
      </w:r>
      <w:proofErr w:type="spellEnd"/>
      <w:r w:rsidRPr="003B015D">
        <w:rPr>
          <w:rFonts w:ascii="Arial" w:hAnsi="Arial" w:cs="Arial"/>
        </w:rPr>
        <w:t xml:space="preserve"> logística sustentável (PLS) e outras políticas relacionadas a viagens e sustentabilidade de cada IES. Esta análise informará os indicadores de Fatores Motivadores (DF) (e.g., existência de políticas que incentivam a hiper mobilidade, descrição do propósito dos voos, taxa de viagens evitáveis e urgentes não justificadas, categorização de viagens por segmento de usuário – docentes, técnicos, alunos, colaboradores externos) e Barreiras Institucionais (IB) (e.g., uso de classe econômica, gestão/priorização/monitoramento de voos, programas de mitigação de emissões, hibridização de eventos, acesso a alternativas de voo, campanhas de conscientização, inventário de viagens, reportes públicos de emissões).</w:t>
      </w:r>
    </w:p>
    <w:p w14:paraId="6D580E5E" w14:textId="77777777" w:rsidR="006F653F" w:rsidRPr="003B015D" w:rsidRDefault="006F653F" w:rsidP="003B015D">
      <w:pPr>
        <w:pStyle w:val="PargrafodaLista"/>
        <w:spacing w:after="0" w:line="360" w:lineRule="auto"/>
        <w:ind w:left="0"/>
        <w:jc w:val="both"/>
        <w:rPr>
          <w:rFonts w:ascii="Arial" w:hAnsi="Arial" w:cs="Arial"/>
        </w:rPr>
      </w:pPr>
    </w:p>
    <w:p w14:paraId="662C283A" w14:textId="77777777" w:rsidR="006F653F" w:rsidRPr="003B015D" w:rsidRDefault="006F653F" w:rsidP="003B015D">
      <w:pPr>
        <w:pStyle w:val="PargrafodaLista"/>
        <w:numPr>
          <w:ilvl w:val="0"/>
          <w:numId w:val="2"/>
        </w:numPr>
        <w:spacing w:after="0" w:line="360" w:lineRule="auto"/>
        <w:ind w:left="0" w:firstLine="0"/>
        <w:jc w:val="both"/>
        <w:rPr>
          <w:rFonts w:ascii="Arial" w:hAnsi="Arial" w:cs="Arial"/>
        </w:rPr>
      </w:pPr>
      <w:r w:rsidRPr="003B015D">
        <w:rPr>
          <w:rFonts w:ascii="Arial" w:hAnsi="Arial" w:cs="Arial"/>
          <w:b/>
          <w:bCs/>
        </w:rPr>
        <w:t>Análise e Comparação de Dados:</w:t>
      </w:r>
    </w:p>
    <w:p w14:paraId="4710317B" w14:textId="77777777" w:rsidR="006F653F" w:rsidRPr="003B015D" w:rsidRDefault="006F653F" w:rsidP="003B015D">
      <w:pPr>
        <w:pStyle w:val="PargrafodaLista"/>
        <w:spacing w:after="0" w:line="360" w:lineRule="auto"/>
        <w:ind w:left="0"/>
        <w:jc w:val="both"/>
        <w:rPr>
          <w:rFonts w:ascii="Arial" w:hAnsi="Arial" w:cs="Arial"/>
          <w:b/>
          <w:bCs/>
        </w:rPr>
      </w:pPr>
    </w:p>
    <w:p w14:paraId="5347118D"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Modelagem de Indicadores Compostos:</w:t>
      </w:r>
    </w:p>
    <w:p w14:paraId="68792E34"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rPr>
        <w:t>Os dados coletados serão integrados em um modelo de indicadores compostos, seguindo a metodologia de Lira (2024). Os indicadores qualitativos serão pontuados com base na existência e robustez das políticas e práticas.</w:t>
      </w:r>
    </w:p>
    <w:p w14:paraId="0BEE74E2"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Cálculo do Índice de Desempenho:</w:t>
      </w:r>
      <w:r w:rsidRPr="003B015D">
        <w:rPr>
          <w:rFonts w:ascii="Arial" w:hAnsi="Arial" w:cs="Arial"/>
        </w:rPr>
        <w:t xml:space="preserve"> Será calculado o Índice de Desempenho Global (I) para cada IES e para cada dimensão (ED, DF, IB), permitindo uma avaliação comparativa.</w:t>
      </w:r>
    </w:p>
    <w:p w14:paraId="5606BC78"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Análise das Tendências e Implicações:</w:t>
      </w:r>
      <w:r w:rsidRPr="003B015D">
        <w:rPr>
          <w:rFonts w:ascii="Arial" w:hAnsi="Arial" w:cs="Arial"/>
        </w:rPr>
        <w:t xml:space="preserve"> Serão analisadas as tendências de desempenho ao longo do tempo (se possível) e as relações entre as dimensões, identificando como os fatores motivadores e as barreiras institucionais impactam as emissões e os custos em cada IES.</w:t>
      </w:r>
    </w:p>
    <w:p w14:paraId="5B79348A" w14:textId="77777777" w:rsidR="006F653F" w:rsidRPr="003B015D" w:rsidRDefault="006F653F" w:rsidP="003B015D">
      <w:pPr>
        <w:pStyle w:val="PargrafodaLista"/>
        <w:spacing w:after="0" w:line="360" w:lineRule="auto"/>
        <w:ind w:left="0"/>
        <w:jc w:val="both"/>
        <w:rPr>
          <w:rFonts w:ascii="Arial" w:hAnsi="Arial" w:cs="Arial"/>
          <w:b/>
          <w:bCs/>
        </w:rPr>
      </w:pPr>
    </w:p>
    <w:p w14:paraId="53E17004" w14:textId="77777777" w:rsidR="006F653F" w:rsidRPr="003B015D" w:rsidRDefault="006F653F" w:rsidP="003B015D">
      <w:pPr>
        <w:pStyle w:val="PargrafodaLista"/>
        <w:numPr>
          <w:ilvl w:val="0"/>
          <w:numId w:val="2"/>
        </w:numPr>
        <w:spacing w:after="0" w:line="360" w:lineRule="auto"/>
        <w:ind w:left="0" w:firstLine="0"/>
        <w:jc w:val="both"/>
        <w:rPr>
          <w:rFonts w:ascii="Arial" w:hAnsi="Arial" w:cs="Arial"/>
        </w:rPr>
      </w:pPr>
      <w:r w:rsidRPr="003B015D">
        <w:rPr>
          <w:rFonts w:ascii="Arial" w:hAnsi="Arial" w:cs="Arial"/>
          <w:b/>
          <w:bCs/>
        </w:rPr>
        <w:t>Formulações de Recomendações:</w:t>
      </w:r>
      <w:r w:rsidRPr="003B015D">
        <w:rPr>
          <w:rFonts w:ascii="Arial" w:hAnsi="Arial" w:cs="Arial"/>
        </w:rPr>
        <w:t xml:space="preserve"> Com base na comparação, serão desenvolvidas recomendações para aprimorar as estratégias de descarbonização de viagens aéreas nas IES brasileiras, destacando as práticas bem-sucedidas e as áreas que necessitam de maior atenção e inovação.</w:t>
      </w:r>
    </w:p>
    <w:p w14:paraId="0A933A26" w14:textId="77777777" w:rsidR="006F653F" w:rsidRPr="003B015D" w:rsidRDefault="006F653F" w:rsidP="003B015D">
      <w:pPr>
        <w:spacing w:after="0" w:line="360" w:lineRule="auto"/>
        <w:jc w:val="both"/>
        <w:rPr>
          <w:rFonts w:ascii="Arial" w:hAnsi="Arial" w:cs="Arial"/>
        </w:rPr>
      </w:pPr>
    </w:p>
    <w:p w14:paraId="4D2A7E79" w14:textId="77777777" w:rsidR="006F653F" w:rsidRPr="003B015D" w:rsidRDefault="006F653F" w:rsidP="003B015D">
      <w:pPr>
        <w:pStyle w:val="PargrafodaLista"/>
        <w:spacing w:after="0" w:line="360" w:lineRule="auto"/>
        <w:ind w:left="0"/>
        <w:jc w:val="both"/>
        <w:rPr>
          <w:rFonts w:ascii="Arial" w:hAnsi="Arial" w:cs="Arial"/>
          <w:b/>
          <w:bCs/>
        </w:rPr>
      </w:pPr>
      <w:r w:rsidRPr="003B015D">
        <w:rPr>
          <w:rFonts w:ascii="Arial" w:hAnsi="Arial" w:cs="Arial"/>
          <w:b/>
          <w:bCs/>
        </w:rPr>
        <w:t>Referências:</w:t>
      </w:r>
    </w:p>
    <w:p w14:paraId="1E7204E6" w14:textId="0C117040" w:rsidR="00DD6419" w:rsidRPr="00DD6419" w:rsidRDefault="006F653F" w:rsidP="00DD6419">
      <w:pPr>
        <w:widowControl w:val="0"/>
        <w:autoSpaceDE w:val="0"/>
        <w:autoSpaceDN w:val="0"/>
        <w:adjustRightInd w:val="0"/>
        <w:spacing w:after="0" w:line="360" w:lineRule="auto"/>
        <w:rPr>
          <w:rFonts w:ascii="Arial" w:hAnsi="Arial" w:cs="Arial"/>
          <w:noProof/>
          <w:kern w:val="0"/>
        </w:rPr>
      </w:pPr>
      <w:r w:rsidRPr="003B015D">
        <w:rPr>
          <w:rFonts w:ascii="Arial" w:hAnsi="Arial" w:cs="Arial"/>
        </w:rPr>
        <w:fldChar w:fldCharType="begin" w:fldLock="1"/>
      </w:r>
      <w:r w:rsidRPr="003B015D">
        <w:rPr>
          <w:rFonts w:ascii="Arial" w:hAnsi="Arial" w:cs="Arial"/>
        </w:rPr>
        <w:instrText xml:space="preserve">ADDIN Mendeley Bibliography CSL_BIBLIOGRAPHY </w:instrText>
      </w:r>
      <w:r w:rsidRPr="003B015D">
        <w:rPr>
          <w:rFonts w:ascii="Arial" w:hAnsi="Arial" w:cs="Arial"/>
        </w:rPr>
        <w:fldChar w:fldCharType="separate"/>
      </w:r>
      <w:r w:rsidR="00DD6419" w:rsidRPr="00DD6419">
        <w:rPr>
          <w:rFonts w:ascii="Arial" w:hAnsi="Arial" w:cs="Arial"/>
          <w:noProof/>
          <w:kern w:val="0"/>
        </w:rPr>
        <w:t xml:space="preserve">AHONEN, Veronica; RASK, Mikko. </w:t>
      </w:r>
      <w:r w:rsidR="00DD6419" w:rsidRPr="00AF6507">
        <w:rPr>
          <w:rFonts w:ascii="Arial" w:hAnsi="Arial" w:cs="Arial"/>
          <w:noProof/>
          <w:kern w:val="0"/>
          <w:lang w:val="en-US"/>
        </w:rPr>
        <w:t xml:space="preserve">“An island on the edge of Europe”: A study on academic air travel in Finland through a combined model of practice. </w:t>
      </w:r>
      <w:r w:rsidR="00DD6419" w:rsidRPr="00DD6419">
        <w:rPr>
          <w:rFonts w:ascii="Arial" w:hAnsi="Arial" w:cs="Arial"/>
          <w:b/>
          <w:bCs/>
          <w:noProof/>
          <w:kern w:val="0"/>
        </w:rPr>
        <w:t>Environmental Science &amp; Policy</w:t>
      </w:r>
      <w:r w:rsidR="00DD6419" w:rsidRPr="00DD6419">
        <w:rPr>
          <w:rFonts w:ascii="Arial" w:hAnsi="Arial" w:cs="Arial"/>
          <w:noProof/>
          <w:kern w:val="0"/>
        </w:rPr>
        <w:t>, [</w:t>
      </w:r>
      <w:r w:rsidR="00DD6419" w:rsidRPr="00DD6419">
        <w:rPr>
          <w:rFonts w:ascii="Arial" w:hAnsi="Arial" w:cs="Arial"/>
          <w:i/>
          <w:iCs/>
          <w:noProof/>
          <w:kern w:val="0"/>
        </w:rPr>
        <w:t>s. l.</w:t>
      </w:r>
      <w:r w:rsidR="00DD6419" w:rsidRPr="00DD6419">
        <w:rPr>
          <w:rFonts w:ascii="Arial" w:hAnsi="Arial" w:cs="Arial"/>
          <w:noProof/>
          <w:kern w:val="0"/>
        </w:rPr>
        <w:t xml:space="preserve">], v. 157, p. 103785, 2024. Disponível em: https://linkinghub.elsevier.com/retrieve/pii/S1462901124001199. </w:t>
      </w:r>
    </w:p>
    <w:p w14:paraId="1732BE81"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ARSENAULT, Julien </w:t>
      </w:r>
      <w:r w:rsidRPr="00AF6507">
        <w:rPr>
          <w:rFonts w:ascii="Arial" w:hAnsi="Arial" w:cs="Arial"/>
          <w:i/>
          <w:iCs/>
          <w:noProof/>
          <w:kern w:val="0"/>
          <w:lang w:val="en-US"/>
        </w:rPr>
        <w:t>et al.</w:t>
      </w:r>
      <w:r w:rsidRPr="00AF6507">
        <w:rPr>
          <w:rFonts w:ascii="Arial" w:hAnsi="Arial" w:cs="Arial"/>
          <w:noProof/>
          <w:kern w:val="0"/>
          <w:lang w:val="en-US"/>
        </w:rPr>
        <w:t xml:space="preserve"> The environmental footprint of academic and student mobility in a large research-oriented university. </w:t>
      </w:r>
      <w:r w:rsidRPr="00AF6507">
        <w:rPr>
          <w:rFonts w:ascii="Arial" w:hAnsi="Arial" w:cs="Arial"/>
          <w:b/>
          <w:bCs/>
          <w:noProof/>
          <w:kern w:val="0"/>
          <w:lang w:val="en-US"/>
        </w:rPr>
        <w:t>Environmental Research Letters</w:t>
      </w:r>
      <w:r w:rsidRPr="00AF6507">
        <w:rPr>
          <w:rFonts w:ascii="Arial" w:hAnsi="Arial" w:cs="Arial"/>
          <w:noProof/>
          <w:kern w:val="0"/>
          <w:lang w:val="en-US"/>
        </w:rPr>
        <w:t xml:space="preserve">, Univ Montreal, Dept Geog, Montreal, PQ, Canada, v. 14, n. 9, p. 095001, 2019. </w:t>
      </w:r>
      <w:r w:rsidRPr="00DD6419">
        <w:rPr>
          <w:rFonts w:ascii="Arial" w:hAnsi="Arial" w:cs="Arial"/>
          <w:noProof/>
          <w:kern w:val="0"/>
        </w:rPr>
        <w:t xml:space="preserve">Disponível em: https://iopscience.iop.org/article/10.1088/1748-9326/ab33e6. </w:t>
      </w:r>
    </w:p>
    <w:p w14:paraId="10C31144"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DD6419">
        <w:rPr>
          <w:rFonts w:ascii="Arial" w:hAnsi="Arial" w:cs="Arial"/>
          <w:noProof/>
          <w:kern w:val="0"/>
        </w:rPr>
        <w:t xml:space="preserve">BIØRN-HANSEN, Aksel </w:t>
      </w:r>
      <w:r w:rsidRPr="00DD6419">
        <w:rPr>
          <w:rFonts w:ascii="Arial" w:hAnsi="Arial" w:cs="Arial"/>
          <w:i/>
          <w:iCs/>
          <w:noProof/>
          <w:kern w:val="0"/>
        </w:rPr>
        <w:t>et al.</w:t>
      </w:r>
      <w:r w:rsidRPr="00DD6419">
        <w:rPr>
          <w:rFonts w:ascii="Arial" w:hAnsi="Arial" w:cs="Arial"/>
          <w:noProof/>
          <w:kern w:val="0"/>
        </w:rPr>
        <w:t xml:space="preserve"> </w:t>
      </w:r>
      <w:r w:rsidRPr="00AF6507">
        <w:rPr>
          <w:rFonts w:ascii="Arial" w:hAnsi="Arial" w:cs="Arial"/>
          <w:noProof/>
          <w:kern w:val="0"/>
          <w:lang w:val="en-US"/>
        </w:rPr>
        <w:t xml:space="preserve">Exploring the Problem Space of CO2 Emission Reductions from Academic Flying. </w:t>
      </w:r>
      <w:r w:rsidRPr="00DD6419">
        <w:rPr>
          <w:rFonts w:ascii="Arial" w:hAnsi="Arial" w:cs="Arial"/>
          <w:b/>
          <w:bCs/>
          <w:noProof/>
          <w:kern w:val="0"/>
        </w:rPr>
        <w:t>Sustainability</w:t>
      </w:r>
      <w:r w:rsidRPr="00DD6419">
        <w:rPr>
          <w:rFonts w:ascii="Arial" w:hAnsi="Arial" w:cs="Arial"/>
          <w:noProof/>
          <w:kern w:val="0"/>
        </w:rPr>
        <w:t>, [</w:t>
      </w:r>
      <w:r w:rsidRPr="00DD6419">
        <w:rPr>
          <w:rFonts w:ascii="Arial" w:hAnsi="Arial" w:cs="Arial"/>
          <w:i/>
          <w:iCs/>
          <w:noProof/>
          <w:kern w:val="0"/>
        </w:rPr>
        <w:t>s. l.</w:t>
      </w:r>
      <w:r w:rsidRPr="00DD6419">
        <w:rPr>
          <w:rFonts w:ascii="Arial" w:hAnsi="Arial" w:cs="Arial"/>
          <w:noProof/>
          <w:kern w:val="0"/>
        </w:rPr>
        <w:t xml:space="preserve">], v. 13, n. 21, p. 12206, 2021. Disponível em: https://www.mdpi.com/2071-1050/13/21/12206. </w:t>
      </w:r>
    </w:p>
    <w:p w14:paraId="267A0C3C"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DD6419">
        <w:rPr>
          <w:rFonts w:ascii="Arial" w:hAnsi="Arial" w:cs="Arial"/>
          <w:noProof/>
          <w:kern w:val="0"/>
        </w:rPr>
        <w:t xml:space="preserve">BRASIL. </w:t>
      </w:r>
      <w:r w:rsidRPr="00DD6419">
        <w:rPr>
          <w:rFonts w:ascii="Arial" w:hAnsi="Arial" w:cs="Arial"/>
          <w:b/>
          <w:bCs/>
          <w:noProof/>
          <w:kern w:val="0"/>
        </w:rPr>
        <w:t>Viagens realizadas a serviço</w:t>
      </w:r>
      <w:r w:rsidRPr="00DD6419">
        <w:rPr>
          <w:rFonts w:ascii="Arial" w:hAnsi="Arial" w:cs="Arial"/>
          <w:noProof/>
          <w:kern w:val="0"/>
        </w:rPr>
        <w:t>. [</w:t>
      </w:r>
      <w:r w:rsidRPr="00DD6419">
        <w:rPr>
          <w:rFonts w:ascii="Arial" w:hAnsi="Arial" w:cs="Arial"/>
          <w:i/>
          <w:iCs/>
          <w:noProof/>
          <w:kern w:val="0"/>
        </w:rPr>
        <w:t>S. l.: s. n.</w:t>
      </w:r>
      <w:r w:rsidRPr="00DD6419">
        <w:rPr>
          <w:rFonts w:ascii="Arial" w:hAnsi="Arial" w:cs="Arial"/>
          <w:noProof/>
          <w:kern w:val="0"/>
        </w:rPr>
        <w:t xml:space="preserve">], 2024. Disponível em: </w:t>
      </w:r>
      <w:r w:rsidRPr="00DD6419">
        <w:rPr>
          <w:rFonts w:ascii="Arial" w:hAnsi="Arial" w:cs="Arial"/>
          <w:noProof/>
          <w:kern w:val="0"/>
        </w:rPr>
        <w:lastRenderedPageBreak/>
        <w:t xml:space="preserve">https://portaldatransparencia.gov.br/download-de-dados/viagens. </w:t>
      </w:r>
      <w:r w:rsidRPr="00AF6507">
        <w:rPr>
          <w:rFonts w:ascii="Arial" w:hAnsi="Arial" w:cs="Arial"/>
          <w:noProof/>
          <w:kern w:val="0"/>
          <w:lang w:val="en-US"/>
        </w:rPr>
        <w:t>Acesso em: 14 mar. 2024.</w:t>
      </w:r>
    </w:p>
    <w:p w14:paraId="33342BEB"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DA SILVA, Liziane Araújo </w:t>
      </w:r>
      <w:r w:rsidRPr="00AF6507">
        <w:rPr>
          <w:rFonts w:ascii="Arial" w:hAnsi="Arial" w:cs="Arial"/>
          <w:i/>
          <w:iCs/>
          <w:noProof/>
          <w:kern w:val="0"/>
          <w:lang w:val="en-US"/>
        </w:rPr>
        <w:t>et al.</w:t>
      </w:r>
      <w:r w:rsidRPr="00AF6507">
        <w:rPr>
          <w:rFonts w:ascii="Arial" w:hAnsi="Arial" w:cs="Arial"/>
          <w:noProof/>
          <w:kern w:val="0"/>
          <w:lang w:val="en-US"/>
        </w:rPr>
        <w:t xml:space="preserve"> Trends in research: carbon footprint reduction in universities as a way to achieve a green campus. </w:t>
      </w:r>
      <w:r w:rsidRPr="00AF6507">
        <w:rPr>
          <w:rFonts w:ascii="Arial" w:hAnsi="Arial" w:cs="Arial"/>
          <w:b/>
          <w:bCs/>
          <w:noProof/>
          <w:kern w:val="0"/>
          <w:lang w:val="en-US"/>
        </w:rPr>
        <w:t>International Journal of Sustainability in Higher Education</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24, n. 3, p. 584–601, 2023. </w:t>
      </w:r>
      <w:r w:rsidRPr="00DD6419">
        <w:rPr>
          <w:rFonts w:ascii="Arial" w:hAnsi="Arial" w:cs="Arial"/>
          <w:noProof/>
          <w:kern w:val="0"/>
        </w:rPr>
        <w:t xml:space="preserve">Disponível em: https://www.emerald.com/insight/content/doi/10.1108/IJSHE-10-2021-0440/full/html. </w:t>
      </w:r>
    </w:p>
    <w:p w14:paraId="7385B334"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DAVIES, Jonathan C.; DUNK, Rachel M. Flying along the supply chain: accounting for emissions from student air travel in the higher education sector. </w:t>
      </w:r>
      <w:r w:rsidRPr="00DD6419">
        <w:rPr>
          <w:rFonts w:ascii="Arial" w:hAnsi="Arial" w:cs="Arial"/>
          <w:b/>
          <w:bCs/>
          <w:noProof/>
          <w:kern w:val="0"/>
        </w:rPr>
        <w:t>Carbon Management</w:t>
      </w:r>
      <w:r w:rsidRPr="00DD6419">
        <w:rPr>
          <w:rFonts w:ascii="Arial" w:hAnsi="Arial" w:cs="Arial"/>
          <w:noProof/>
          <w:kern w:val="0"/>
        </w:rPr>
        <w:t>, [</w:t>
      </w:r>
      <w:r w:rsidRPr="00DD6419">
        <w:rPr>
          <w:rFonts w:ascii="Arial" w:hAnsi="Arial" w:cs="Arial"/>
          <w:i/>
          <w:iCs/>
          <w:noProof/>
          <w:kern w:val="0"/>
        </w:rPr>
        <w:t>s. l.</w:t>
      </w:r>
      <w:r w:rsidRPr="00DD6419">
        <w:rPr>
          <w:rFonts w:ascii="Arial" w:hAnsi="Arial" w:cs="Arial"/>
          <w:noProof/>
          <w:kern w:val="0"/>
        </w:rPr>
        <w:t xml:space="preserve">], v. 6, n. 5–6, p. 233–246, 2015. Disponível em: http://dx.doi.org/10.1080/17583004.2016.1151503. </w:t>
      </w:r>
    </w:p>
    <w:p w14:paraId="6B38D41D"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AF6507">
        <w:rPr>
          <w:rFonts w:ascii="Arial" w:hAnsi="Arial" w:cs="Arial"/>
          <w:noProof/>
          <w:kern w:val="0"/>
          <w:lang w:val="de-DE"/>
        </w:rPr>
        <w:t xml:space="preserve">DEN ELZEN, Michel </w:t>
      </w:r>
      <w:r w:rsidRPr="00AF6507">
        <w:rPr>
          <w:rFonts w:ascii="Arial" w:hAnsi="Arial" w:cs="Arial"/>
          <w:i/>
          <w:iCs/>
          <w:noProof/>
          <w:kern w:val="0"/>
          <w:lang w:val="de-DE"/>
        </w:rPr>
        <w:t>et al.</w:t>
      </w:r>
      <w:r w:rsidRPr="00AF6507">
        <w:rPr>
          <w:rFonts w:ascii="Arial" w:hAnsi="Arial" w:cs="Arial"/>
          <w:noProof/>
          <w:kern w:val="0"/>
          <w:lang w:val="de-DE"/>
        </w:rPr>
        <w:t xml:space="preserve"> </w:t>
      </w:r>
      <w:r w:rsidRPr="00AF6507">
        <w:rPr>
          <w:rFonts w:ascii="Arial" w:hAnsi="Arial" w:cs="Arial"/>
          <w:noProof/>
          <w:kern w:val="0"/>
          <w:lang w:val="en-US"/>
        </w:rPr>
        <w:t xml:space="preserve">Are the G20 economies making enough progress to meet their NDC targets?. </w:t>
      </w:r>
      <w:r w:rsidRPr="00AF6507">
        <w:rPr>
          <w:rFonts w:ascii="Arial" w:hAnsi="Arial" w:cs="Arial"/>
          <w:b/>
          <w:bCs/>
          <w:noProof/>
          <w:kern w:val="0"/>
          <w:lang w:val="en-US"/>
        </w:rPr>
        <w:t>Energy Policy</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126, n. October 2018, p. 238–250, 2019. Disponível em: https://doi.org/10.1016/j.enpol.2018.11.027. </w:t>
      </w:r>
    </w:p>
    <w:p w14:paraId="7E2E510C"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GRANT, Catherine. Academic flying, climate change, and ethnomusicology: personal reflections on a professional problem. </w:t>
      </w:r>
      <w:r w:rsidRPr="00DD6419">
        <w:rPr>
          <w:rFonts w:ascii="Arial" w:hAnsi="Arial" w:cs="Arial"/>
          <w:b/>
          <w:bCs/>
          <w:noProof/>
          <w:kern w:val="0"/>
        </w:rPr>
        <w:t>Ethnomusicology Forum</w:t>
      </w:r>
      <w:r w:rsidRPr="00DD6419">
        <w:rPr>
          <w:rFonts w:ascii="Arial" w:hAnsi="Arial" w:cs="Arial"/>
          <w:noProof/>
          <w:kern w:val="0"/>
        </w:rPr>
        <w:t>, [</w:t>
      </w:r>
      <w:r w:rsidRPr="00DD6419">
        <w:rPr>
          <w:rFonts w:ascii="Arial" w:hAnsi="Arial" w:cs="Arial"/>
          <w:i/>
          <w:iCs/>
          <w:noProof/>
          <w:kern w:val="0"/>
        </w:rPr>
        <w:t>s. l.</w:t>
      </w:r>
      <w:r w:rsidRPr="00DD6419">
        <w:rPr>
          <w:rFonts w:ascii="Arial" w:hAnsi="Arial" w:cs="Arial"/>
          <w:noProof/>
          <w:kern w:val="0"/>
        </w:rPr>
        <w:t xml:space="preserve">], v. 27, n. 2, p. 123–135, 2018. Disponível em: https://doi.org/10.1080/17411912.2018.1503063. </w:t>
      </w:r>
    </w:p>
    <w:p w14:paraId="51E82495"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AF6507">
        <w:rPr>
          <w:rFonts w:ascii="Arial" w:hAnsi="Arial" w:cs="Arial"/>
          <w:noProof/>
          <w:kern w:val="0"/>
          <w:lang w:val="en-US"/>
        </w:rPr>
        <w:t xml:space="preserve">HANCOCK, Linda; NUTTMAN, Sonia. Engaging higher education institutions in the challenge of sustainability: sustainable transport as a catalyst for action. </w:t>
      </w:r>
      <w:r w:rsidRPr="00AF6507">
        <w:rPr>
          <w:rFonts w:ascii="Arial" w:hAnsi="Arial" w:cs="Arial"/>
          <w:b/>
          <w:bCs/>
          <w:noProof/>
          <w:kern w:val="0"/>
          <w:lang w:val="en-US"/>
        </w:rPr>
        <w:t>Journal of Cleaner Production</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v. 62, p. 62–71, 2014. Disponível em: https://www.sciencedirect.com/science/article/pii/S0959652613005635?via%3Dihub. Acesso em: 13 mar. 2018.</w:t>
      </w:r>
    </w:p>
    <w:p w14:paraId="51D03F45"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HOOLOHAN, Claire </w:t>
      </w:r>
      <w:r w:rsidRPr="00AF6507">
        <w:rPr>
          <w:rFonts w:ascii="Arial" w:hAnsi="Arial" w:cs="Arial"/>
          <w:i/>
          <w:iCs/>
          <w:noProof/>
          <w:kern w:val="0"/>
          <w:lang w:val="en-US"/>
        </w:rPr>
        <w:t>et al.</w:t>
      </w:r>
      <w:r w:rsidRPr="00AF6507">
        <w:rPr>
          <w:rFonts w:ascii="Arial" w:hAnsi="Arial" w:cs="Arial"/>
          <w:noProof/>
          <w:kern w:val="0"/>
          <w:lang w:val="en-US"/>
        </w:rPr>
        <w:t xml:space="preserve"> Responding to the climate emergency: how are UK universities establishing sustainable workplace routines for flying and food?. </w:t>
      </w:r>
      <w:r w:rsidRPr="00DD6419">
        <w:rPr>
          <w:rFonts w:ascii="Arial" w:hAnsi="Arial" w:cs="Arial"/>
          <w:b/>
          <w:bCs/>
          <w:noProof/>
          <w:kern w:val="0"/>
        </w:rPr>
        <w:t>Climate Policy</w:t>
      </w:r>
      <w:r w:rsidRPr="00DD6419">
        <w:rPr>
          <w:rFonts w:ascii="Arial" w:hAnsi="Arial" w:cs="Arial"/>
          <w:noProof/>
          <w:kern w:val="0"/>
        </w:rPr>
        <w:t>, [</w:t>
      </w:r>
      <w:r w:rsidRPr="00DD6419">
        <w:rPr>
          <w:rFonts w:ascii="Arial" w:hAnsi="Arial" w:cs="Arial"/>
          <w:i/>
          <w:iCs/>
          <w:noProof/>
          <w:kern w:val="0"/>
        </w:rPr>
        <w:t>s. l.</w:t>
      </w:r>
      <w:r w:rsidRPr="00DD6419">
        <w:rPr>
          <w:rFonts w:ascii="Arial" w:hAnsi="Arial" w:cs="Arial"/>
          <w:noProof/>
          <w:kern w:val="0"/>
        </w:rPr>
        <w:t xml:space="preserve">], v. 21, n. 7, p. 853–867, 2021. Disponível em: https://doi.org/10.1080/14693062.2021.1881426. </w:t>
      </w:r>
    </w:p>
    <w:p w14:paraId="3D181D6C"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AF6507">
        <w:rPr>
          <w:rFonts w:ascii="Arial" w:hAnsi="Arial" w:cs="Arial"/>
          <w:noProof/>
          <w:kern w:val="0"/>
          <w:lang w:val="en-US"/>
        </w:rPr>
        <w:t xml:space="preserve">HORAN, William; SHAWE, Rachel; O’REGAN, Bernadette. Ireland’s transition towards a low carbon society: The leadership role of higher education institutions in solar photovoltaic niche development. </w:t>
      </w:r>
      <w:r w:rsidRPr="00AF6507">
        <w:rPr>
          <w:rFonts w:ascii="Arial" w:hAnsi="Arial" w:cs="Arial"/>
          <w:b/>
          <w:bCs/>
          <w:noProof/>
          <w:kern w:val="0"/>
          <w:lang w:val="en-US"/>
        </w:rPr>
        <w:t>Sustainability (Switzerland)</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11, n. 3, 2019. </w:t>
      </w:r>
    </w:p>
    <w:p w14:paraId="612D8C87"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IPCC. </w:t>
      </w:r>
      <w:r w:rsidRPr="00AF6507">
        <w:rPr>
          <w:rFonts w:ascii="Arial" w:hAnsi="Arial" w:cs="Arial"/>
          <w:b/>
          <w:bCs/>
          <w:noProof/>
          <w:kern w:val="0"/>
          <w:lang w:val="en-US"/>
        </w:rPr>
        <w:t>Climate Change 2022: Mitigation of Climate Change.Cambridge University Press</w:t>
      </w:r>
      <w:r w:rsidRPr="00AF6507">
        <w:rPr>
          <w:rFonts w:ascii="Arial" w:hAnsi="Arial" w:cs="Arial"/>
          <w:noProof/>
          <w:kern w:val="0"/>
          <w:lang w:val="en-US"/>
        </w:rPr>
        <w:t xml:space="preserve">. </w:t>
      </w:r>
      <w:r w:rsidRPr="00DD6419">
        <w:rPr>
          <w:rFonts w:ascii="Arial" w:hAnsi="Arial" w:cs="Arial"/>
          <w:noProof/>
          <w:kern w:val="0"/>
        </w:rPr>
        <w:t>[</w:t>
      </w:r>
      <w:r w:rsidRPr="00DD6419">
        <w:rPr>
          <w:rFonts w:ascii="Arial" w:hAnsi="Arial" w:cs="Arial"/>
          <w:i/>
          <w:iCs/>
          <w:noProof/>
          <w:kern w:val="0"/>
        </w:rPr>
        <w:t>S. l.: s. n.</w:t>
      </w:r>
      <w:r w:rsidRPr="00DD6419">
        <w:rPr>
          <w:rFonts w:ascii="Arial" w:hAnsi="Arial" w:cs="Arial"/>
          <w:noProof/>
          <w:kern w:val="0"/>
        </w:rPr>
        <w:t>], 2022. Disponível em: https://www.ipcc.ch/site/assets/uploads/2018/05/uncertainty-guidance-</w:t>
      </w:r>
      <w:r w:rsidRPr="00DD6419">
        <w:rPr>
          <w:rFonts w:ascii="Arial" w:hAnsi="Arial" w:cs="Arial"/>
          <w:noProof/>
          <w:kern w:val="0"/>
        </w:rPr>
        <w:lastRenderedPageBreak/>
        <w:t>note.pdf.%0Awww.cambridge.org. Acesso em: 15 jun. 2022.</w:t>
      </w:r>
    </w:p>
    <w:p w14:paraId="2B74FE25"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KITTNER, Noah; LILL, Felix; KAMMEN, Daniel M. Energy storage deployment and innovation for the clean energy transition. </w:t>
      </w:r>
      <w:r w:rsidRPr="00DD6419">
        <w:rPr>
          <w:rFonts w:ascii="Arial" w:hAnsi="Arial" w:cs="Arial"/>
          <w:b/>
          <w:bCs/>
          <w:noProof/>
          <w:kern w:val="0"/>
        </w:rPr>
        <w:t>Nature Energy</w:t>
      </w:r>
      <w:r w:rsidRPr="00DD6419">
        <w:rPr>
          <w:rFonts w:ascii="Arial" w:hAnsi="Arial" w:cs="Arial"/>
          <w:noProof/>
          <w:kern w:val="0"/>
        </w:rPr>
        <w:t>, [</w:t>
      </w:r>
      <w:r w:rsidRPr="00DD6419">
        <w:rPr>
          <w:rFonts w:ascii="Arial" w:hAnsi="Arial" w:cs="Arial"/>
          <w:i/>
          <w:iCs/>
          <w:noProof/>
          <w:kern w:val="0"/>
        </w:rPr>
        <w:t>s. l.</w:t>
      </w:r>
      <w:r w:rsidRPr="00DD6419">
        <w:rPr>
          <w:rFonts w:ascii="Arial" w:hAnsi="Arial" w:cs="Arial"/>
          <w:noProof/>
          <w:kern w:val="0"/>
        </w:rPr>
        <w:t xml:space="preserve">], v. 2, n. 9, p. 17125, 2017. Disponível em: http://www.nature.com/articles/nenergy2017125. </w:t>
      </w:r>
    </w:p>
    <w:p w14:paraId="4246A8E2"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LEAL FILHO, Walter </w:t>
      </w:r>
      <w:r w:rsidRPr="00AF6507">
        <w:rPr>
          <w:rFonts w:ascii="Arial" w:hAnsi="Arial" w:cs="Arial"/>
          <w:i/>
          <w:iCs/>
          <w:noProof/>
          <w:kern w:val="0"/>
          <w:lang w:val="en-US"/>
        </w:rPr>
        <w:t>et al.</w:t>
      </w:r>
      <w:r w:rsidRPr="00AF6507">
        <w:rPr>
          <w:rFonts w:ascii="Arial" w:hAnsi="Arial" w:cs="Arial"/>
          <w:noProof/>
          <w:kern w:val="0"/>
          <w:lang w:val="en-US"/>
        </w:rPr>
        <w:t xml:space="preserve"> Commentary - empty promises: why declarations and international cooperation on sustainable development often fail to deliver. </w:t>
      </w:r>
      <w:r w:rsidRPr="00AF6507">
        <w:rPr>
          <w:rFonts w:ascii="Arial" w:hAnsi="Arial" w:cs="Arial"/>
          <w:b/>
          <w:bCs/>
          <w:noProof/>
          <w:kern w:val="0"/>
          <w:lang w:val="en-US"/>
        </w:rPr>
        <w:t>International Journal of Sustainable Development &amp; World Ecology</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29, n. 8, p. 850–857, 2022. </w:t>
      </w:r>
      <w:r w:rsidRPr="00DD6419">
        <w:rPr>
          <w:rFonts w:ascii="Arial" w:hAnsi="Arial" w:cs="Arial"/>
          <w:noProof/>
          <w:kern w:val="0"/>
        </w:rPr>
        <w:t xml:space="preserve">Disponível em: https://doi.org/10.1080/13504509.2022.2107108. </w:t>
      </w:r>
    </w:p>
    <w:p w14:paraId="2BC9BEF8"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DD6419">
        <w:rPr>
          <w:rFonts w:ascii="Arial" w:hAnsi="Arial" w:cs="Arial"/>
          <w:noProof/>
          <w:kern w:val="0"/>
        </w:rPr>
        <w:t xml:space="preserve">LIRA, Walleci Gabeu </w:t>
      </w:r>
      <w:r w:rsidRPr="00DD6419">
        <w:rPr>
          <w:rFonts w:ascii="Arial" w:hAnsi="Arial" w:cs="Arial"/>
          <w:i/>
          <w:iCs/>
          <w:noProof/>
          <w:kern w:val="0"/>
        </w:rPr>
        <w:t>et al.</w:t>
      </w:r>
      <w:r w:rsidRPr="00DD6419">
        <w:rPr>
          <w:rFonts w:ascii="Arial" w:hAnsi="Arial" w:cs="Arial"/>
          <w:noProof/>
          <w:kern w:val="0"/>
        </w:rPr>
        <w:t xml:space="preserve"> </w:t>
      </w:r>
      <w:r w:rsidRPr="00AF6507">
        <w:rPr>
          <w:rFonts w:ascii="Arial" w:hAnsi="Arial" w:cs="Arial"/>
          <w:noProof/>
          <w:kern w:val="0"/>
          <w:lang w:val="en-US"/>
        </w:rPr>
        <w:t xml:space="preserve">Decarbonising air travel in higher education institutions: a systematic literature review. </w:t>
      </w:r>
      <w:r w:rsidRPr="00AF6507">
        <w:rPr>
          <w:rFonts w:ascii="Arial" w:hAnsi="Arial" w:cs="Arial"/>
          <w:b/>
          <w:bCs/>
          <w:noProof/>
          <w:kern w:val="0"/>
          <w:lang w:val="en-US"/>
        </w:rPr>
        <w:t>International Journal of Sustainability in Higher Education</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2025. Disponível em: https://www.emerald.com/insight/content/doi/10.1108/IJSHE-07-2024-0443/full/html. </w:t>
      </w:r>
    </w:p>
    <w:p w14:paraId="75AFF3E7"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AF6507">
        <w:rPr>
          <w:rFonts w:ascii="Arial" w:hAnsi="Arial" w:cs="Arial"/>
          <w:noProof/>
          <w:kern w:val="0"/>
          <w:lang w:val="en-US"/>
        </w:rPr>
        <w:t xml:space="preserve">LIRA, Walleci Gabeu. </w:t>
      </w:r>
      <w:r w:rsidRPr="00AF6507">
        <w:rPr>
          <w:rFonts w:ascii="Arial" w:hAnsi="Arial" w:cs="Arial"/>
          <w:b/>
          <w:bCs/>
          <w:noProof/>
          <w:kern w:val="0"/>
          <w:lang w:val="en-US"/>
        </w:rPr>
        <w:t>INTEGRATING AND MONITORING THE DECARBONISATION OF AIR TRAVEL IN HIGHER EDUCATION INSTITUTIONS</w:t>
      </w:r>
      <w:r w:rsidRPr="00AF6507">
        <w:rPr>
          <w:rFonts w:ascii="Arial" w:hAnsi="Arial" w:cs="Arial"/>
          <w:noProof/>
          <w:kern w:val="0"/>
          <w:lang w:val="en-US"/>
        </w:rPr>
        <w:t>. João Pessoa: [</w:t>
      </w:r>
      <w:r w:rsidRPr="00AF6507">
        <w:rPr>
          <w:rFonts w:ascii="Arial" w:hAnsi="Arial" w:cs="Arial"/>
          <w:i/>
          <w:iCs/>
          <w:noProof/>
          <w:kern w:val="0"/>
          <w:lang w:val="en-US"/>
        </w:rPr>
        <w:t>s. n.</w:t>
      </w:r>
      <w:r w:rsidRPr="00AF6507">
        <w:rPr>
          <w:rFonts w:ascii="Arial" w:hAnsi="Arial" w:cs="Arial"/>
          <w:noProof/>
          <w:kern w:val="0"/>
          <w:lang w:val="en-US"/>
        </w:rPr>
        <w:t xml:space="preserve">], 2024. </w:t>
      </w:r>
    </w:p>
    <w:p w14:paraId="7A2CCD84"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MARIETTE, Jérôme </w:t>
      </w:r>
      <w:r w:rsidRPr="00AF6507">
        <w:rPr>
          <w:rFonts w:ascii="Arial" w:hAnsi="Arial" w:cs="Arial"/>
          <w:i/>
          <w:iCs/>
          <w:noProof/>
          <w:kern w:val="0"/>
          <w:lang w:val="en-US"/>
        </w:rPr>
        <w:t>et al.</w:t>
      </w:r>
      <w:r w:rsidRPr="00AF6507">
        <w:rPr>
          <w:rFonts w:ascii="Arial" w:hAnsi="Arial" w:cs="Arial"/>
          <w:noProof/>
          <w:kern w:val="0"/>
          <w:lang w:val="en-US"/>
        </w:rPr>
        <w:t xml:space="preserve"> An open-source tool to assess the carbon footprint of research. </w:t>
      </w:r>
      <w:r w:rsidRPr="00AF6507">
        <w:rPr>
          <w:rFonts w:ascii="Arial" w:hAnsi="Arial" w:cs="Arial"/>
          <w:b/>
          <w:bCs/>
          <w:noProof/>
          <w:kern w:val="0"/>
          <w:lang w:val="en-US"/>
        </w:rPr>
        <w:t>Environmental Research: Infrastructure and Sustainability</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2, n. 3, p. 035008, 2022. </w:t>
      </w:r>
      <w:r w:rsidRPr="00DD6419">
        <w:rPr>
          <w:rFonts w:ascii="Arial" w:hAnsi="Arial" w:cs="Arial"/>
          <w:noProof/>
          <w:kern w:val="0"/>
        </w:rPr>
        <w:t xml:space="preserve">Disponível em: https://iopscience.iop.org/article/10.1088/2634-4505/ac84a4. </w:t>
      </w:r>
    </w:p>
    <w:p w14:paraId="23D530AC"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DD6419">
        <w:rPr>
          <w:rFonts w:ascii="Arial" w:hAnsi="Arial" w:cs="Arial"/>
          <w:noProof/>
          <w:kern w:val="0"/>
        </w:rPr>
        <w:t xml:space="preserve">MÜLLER, Adrian. </w:t>
      </w:r>
      <w:r w:rsidRPr="00AF6507">
        <w:rPr>
          <w:rFonts w:ascii="Arial" w:hAnsi="Arial" w:cs="Arial"/>
          <w:noProof/>
          <w:kern w:val="0"/>
          <w:lang w:val="en-US"/>
        </w:rPr>
        <w:t xml:space="preserve">Decarbonizing business travel: a qualitative exploration of the (mis-)alignment between knowledge organizations’ climate strategies and travel practices. </w:t>
      </w:r>
      <w:r w:rsidRPr="00AF6507">
        <w:rPr>
          <w:rFonts w:ascii="Arial" w:hAnsi="Arial" w:cs="Arial"/>
          <w:b/>
          <w:bCs/>
          <w:noProof/>
          <w:kern w:val="0"/>
          <w:lang w:val="en-US"/>
        </w:rPr>
        <w:t>Journal of Sustainable Tourism</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32, n. 8, p. 1557–1583, 2023. Disponível em: https://doi.org/10.1080/09669582.2023.2247575. </w:t>
      </w:r>
    </w:p>
    <w:p w14:paraId="44B909BB"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NURSEY-BRAY, Melissa </w:t>
      </w:r>
      <w:r w:rsidRPr="00AF6507">
        <w:rPr>
          <w:rFonts w:ascii="Arial" w:hAnsi="Arial" w:cs="Arial"/>
          <w:i/>
          <w:iCs/>
          <w:noProof/>
          <w:kern w:val="0"/>
          <w:lang w:val="en-US"/>
        </w:rPr>
        <w:t>et al.</w:t>
      </w:r>
      <w:r w:rsidRPr="00AF6507">
        <w:rPr>
          <w:rFonts w:ascii="Arial" w:hAnsi="Arial" w:cs="Arial"/>
          <w:noProof/>
          <w:kern w:val="0"/>
          <w:lang w:val="en-US"/>
        </w:rPr>
        <w:t xml:space="preserve"> The Fear of Not Flying: Achieving Sustainable Academic Plane Travel in Higher Education Based on Insights from South Australia. </w:t>
      </w:r>
      <w:r w:rsidRPr="00AF6507">
        <w:rPr>
          <w:rFonts w:ascii="Arial" w:hAnsi="Arial" w:cs="Arial"/>
          <w:b/>
          <w:bCs/>
          <w:noProof/>
          <w:kern w:val="0"/>
          <w:lang w:val="en-US"/>
        </w:rPr>
        <w:t>Sustainability</w:t>
      </w:r>
      <w:r w:rsidRPr="00AF6507">
        <w:rPr>
          <w:rFonts w:ascii="Arial" w:hAnsi="Arial" w:cs="Arial"/>
          <w:noProof/>
          <w:kern w:val="0"/>
          <w:lang w:val="en-US"/>
        </w:rPr>
        <w:t xml:space="preserve">, Univ Adelaide, Sch Social Sci, Dept Geog Environm &amp; Populat, Adelaide, SA 5005, Australia, v. 11, n. 9, p. 2694, 2019. </w:t>
      </w:r>
      <w:r w:rsidRPr="00DD6419">
        <w:rPr>
          <w:rFonts w:ascii="Arial" w:hAnsi="Arial" w:cs="Arial"/>
          <w:noProof/>
          <w:kern w:val="0"/>
        </w:rPr>
        <w:t xml:space="preserve">Disponível em: https://www.mdpi.com/2071-1050/11/9/2694. </w:t>
      </w:r>
    </w:p>
    <w:p w14:paraId="09B71D35"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DD6419">
        <w:rPr>
          <w:rFonts w:ascii="Arial" w:hAnsi="Arial" w:cs="Arial"/>
          <w:noProof/>
          <w:kern w:val="0"/>
        </w:rPr>
        <w:t xml:space="preserve">OTERO, Evelyn; RINGERTZ, Ulf. </w:t>
      </w:r>
      <w:r w:rsidRPr="00AF6507">
        <w:rPr>
          <w:rFonts w:ascii="Arial" w:hAnsi="Arial" w:cs="Arial"/>
          <w:noProof/>
          <w:kern w:val="0"/>
          <w:lang w:val="en-US"/>
        </w:rPr>
        <w:t xml:space="preserve">Case study on the environmental impact and efficiency of travel. </w:t>
      </w:r>
      <w:r w:rsidRPr="00DD6419">
        <w:rPr>
          <w:rFonts w:ascii="Arial" w:hAnsi="Arial" w:cs="Arial"/>
          <w:b/>
          <w:bCs/>
          <w:noProof/>
          <w:kern w:val="0"/>
        </w:rPr>
        <w:t>CEAS Aeronautical Journal</w:t>
      </w:r>
      <w:r w:rsidRPr="00DD6419">
        <w:rPr>
          <w:rFonts w:ascii="Arial" w:hAnsi="Arial" w:cs="Arial"/>
          <w:noProof/>
          <w:kern w:val="0"/>
        </w:rPr>
        <w:t>, [</w:t>
      </w:r>
      <w:r w:rsidRPr="00DD6419">
        <w:rPr>
          <w:rFonts w:ascii="Arial" w:hAnsi="Arial" w:cs="Arial"/>
          <w:i/>
          <w:iCs/>
          <w:noProof/>
          <w:kern w:val="0"/>
        </w:rPr>
        <w:t>s. l.</w:t>
      </w:r>
      <w:r w:rsidRPr="00DD6419">
        <w:rPr>
          <w:rFonts w:ascii="Arial" w:hAnsi="Arial" w:cs="Arial"/>
          <w:noProof/>
          <w:kern w:val="0"/>
        </w:rPr>
        <w:t xml:space="preserve">], n. 0123456789, 2021. Disponível em: https://doi.org/10.1007/s13272-021-00547-1. </w:t>
      </w:r>
    </w:p>
    <w:p w14:paraId="50E83EAA"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AF6507">
        <w:rPr>
          <w:rFonts w:ascii="Arial" w:hAnsi="Arial" w:cs="Arial"/>
          <w:noProof/>
          <w:kern w:val="0"/>
          <w:lang w:val="en-US"/>
        </w:rPr>
        <w:lastRenderedPageBreak/>
        <w:t xml:space="preserve">RYLEY, Tim </w:t>
      </w:r>
      <w:r w:rsidRPr="00AF6507">
        <w:rPr>
          <w:rFonts w:ascii="Arial" w:hAnsi="Arial" w:cs="Arial"/>
          <w:i/>
          <w:iCs/>
          <w:noProof/>
          <w:kern w:val="0"/>
          <w:lang w:val="en-US"/>
        </w:rPr>
        <w:t>et al.</w:t>
      </w:r>
      <w:r w:rsidRPr="00AF6507">
        <w:rPr>
          <w:rFonts w:ascii="Arial" w:hAnsi="Arial" w:cs="Arial"/>
          <w:noProof/>
          <w:kern w:val="0"/>
          <w:lang w:val="en-US"/>
        </w:rPr>
        <w:t xml:space="preserve"> An evaluation of measures to reduce corporate air travel emissions: A Griffith University case study. </w:t>
      </w:r>
      <w:r w:rsidRPr="00AF6507">
        <w:rPr>
          <w:rFonts w:ascii="Arial" w:hAnsi="Arial" w:cs="Arial"/>
          <w:b/>
          <w:bCs/>
          <w:noProof/>
          <w:kern w:val="0"/>
          <w:lang w:val="en-US"/>
        </w:rPr>
        <w:t>Research in Transportation Business &amp; Management</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49, n. April, p. 100986, 2023. Disponível em: https://doi.org/10.1016/j.rtbm.2023.100986. </w:t>
      </w:r>
    </w:p>
    <w:p w14:paraId="78B8D360"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SCHMIDT, Anthony. University air travel and greenhouse gas mitigation: an analysis of higher education climate policies. </w:t>
      </w:r>
      <w:r w:rsidRPr="00AF6507">
        <w:rPr>
          <w:rFonts w:ascii="Arial" w:hAnsi="Arial" w:cs="Arial"/>
          <w:b/>
          <w:bCs/>
          <w:noProof/>
          <w:kern w:val="0"/>
          <w:lang w:val="en-US"/>
        </w:rPr>
        <w:t>International Journal of Sustainability in Higher Education</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23, n. 6, p. 1426–1442, 2022. </w:t>
      </w:r>
      <w:r w:rsidRPr="00DD6419">
        <w:rPr>
          <w:rFonts w:ascii="Arial" w:hAnsi="Arial" w:cs="Arial"/>
          <w:noProof/>
          <w:kern w:val="0"/>
        </w:rPr>
        <w:t xml:space="preserve">Disponível em: https://www.emerald.com/insight/content/doi/10.1108/IJSHE-07-2021-0318/full/html. </w:t>
      </w:r>
    </w:p>
    <w:p w14:paraId="6591FEFC"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de-DE"/>
        </w:rPr>
        <w:t xml:space="preserve">SCHREUER, Anna; THALLER, Annina Elisa; POSCH, Alfred. </w:t>
      </w:r>
      <w:r w:rsidRPr="00AF6507">
        <w:rPr>
          <w:rFonts w:ascii="Arial" w:hAnsi="Arial" w:cs="Arial"/>
          <w:noProof/>
          <w:kern w:val="0"/>
          <w:lang w:val="en-US"/>
        </w:rPr>
        <w:t xml:space="preserve">Reducing air travel emissions in academia: an exploration of universities’ manoeuvring room. </w:t>
      </w:r>
      <w:r w:rsidRPr="00AF6507">
        <w:rPr>
          <w:rFonts w:ascii="Arial" w:hAnsi="Arial" w:cs="Arial"/>
          <w:b/>
          <w:bCs/>
          <w:noProof/>
          <w:kern w:val="0"/>
          <w:lang w:val="en-US"/>
        </w:rPr>
        <w:t>International Journal of Sustainability in Higher Education</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24, n. 9, p. 102–117, 2023. </w:t>
      </w:r>
      <w:r w:rsidRPr="00DD6419">
        <w:rPr>
          <w:rFonts w:ascii="Arial" w:hAnsi="Arial" w:cs="Arial"/>
          <w:noProof/>
          <w:kern w:val="0"/>
        </w:rPr>
        <w:t xml:space="preserve">Disponível em: https://www.emerald.com/insight/content/doi/10.1108/IJSHE-03-2022-0070/full/html. </w:t>
      </w:r>
    </w:p>
    <w:p w14:paraId="2CF00627" w14:textId="77777777" w:rsidR="00DD6419" w:rsidRPr="00DD6419" w:rsidRDefault="00DD6419" w:rsidP="00DD6419">
      <w:pPr>
        <w:widowControl w:val="0"/>
        <w:autoSpaceDE w:val="0"/>
        <w:autoSpaceDN w:val="0"/>
        <w:adjustRightInd w:val="0"/>
        <w:spacing w:after="0" w:line="360" w:lineRule="auto"/>
        <w:rPr>
          <w:rFonts w:ascii="Arial" w:hAnsi="Arial" w:cs="Arial"/>
          <w:noProof/>
          <w:kern w:val="0"/>
        </w:rPr>
      </w:pPr>
      <w:r w:rsidRPr="00AF6507">
        <w:rPr>
          <w:rFonts w:ascii="Arial" w:hAnsi="Arial" w:cs="Arial"/>
          <w:noProof/>
          <w:kern w:val="0"/>
          <w:lang w:val="en-US"/>
        </w:rPr>
        <w:t xml:space="preserve">VASCONCELOS, Claudio R. P. </w:t>
      </w:r>
      <w:r w:rsidRPr="00AF6507">
        <w:rPr>
          <w:rFonts w:ascii="Arial" w:hAnsi="Arial" w:cs="Arial"/>
          <w:b/>
          <w:bCs/>
          <w:noProof/>
          <w:kern w:val="0"/>
          <w:lang w:val="en-US"/>
        </w:rPr>
        <w:t>Integration, Monitoring, and Assessment of Sustainability in Higher Education Institutions</w:t>
      </w:r>
      <w:r w:rsidRPr="00AF6507">
        <w:rPr>
          <w:rFonts w:ascii="Arial" w:hAnsi="Arial" w:cs="Arial"/>
          <w:noProof/>
          <w:kern w:val="0"/>
          <w:lang w:val="en-US"/>
        </w:rPr>
        <w:t xml:space="preserve">. </w:t>
      </w:r>
      <w:r w:rsidRPr="00DD6419">
        <w:rPr>
          <w:rFonts w:ascii="Arial" w:hAnsi="Arial" w:cs="Arial"/>
          <w:noProof/>
          <w:kern w:val="0"/>
        </w:rPr>
        <w:t>2024. - University of Minho, [</w:t>
      </w:r>
      <w:r w:rsidRPr="00DD6419">
        <w:rPr>
          <w:rFonts w:ascii="Arial" w:hAnsi="Arial" w:cs="Arial"/>
          <w:i/>
          <w:iCs/>
          <w:noProof/>
          <w:kern w:val="0"/>
        </w:rPr>
        <w:t>s. l.</w:t>
      </w:r>
      <w:r w:rsidRPr="00DD6419">
        <w:rPr>
          <w:rFonts w:ascii="Arial" w:hAnsi="Arial" w:cs="Arial"/>
          <w:noProof/>
          <w:kern w:val="0"/>
        </w:rPr>
        <w:t xml:space="preserve">], 2024. </w:t>
      </w:r>
    </w:p>
    <w:p w14:paraId="0F28E2A2"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DD6419">
        <w:rPr>
          <w:rFonts w:ascii="Arial" w:hAnsi="Arial" w:cs="Arial"/>
          <w:noProof/>
          <w:kern w:val="0"/>
        </w:rPr>
        <w:t xml:space="preserve">VÁSQUEZ, Maria Cecilia </w:t>
      </w:r>
      <w:r w:rsidRPr="00DD6419">
        <w:rPr>
          <w:rFonts w:ascii="Arial" w:hAnsi="Arial" w:cs="Arial"/>
          <w:i/>
          <w:iCs/>
          <w:noProof/>
          <w:kern w:val="0"/>
        </w:rPr>
        <w:t>et al.</w:t>
      </w:r>
      <w:r w:rsidRPr="00DD6419">
        <w:rPr>
          <w:rFonts w:ascii="Arial" w:hAnsi="Arial" w:cs="Arial"/>
          <w:noProof/>
          <w:kern w:val="0"/>
        </w:rPr>
        <w:t xml:space="preserve"> </w:t>
      </w:r>
      <w:r w:rsidRPr="00AF6507">
        <w:rPr>
          <w:rFonts w:ascii="Arial" w:hAnsi="Arial" w:cs="Arial"/>
          <w:noProof/>
          <w:kern w:val="0"/>
          <w:lang w:val="en-US"/>
        </w:rPr>
        <w:t xml:space="preserve">Holistic approach for sustainability enhancing of hydrotreated aviation biofuels, through life cycle assessment: A Brazilian case study. </w:t>
      </w:r>
      <w:r w:rsidRPr="00AF6507">
        <w:rPr>
          <w:rFonts w:ascii="Arial" w:hAnsi="Arial" w:cs="Arial"/>
          <w:b/>
          <w:bCs/>
          <w:noProof/>
          <w:kern w:val="0"/>
          <w:lang w:val="en-US"/>
        </w:rPr>
        <w:t>Journal of Cleaner Production</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237, n. 2019, 2019. </w:t>
      </w:r>
    </w:p>
    <w:p w14:paraId="2E8B19E0" w14:textId="77777777" w:rsidR="00DD6419" w:rsidRPr="00AF6507" w:rsidRDefault="00DD6419" w:rsidP="00DD6419">
      <w:pPr>
        <w:widowControl w:val="0"/>
        <w:autoSpaceDE w:val="0"/>
        <w:autoSpaceDN w:val="0"/>
        <w:adjustRightInd w:val="0"/>
        <w:spacing w:after="0" w:line="360" w:lineRule="auto"/>
        <w:rPr>
          <w:rFonts w:ascii="Arial" w:hAnsi="Arial" w:cs="Arial"/>
          <w:noProof/>
          <w:kern w:val="0"/>
          <w:lang w:val="en-US"/>
        </w:rPr>
      </w:pPr>
      <w:r w:rsidRPr="00AF6507">
        <w:rPr>
          <w:rFonts w:ascii="Arial" w:hAnsi="Arial" w:cs="Arial"/>
          <w:noProof/>
          <w:kern w:val="0"/>
          <w:lang w:val="en-US"/>
        </w:rPr>
        <w:t xml:space="preserve">WATARI, Takuma </w:t>
      </w:r>
      <w:r w:rsidRPr="00AF6507">
        <w:rPr>
          <w:rFonts w:ascii="Arial" w:hAnsi="Arial" w:cs="Arial"/>
          <w:i/>
          <w:iCs/>
          <w:noProof/>
          <w:kern w:val="0"/>
          <w:lang w:val="en-US"/>
        </w:rPr>
        <w:t>et al.</w:t>
      </w:r>
      <w:r w:rsidRPr="00AF6507">
        <w:rPr>
          <w:rFonts w:ascii="Arial" w:hAnsi="Arial" w:cs="Arial"/>
          <w:noProof/>
          <w:kern w:val="0"/>
          <w:lang w:val="en-US"/>
        </w:rPr>
        <w:t xml:space="preserve"> Integrating Circular Economy Strategies with Low-Carbon Scenarios: Lithium Use in Electric Vehicles. </w:t>
      </w:r>
      <w:r w:rsidRPr="00AF6507">
        <w:rPr>
          <w:rFonts w:ascii="Arial" w:hAnsi="Arial" w:cs="Arial"/>
          <w:b/>
          <w:bCs/>
          <w:noProof/>
          <w:kern w:val="0"/>
          <w:lang w:val="en-US"/>
        </w:rPr>
        <w:t>Environmental Science &amp; Technology</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53, n. 20, p. 11657–11665, 2019. Disponível em: https://pubs.acs.org/doi/10.1021/acs.est.9b02872. </w:t>
      </w:r>
    </w:p>
    <w:p w14:paraId="296C629E" w14:textId="77777777" w:rsidR="00DD6419" w:rsidRPr="00AF6507" w:rsidRDefault="00DD6419" w:rsidP="00DD6419">
      <w:pPr>
        <w:widowControl w:val="0"/>
        <w:autoSpaceDE w:val="0"/>
        <w:autoSpaceDN w:val="0"/>
        <w:adjustRightInd w:val="0"/>
        <w:spacing w:after="0" w:line="360" w:lineRule="auto"/>
        <w:rPr>
          <w:rFonts w:ascii="Arial" w:hAnsi="Arial" w:cs="Arial"/>
          <w:noProof/>
          <w:lang w:val="en-US"/>
        </w:rPr>
      </w:pPr>
      <w:r w:rsidRPr="00AF6507">
        <w:rPr>
          <w:rFonts w:ascii="Arial" w:hAnsi="Arial" w:cs="Arial"/>
          <w:noProof/>
          <w:kern w:val="0"/>
          <w:lang w:val="en-US"/>
        </w:rPr>
        <w:t xml:space="preserve">WYNES, Seth </w:t>
      </w:r>
      <w:r w:rsidRPr="00AF6507">
        <w:rPr>
          <w:rFonts w:ascii="Arial" w:hAnsi="Arial" w:cs="Arial"/>
          <w:i/>
          <w:iCs/>
          <w:noProof/>
          <w:kern w:val="0"/>
          <w:lang w:val="en-US"/>
        </w:rPr>
        <w:t>et al.</w:t>
      </w:r>
      <w:r w:rsidRPr="00AF6507">
        <w:rPr>
          <w:rFonts w:ascii="Arial" w:hAnsi="Arial" w:cs="Arial"/>
          <w:noProof/>
          <w:kern w:val="0"/>
          <w:lang w:val="en-US"/>
        </w:rPr>
        <w:t xml:space="preserve"> Academic air travel has a limited influence on professional success. </w:t>
      </w:r>
      <w:r w:rsidRPr="00AF6507">
        <w:rPr>
          <w:rFonts w:ascii="Arial" w:hAnsi="Arial" w:cs="Arial"/>
          <w:b/>
          <w:bCs/>
          <w:noProof/>
          <w:kern w:val="0"/>
          <w:lang w:val="en-US"/>
        </w:rPr>
        <w:t>Journal of Cleaner Production</w:t>
      </w:r>
      <w:r w:rsidRPr="00AF6507">
        <w:rPr>
          <w:rFonts w:ascii="Arial" w:hAnsi="Arial" w:cs="Arial"/>
          <w:noProof/>
          <w:kern w:val="0"/>
          <w:lang w:val="en-US"/>
        </w:rPr>
        <w:t>, [</w:t>
      </w:r>
      <w:r w:rsidRPr="00AF6507">
        <w:rPr>
          <w:rFonts w:ascii="Arial" w:hAnsi="Arial" w:cs="Arial"/>
          <w:i/>
          <w:iCs/>
          <w:noProof/>
          <w:kern w:val="0"/>
          <w:lang w:val="en-US"/>
        </w:rPr>
        <w:t>s. l.</w:t>
      </w:r>
      <w:r w:rsidRPr="00AF6507">
        <w:rPr>
          <w:rFonts w:ascii="Arial" w:hAnsi="Arial" w:cs="Arial"/>
          <w:noProof/>
          <w:kern w:val="0"/>
          <w:lang w:val="en-US"/>
        </w:rPr>
        <w:t xml:space="preserve">], v. 226, p. 959–967, 2019. Disponível em: https://doi.org/10.1016/j.jclepro.2019.04.109. </w:t>
      </w:r>
    </w:p>
    <w:p w14:paraId="5FEC6544" w14:textId="77777777" w:rsidR="006F653F" w:rsidRPr="00AF6507" w:rsidRDefault="006F653F" w:rsidP="003B015D">
      <w:pPr>
        <w:widowControl w:val="0"/>
        <w:autoSpaceDE w:val="0"/>
        <w:autoSpaceDN w:val="0"/>
        <w:adjustRightInd w:val="0"/>
        <w:spacing w:after="0" w:line="360" w:lineRule="auto"/>
        <w:rPr>
          <w:rFonts w:ascii="Arial" w:hAnsi="Arial" w:cs="Arial"/>
          <w:noProof/>
          <w:kern w:val="0"/>
          <w:lang w:val="en-US"/>
        </w:rPr>
      </w:pPr>
      <w:r w:rsidRPr="003B015D">
        <w:rPr>
          <w:rFonts w:ascii="Arial" w:hAnsi="Arial" w:cs="Arial"/>
        </w:rPr>
        <w:fldChar w:fldCharType="end"/>
      </w:r>
    </w:p>
    <w:p w14:paraId="0AF5DD1D" w14:textId="77777777" w:rsidR="006F653F" w:rsidRPr="003B015D" w:rsidRDefault="006F653F" w:rsidP="003B015D">
      <w:pPr>
        <w:widowControl w:val="0"/>
        <w:autoSpaceDE w:val="0"/>
        <w:autoSpaceDN w:val="0"/>
        <w:adjustRightInd w:val="0"/>
        <w:spacing w:after="0" w:line="360" w:lineRule="auto"/>
        <w:rPr>
          <w:rFonts w:ascii="Arial" w:hAnsi="Arial" w:cs="Arial"/>
          <w:b/>
          <w:bCs/>
          <w:noProof/>
          <w:kern w:val="0"/>
        </w:rPr>
      </w:pPr>
      <w:r w:rsidRPr="003B015D">
        <w:rPr>
          <w:rFonts w:ascii="Arial" w:hAnsi="Arial" w:cs="Arial"/>
          <w:b/>
          <w:bCs/>
          <w:noProof/>
          <w:kern w:val="0"/>
        </w:rPr>
        <w:t>Membros do projeto:</w:t>
      </w:r>
    </w:p>
    <w:p w14:paraId="15305B3C" w14:textId="77777777" w:rsidR="006F653F" w:rsidRPr="003B015D" w:rsidRDefault="006F653F" w:rsidP="003B015D">
      <w:pPr>
        <w:spacing w:after="0" w:line="360" w:lineRule="auto"/>
        <w:jc w:val="both"/>
        <w:rPr>
          <w:rFonts w:ascii="Arial" w:hAnsi="Arial" w:cs="Arial"/>
          <w:b/>
          <w:bCs/>
        </w:rPr>
      </w:pPr>
    </w:p>
    <w:p w14:paraId="7B28BB06" w14:textId="77777777" w:rsidR="006F653F" w:rsidRPr="003B015D" w:rsidRDefault="006F653F" w:rsidP="003B015D">
      <w:pPr>
        <w:spacing w:after="0" w:line="360" w:lineRule="auto"/>
        <w:jc w:val="both"/>
        <w:rPr>
          <w:rFonts w:ascii="Arial" w:hAnsi="Arial" w:cs="Arial"/>
        </w:rPr>
      </w:pPr>
      <w:r w:rsidRPr="003B015D">
        <w:rPr>
          <w:rFonts w:ascii="Arial" w:hAnsi="Arial" w:cs="Arial"/>
          <w:b/>
          <w:bCs/>
        </w:rPr>
        <w:t>Cronograma:</w:t>
      </w:r>
      <w:r w:rsidRPr="003B015D">
        <w:rPr>
          <w:rFonts w:ascii="Arial" w:hAnsi="Arial" w:cs="Arial"/>
        </w:rPr>
        <w:t xml:space="preserve"> (Vigência: 01 de setembro de 2025 a 31 de agosto de 2026)</w:t>
      </w:r>
    </w:p>
    <w:p w14:paraId="649BD827"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Setembro 2025</w:t>
      </w:r>
      <w:r w:rsidRPr="003B015D">
        <w:rPr>
          <w:rFonts w:ascii="Arial" w:hAnsi="Arial" w:cs="Arial"/>
        </w:rPr>
        <w:t xml:space="preserve"> </w:t>
      </w:r>
    </w:p>
    <w:p w14:paraId="49C03D7D"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lastRenderedPageBreak/>
        <w:t>Revisão da literatura associada às viagens aéreas globalmente e no contexto brasileiro.</w:t>
      </w:r>
    </w:p>
    <w:p w14:paraId="6F03BEC5"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Definição e formalização das duas IES para o estudo de caso comparativo.</w:t>
      </w:r>
    </w:p>
    <w:p w14:paraId="7DBA8E03" w14:textId="77777777" w:rsidR="006F653F" w:rsidRPr="003B015D" w:rsidRDefault="006F653F" w:rsidP="003B015D">
      <w:pPr>
        <w:pStyle w:val="PargrafodaLista"/>
        <w:spacing w:after="0" w:line="360" w:lineRule="auto"/>
        <w:ind w:left="0"/>
        <w:jc w:val="both"/>
        <w:rPr>
          <w:rFonts w:ascii="Arial" w:hAnsi="Arial" w:cs="Arial"/>
        </w:rPr>
      </w:pPr>
    </w:p>
    <w:p w14:paraId="78E7126E" w14:textId="77777777" w:rsidR="006F653F" w:rsidRPr="003B015D" w:rsidRDefault="006F653F" w:rsidP="003B015D">
      <w:pPr>
        <w:pStyle w:val="PargrafodaLista"/>
        <w:spacing w:after="0" w:line="360" w:lineRule="auto"/>
        <w:ind w:left="0"/>
        <w:jc w:val="both"/>
        <w:rPr>
          <w:rFonts w:ascii="Arial" w:hAnsi="Arial" w:cs="Arial"/>
          <w:b/>
          <w:bCs/>
        </w:rPr>
      </w:pPr>
      <w:r w:rsidRPr="003B015D">
        <w:rPr>
          <w:rFonts w:ascii="Arial" w:hAnsi="Arial" w:cs="Arial"/>
          <w:b/>
          <w:bCs/>
        </w:rPr>
        <w:t xml:space="preserve">Outubro 2025 – </w:t>
      </w:r>
      <w:proofErr w:type="gramStart"/>
      <w:r w:rsidRPr="003B015D">
        <w:rPr>
          <w:rFonts w:ascii="Arial" w:hAnsi="Arial" w:cs="Arial"/>
          <w:b/>
          <w:bCs/>
        </w:rPr>
        <w:t>Dezembro</w:t>
      </w:r>
      <w:proofErr w:type="gramEnd"/>
      <w:r w:rsidRPr="003B015D">
        <w:rPr>
          <w:rFonts w:ascii="Arial" w:hAnsi="Arial" w:cs="Arial"/>
          <w:b/>
          <w:bCs/>
        </w:rPr>
        <w:t xml:space="preserve"> 2025</w:t>
      </w:r>
    </w:p>
    <w:p w14:paraId="53BB0437"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Coleta de dados (Portal da Transparência e Análise Documental) das IES do estudo.</w:t>
      </w:r>
    </w:p>
    <w:p w14:paraId="489D8E5E"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Processamento e organização dos dados brutos</w:t>
      </w:r>
    </w:p>
    <w:p w14:paraId="5F6B8490" w14:textId="77777777" w:rsidR="006F653F" w:rsidRPr="003B015D" w:rsidRDefault="006F653F" w:rsidP="003B015D">
      <w:pPr>
        <w:spacing w:after="0" w:line="360" w:lineRule="auto"/>
        <w:jc w:val="both"/>
        <w:rPr>
          <w:rFonts w:ascii="Arial" w:hAnsi="Arial" w:cs="Arial"/>
        </w:rPr>
      </w:pPr>
      <w:r w:rsidRPr="003B015D">
        <w:rPr>
          <w:rFonts w:ascii="Arial" w:hAnsi="Arial" w:cs="Arial"/>
          <w:b/>
          <w:bCs/>
        </w:rPr>
        <w:t xml:space="preserve">Janeiro 2026 – </w:t>
      </w:r>
      <w:proofErr w:type="gramStart"/>
      <w:r w:rsidRPr="003B015D">
        <w:rPr>
          <w:rFonts w:ascii="Arial" w:hAnsi="Arial" w:cs="Arial"/>
          <w:b/>
          <w:bCs/>
        </w:rPr>
        <w:t>Março</w:t>
      </w:r>
      <w:proofErr w:type="gramEnd"/>
      <w:r w:rsidRPr="003B015D">
        <w:rPr>
          <w:rFonts w:ascii="Arial" w:hAnsi="Arial" w:cs="Arial"/>
          <w:b/>
          <w:bCs/>
        </w:rPr>
        <w:t xml:space="preserve"> 2026:</w:t>
      </w:r>
      <w:r w:rsidRPr="003B015D">
        <w:rPr>
          <w:rFonts w:ascii="Arial" w:hAnsi="Arial" w:cs="Arial"/>
        </w:rPr>
        <w:t xml:space="preserve"> </w:t>
      </w:r>
    </w:p>
    <w:p w14:paraId="3AC96F0A"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Aplicação do modelo de indicadores compostos e cálculo dos índices de desempenho para as IES.</w:t>
      </w:r>
    </w:p>
    <w:p w14:paraId="5CB5AD98" w14:textId="77777777" w:rsidR="006F653F" w:rsidRPr="003B015D" w:rsidRDefault="006F653F" w:rsidP="003B015D">
      <w:pPr>
        <w:pStyle w:val="PargrafodaLista"/>
        <w:spacing w:after="0" w:line="360" w:lineRule="auto"/>
        <w:ind w:left="0"/>
        <w:jc w:val="both"/>
        <w:rPr>
          <w:rFonts w:ascii="Arial" w:hAnsi="Arial" w:cs="Arial"/>
        </w:rPr>
      </w:pPr>
    </w:p>
    <w:p w14:paraId="40D18DB0"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 xml:space="preserve">Abril 2026 – </w:t>
      </w:r>
      <w:proofErr w:type="gramStart"/>
      <w:r w:rsidRPr="003B015D">
        <w:rPr>
          <w:rFonts w:ascii="Arial" w:hAnsi="Arial" w:cs="Arial"/>
          <w:b/>
          <w:bCs/>
        </w:rPr>
        <w:t>Junho</w:t>
      </w:r>
      <w:proofErr w:type="gramEnd"/>
      <w:r w:rsidRPr="003B015D">
        <w:rPr>
          <w:rFonts w:ascii="Arial" w:hAnsi="Arial" w:cs="Arial"/>
          <w:b/>
          <w:bCs/>
        </w:rPr>
        <w:t xml:space="preserve"> 2026:</w:t>
      </w:r>
      <w:r w:rsidRPr="003B015D">
        <w:rPr>
          <w:rFonts w:ascii="Arial" w:hAnsi="Arial" w:cs="Arial"/>
        </w:rPr>
        <w:t xml:space="preserve"> </w:t>
      </w:r>
    </w:p>
    <w:p w14:paraId="4235813D"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Realização da análise comparativa entre as duas IES.</w:t>
      </w:r>
    </w:p>
    <w:p w14:paraId="19ABD502"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Identificação das tendências, desafios e oportunidades.</w:t>
      </w:r>
    </w:p>
    <w:p w14:paraId="70176B04" w14:textId="77777777" w:rsidR="006F653F" w:rsidRPr="003B015D" w:rsidRDefault="006F653F" w:rsidP="003B015D">
      <w:pPr>
        <w:pStyle w:val="PargrafodaLista"/>
        <w:spacing w:after="0" w:line="360" w:lineRule="auto"/>
        <w:ind w:left="0"/>
        <w:jc w:val="both"/>
        <w:rPr>
          <w:rFonts w:ascii="Arial" w:hAnsi="Arial" w:cs="Arial"/>
        </w:rPr>
      </w:pPr>
    </w:p>
    <w:p w14:paraId="4D71689F" w14:textId="77777777" w:rsidR="006F653F" w:rsidRPr="003B015D" w:rsidRDefault="006F653F" w:rsidP="003B015D">
      <w:pPr>
        <w:pStyle w:val="PargrafodaLista"/>
        <w:spacing w:after="0" w:line="360" w:lineRule="auto"/>
        <w:ind w:left="0"/>
        <w:jc w:val="both"/>
        <w:rPr>
          <w:rFonts w:ascii="Arial" w:hAnsi="Arial" w:cs="Arial"/>
        </w:rPr>
      </w:pPr>
      <w:r w:rsidRPr="003B015D">
        <w:rPr>
          <w:rFonts w:ascii="Arial" w:hAnsi="Arial" w:cs="Arial"/>
          <w:b/>
          <w:bCs/>
        </w:rPr>
        <w:t xml:space="preserve">Julho 2026 – </w:t>
      </w:r>
      <w:proofErr w:type="gramStart"/>
      <w:r w:rsidRPr="003B015D">
        <w:rPr>
          <w:rFonts w:ascii="Arial" w:hAnsi="Arial" w:cs="Arial"/>
          <w:b/>
          <w:bCs/>
        </w:rPr>
        <w:t>Agosto</w:t>
      </w:r>
      <w:proofErr w:type="gramEnd"/>
      <w:r w:rsidRPr="003B015D">
        <w:rPr>
          <w:rFonts w:ascii="Arial" w:hAnsi="Arial" w:cs="Arial"/>
          <w:b/>
          <w:bCs/>
        </w:rPr>
        <w:t xml:space="preserve"> 2026:</w:t>
      </w:r>
      <w:r w:rsidRPr="003B015D">
        <w:rPr>
          <w:rFonts w:ascii="Arial" w:hAnsi="Arial" w:cs="Arial"/>
        </w:rPr>
        <w:t xml:space="preserve"> </w:t>
      </w:r>
    </w:p>
    <w:p w14:paraId="12C77275"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Formulação das recomendações e diretrizes.</w:t>
      </w:r>
    </w:p>
    <w:p w14:paraId="087EAC0D"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Elaboração do relatório final do projeto de pesquisa e do plano de trabalho.</w:t>
      </w:r>
    </w:p>
    <w:p w14:paraId="7E9B3560" w14:textId="77777777" w:rsidR="006F653F" w:rsidRPr="003B015D" w:rsidRDefault="006F653F" w:rsidP="003B015D">
      <w:pPr>
        <w:pStyle w:val="PargrafodaLista"/>
        <w:numPr>
          <w:ilvl w:val="0"/>
          <w:numId w:val="3"/>
        </w:numPr>
        <w:spacing w:after="0" w:line="360" w:lineRule="auto"/>
        <w:jc w:val="both"/>
        <w:rPr>
          <w:rFonts w:ascii="Arial" w:hAnsi="Arial" w:cs="Arial"/>
        </w:rPr>
      </w:pPr>
      <w:r w:rsidRPr="003B015D">
        <w:rPr>
          <w:rFonts w:ascii="Arial" w:hAnsi="Arial" w:cs="Arial"/>
        </w:rPr>
        <w:t>Preparação para a apresentação no Encontro de Iniciação Científica (ENIC).</w:t>
      </w:r>
    </w:p>
    <w:p w14:paraId="70E5A58A" w14:textId="77777777" w:rsidR="00C467A8" w:rsidRPr="003B015D" w:rsidRDefault="00C467A8" w:rsidP="003B015D">
      <w:pPr>
        <w:spacing w:after="0"/>
        <w:rPr>
          <w:rFonts w:ascii="Arial" w:hAnsi="Arial" w:cs="Arial"/>
        </w:rPr>
      </w:pPr>
    </w:p>
    <w:sectPr w:rsidR="00C467A8" w:rsidRPr="003B01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5695A"/>
    <w:multiLevelType w:val="multilevel"/>
    <w:tmpl w:val="BD26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120F0"/>
    <w:multiLevelType w:val="multilevel"/>
    <w:tmpl w:val="9E1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337529"/>
    <w:multiLevelType w:val="multilevel"/>
    <w:tmpl w:val="DFAE9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195821">
    <w:abstractNumId w:val="1"/>
  </w:num>
  <w:num w:numId="2" w16cid:durableId="1951013777">
    <w:abstractNumId w:val="2"/>
  </w:num>
  <w:num w:numId="3" w16cid:durableId="616913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DFE"/>
    <w:rsid w:val="0002575D"/>
    <w:rsid w:val="000C3DFE"/>
    <w:rsid w:val="001040EB"/>
    <w:rsid w:val="00114964"/>
    <w:rsid w:val="00156D81"/>
    <w:rsid w:val="002C148E"/>
    <w:rsid w:val="002E3DCA"/>
    <w:rsid w:val="003B015D"/>
    <w:rsid w:val="003D6942"/>
    <w:rsid w:val="004C0B5B"/>
    <w:rsid w:val="00583274"/>
    <w:rsid w:val="005973E1"/>
    <w:rsid w:val="00652903"/>
    <w:rsid w:val="006B4AEC"/>
    <w:rsid w:val="006C69C0"/>
    <w:rsid w:val="006F653F"/>
    <w:rsid w:val="00793429"/>
    <w:rsid w:val="007F617F"/>
    <w:rsid w:val="008C0161"/>
    <w:rsid w:val="008C0640"/>
    <w:rsid w:val="00962595"/>
    <w:rsid w:val="009667A2"/>
    <w:rsid w:val="009B6AFA"/>
    <w:rsid w:val="00AF6507"/>
    <w:rsid w:val="00B22BE8"/>
    <w:rsid w:val="00BA6E17"/>
    <w:rsid w:val="00C467A8"/>
    <w:rsid w:val="00C76E20"/>
    <w:rsid w:val="00DB38F6"/>
    <w:rsid w:val="00DD6419"/>
    <w:rsid w:val="00E01AAD"/>
    <w:rsid w:val="00FF38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2027"/>
  <w15:chartTrackingRefBased/>
  <w15:docId w15:val="{90A57CCE-A277-4254-83A2-ED407634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53F"/>
  </w:style>
  <w:style w:type="paragraph" w:styleId="Ttulo1">
    <w:name w:val="heading 1"/>
    <w:basedOn w:val="Normal"/>
    <w:next w:val="Normal"/>
    <w:link w:val="Ttulo1Char"/>
    <w:uiPriority w:val="9"/>
    <w:qFormat/>
    <w:rsid w:val="000C3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C3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3D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3D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C3D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3D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3D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3D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3DF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3DF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C3DF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3DF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3DF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3DF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3DF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3DF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3DF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3DFE"/>
    <w:rPr>
      <w:rFonts w:eastAsiaTheme="majorEastAsia" w:cstheme="majorBidi"/>
      <w:color w:val="272727" w:themeColor="text1" w:themeTint="D8"/>
    </w:rPr>
  </w:style>
  <w:style w:type="paragraph" w:styleId="Ttulo">
    <w:name w:val="Title"/>
    <w:basedOn w:val="Normal"/>
    <w:next w:val="Normal"/>
    <w:link w:val="TtuloChar"/>
    <w:uiPriority w:val="10"/>
    <w:qFormat/>
    <w:rsid w:val="000C3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3D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3DF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3DF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3DFE"/>
    <w:pPr>
      <w:spacing w:before="160"/>
      <w:jc w:val="center"/>
    </w:pPr>
    <w:rPr>
      <w:i/>
      <w:iCs/>
      <w:color w:val="404040" w:themeColor="text1" w:themeTint="BF"/>
    </w:rPr>
  </w:style>
  <w:style w:type="character" w:customStyle="1" w:styleId="CitaoChar">
    <w:name w:val="Citação Char"/>
    <w:basedOn w:val="Fontepargpadro"/>
    <w:link w:val="Citao"/>
    <w:uiPriority w:val="29"/>
    <w:rsid w:val="000C3DFE"/>
    <w:rPr>
      <w:i/>
      <w:iCs/>
      <w:color w:val="404040" w:themeColor="text1" w:themeTint="BF"/>
    </w:rPr>
  </w:style>
  <w:style w:type="paragraph" w:styleId="PargrafodaLista">
    <w:name w:val="List Paragraph"/>
    <w:basedOn w:val="Normal"/>
    <w:uiPriority w:val="34"/>
    <w:qFormat/>
    <w:rsid w:val="000C3DFE"/>
    <w:pPr>
      <w:ind w:left="720"/>
      <w:contextualSpacing/>
    </w:pPr>
  </w:style>
  <w:style w:type="character" w:styleId="nfaseIntensa">
    <w:name w:val="Intense Emphasis"/>
    <w:basedOn w:val="Fontepargpadro"/>
    <w:uiPriority w:val="21"/>
    <w:qFormat/>
    <w:rsid w:val="000C3DFE"/>
    <w:rPr>
      <w:i/>
      <w:iCs/>
      <w:color w:val="0F4761" w:themeColor="accent1" w:themeShade="BF"/>
    </w:rPr>
  </w:style>
  <w:style w:type="paragraph" w:styleId="CitaoIntensa">
    <w:name w:val="Intense Quote"/>
    <w:basedOn w:val="Normal"/>
    <w:next w:val="Normal"/>
    <w:link w:val="CitaoIntensaChar"/>
    <w:uiPriority w:val="30"/>
    <w:qFormat/>
    <w:rsid w:val="000C3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3DFE"/>
    <w:rPr>
      <w:i/>
      <w:iCs/>
      <w:color w:val="0F4761" w:themeColor="accent1" w:themeShade="BF"/>
    </w:rPr>
  </w:style>
  <w:style w:type="character" w:styleId="RefernciaIntensa">
    <w:name w:val="Intense Reference"/>
    <w:basedOn w:val="Fontepargpadro"/>
    <w:uiPriority w:val="32"/>
    <w:qFormat/>
    <w:rsid w:val="000C3DFE"/>
    <w:rPr>
      <w:b/>
      <w:bCs/>
      <w:smallCaps/>
      <w:color w:val="0F4761" w:themeColor="accent1" w:themeShade="BF"/>
      <w:spacing w:val="5"/>
    </w:rPr>
  </w:style>
  <w:style w:type="paragraph" w:styleId="NormalWeb">
    <w:name w:val="Normal (Web)"/>
    <w:basedOn w:val="Normal"/>
    <w:uiPriority w:val="99"/>
    <w:semiHidden/>
    <w:unhideWhenUsed/>
    <w:rsid w:val="00AF65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061354">
      <w:bodyDiv w:val="1"/>
      <w:marLeft w:val="0"/>
      <w:marRight w:val="0"/>
      <w:marTop w:val="0"/>
      <w:marBottom w:val="0"/>
      <w:divBdr>
        <w:top w:val="none" w:sz="0" w:space="0" w:color="auto"/>
        <w:left w:val="none" w:sz="0" w:space="0" w:color="auto"/>
        <w:bottom w:val="none" w:sz="0" w:space="0" w:color="auto"/>
        <w:right w:val="none" w:sz="0" w:space="0" w:color="auto"/>
      </w:divBdr>
    </w:div>
    <w:div w:id="146796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F0582-9B6A-42A5-B140-6309F61DE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10</Pages>
  <Words>14854</Words>
  <Characters>80215</Characters>
  <Application>Microsoft Office Word</Application>
  <DocSecurity>0</DocSecurity>
  <Lines>668</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a623</dc:creator>
  <cp:keywords/>
  <dc:description/>
  <cp:lastModifiedBy>a623</cp:lastModifiedBy>
  <cp:revision>8</cp:revision>
  <cp:lastPrinted>2025-07-18T16:06:00Z</cp:lastPrinted>
  <dcterms:created xsi:type="dcterms:W3CDTF">2025-07-16T18:45:00Z</dcterms:created>
  <dcterms:modified xsi:type="dcterms:W3CDTF">2025-07-22T19:09:00Z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http://www.zotero.org/styles/journal-of-cleaner-production</vt:lpwstr>
  </property>
  <property fmtid="{D5CDD505-2E9C-101B-9397-08002B2CF9AE}" pid="13" name="Mendeley Recent Style Name 5_1">
    <vt:lpwstr>Journal of Cleaner Production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http://www.zotero.org/styles/associacao-brasileira-de-normas-tecnicas-ufrgs</vt:lpwstr>
  </property>
  <property fmtid="{D5CDD505-2E9C-101B-9397-08002B2CF9AE}" pid="19" name="Mendeley Recent Style Name 8_1">
    <vt:lpwstr>Universidade Federal do Rio Grande do Sul - ABNT (autoria completa) (Português - Brasil)</vt:lpwstr>
  </property>
  <property fmtid="{D5CDD505-2E9C-101B-9397-08002B2CF9AE}" pid="20" name="Mendeley Recent Style Id 9_1">
    <vt:lpwstr>http://www.zotero.org/styles/universidade-de-sao-paulo-escola-de-comunicacoes-e-artes-abnt</vt:lpwstr>
  </property>
  <property fmtid="{D5CDD505-2E9C-101B-9397-08002B2CF9AE}" pid="21" name="Mendeley Recent Style Name 9_1">
    <vt:lpwstr>Universidade de São Paulo - Escola de Comunicações e Artes - ABNT (Português - Brasil)</vt:lpwstr>
  </property>
  <property fmtid="{D5CDD505-2E9C-101B-9397-08002B2CF9AE}" pid="22" name="Mendeley Document_1">
    <vt:lpwstr>True</vt:lpwstr>
  </property>
  <property fmtid="{D5CDD505-2E9C-101B-9397-08002B2CF9AE}" pid="23" name="Mendeley Unique User Id_1">
    <vt:lpwstr>0fa78166-5444-3c09-93dd-9125c1ba4210</vt:lpwstr>
  </property>
  <property fmtid="{D5CDD505-2E9C-101B-9397-08002B2CF9AE}" pid="24" name="Mendeley Citation Style_1">
    <vt:lpwstr>http://www.zotero.org/styles/associacao-brasileira-de-normas-tecnicas-ufrgs</vt:lpwstr>
  </property>
</Properties>
</file>