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A71E" w14:textId="77777777" w:rsidR="009742ED" w:rsidRDefault="000209B3">
      <w:pPr>
        <w:jc w:val="center"/>
      </w:pPr>
      <w:r>
        <w:rPr>
          <w:rFonts w:ascii="Aptos Display" w:hAnsi="Aptos Display"/>
          <w:b/>
          <w:color w:val="1F4E79"/>
          <w:sz w:val="48"/>
        </w:rPr>
        <w:t>Finance Reconciliation Project</w:t>
      </w:r>
    </w:p>
    <w:p w14:paraId="157616D9" w14:textId="77777777" w:rsidR="009742ED" w:rsidRDefault="000209B3">
      <w:pPr>
        <w:jc w:val="center"/>
      </w:pPr>
      <w:r>
        <w:rPr>
          <w:b/>
          <w:sz w:val="36"/>
        </w:rPr>
        <w:t>Raw Source Redesign Spec</w:t>
      </w:r>
    </w:p>
    <w:p w14:paraId="6E573A5A" w14:textId="77777777" w:rsidR="009742ED" w:rsidRDefault="000209B3">
      <w:pPr>
        <w:jc w:val="center"/>
      </w:pPr>
      <w:r>
        <w:rPr>
          <w:i/>
          <w:color w:val="5A5A5A"/>
          <w:sz w:val="22"/>
        </w:rPr>
        <w:t>Version 1 — Revised Reference for GitHub and Project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056"/>
      </w:tblGrid>
      <w:tr w:rsidR="009742ED" w14:paraId="4984EE18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3667F64" w14:textId="77777777" w:rsidR="009742ED" w:rsidRDefault="000209B3">
            <w:r>
              <w:rPr>
                <w:b/>
                <w:color w:val="FFFFFF"/>
              </w:rPr>
              <w:t>Project</w:t>
            </w:r>
          </w:p>
        </w:tc>
        <w:tc>
          <w:tcPr>
            <w:tcW w:w="7056" w:type="dxa"/>
            <w:vAlign w:val="center"/>
          </w:tcPr>
          <w:p w14:paraId="2E31DA00" w14:textId="77777777" w:rsidR="009742ED" w:rsidRDefault="000209B3">
            <w:r>
              <w:t>Finance Reconciliation and Cash Flow Analysis</w:t>
            </w:r>
          </w:p>
        </w:tc>
      </w:tr>
      <w:tr w:rsidR="009742ED" w14:paraId="6FE30E4C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BAEDC20" w14:textId="77777777" w:rsidR="009742ED" w:rsidRDefault="000209B3">
            <w:r>
              <w:rPr>
                <w:b/>
                <w:color w:val="FFFFFF"/>
              </w:rPr>
              <w:t>Company</w:t>
            </w:r>
          </w:p>
        </w:tc>
        <w:tc>
          <w:tcPr>
            <w:tcW w:w="7056" w:type="dxa"/>
            <w:vAlign w:val="center"/>
          </w:tcPr>
          <w:p w14:paraId="4E3F5D17" w14:textId="77777777" w:rsidR="009742ED" w:rsidRDefault="000209B3">
            <w:r>
              <w:t>MedSupplyCo</w:t>
            </w:r>
          </w:p>
        </w:tc>
      </w:tr>
      <w:tr w:rsidR="009742ED" w14:paraId="0EFAA2BE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74A87CBB" w14:textId="77777777" w:rsidR="009742ED" w:rsidRDefault="000209B3">
            <w:r>
              <w:rPr>
                <w:b/>
                <w:color w:val="FFFFFF"/>
              </w:rPr>
              <w:t>Reporting period</w:t>
            </w:r>
          </w:p>
        </w:tc>
        <w:tc>
          <w:tcPr>
            <w:tcW w:w="7056" w:type="dxa"/>
            <w:vAlign w:val="center"/>
          </w:tcPr>
          <w:p w14:paraId="7EC60D56" w14:textId="77777777" w:rsidR="009742ED" w:rsidRDefault="000209B3">
            <w:r>
              <w:t>January 2024</w:t>
            </w:r>
          </w:p>
        </w:tc>
      </w:tr>
      <w:tr w:rsidR="009742ED" w14:paraId="389214C0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4042084C" w14:textId="77777777" w:rsidR="009742ED" w:rsidRDefault="000209B3">
            <w:r>
              <w:rPr>
                <w:b/>
                <w:color w:val="FFFFFF"/>
              </w:rPr>
              <w:t>Status</w:t>
            </w:r>
          </w:p>
        </w:tc>
        <w:tc>
          <w:tcPr>
            <w:tcW w:w="7056" w:type="dxa"/>
            <w:vAlign w:val="center"/>
          </w:tcPr>
          <w:p w14:paraId="40452B11" w14:textId="77777777" w:rsidR="009742ED" w:rsidRDefault="000209B3">
            <w:r>
              <w:t>Approved Version 1 raw-source redesign reference</w:t>
            </w:r>
          </w:p>
        </w:tc>
      </w:tr>
    </w:tbl>
    <w:p w14:paraId="5732E0F7" w14:textId="77777777" w:rsidR="009742ED" w:rsidRDefault="009742E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9742ED" w14:paraId="0BD83F43" w14:textId="77777777">
        <w:trPr>
          <w:jc w:val="center"/>
        </w:trPr>
        <w:tc>
          <w:tcPr>
            <w:tcW w:w="9792" w:type="dxa"/>
            <w:shd w:val="clear" w:color="auto" w:fill="EAF2F8"/>
            <w:vAlign w:val="center"/>
          </w:tcPr>
          <w:p w14:paraId="55ED4E0D" w14:textId="77777777" w:rsidR="009742ED" w:rsidRDefault="000209B3">
            <w:r>
              <w:t>Purpose. This document defines the redesigned raw source files for Version 1. It governs raw-input structure only. It does not replace the reconciliation logic document, and it does not embed reconciliation outcomes in the raw data.</w:t>
            </w:r>
          </w:p>
        </w:tc>
      </w:tr>
    </w:tbl>
    <w:p w14:paraId="01FFAE75" w14:textId="77777777" w:rsidR="009742ED" w:rsidRDefault="009742ED"/>
    <w:p w14:paraId="48D46C0F" w14:textId="77777777" w:rsidR="009742ED" w:rsidRDefault="000209B3">
      <w:pPr>
        <w:pStyle w:val="Heading1"/>
      </w:pPr>
      <w:r>
        <w:t>1. Project Goal</w:t>
      </w:r>
    </w:p>
    <w:p w14:paraId="18426614" w14:textId="77777777" w:rsidR="009742ED" w:rsidRDefault="000209B3">
      <w:r>
        <w:t>Rebuild Version 1 on raw source files that resemble real accounting artifacts and support a conventional one-month bank reconciliation. The redesign is meant to improve business realism, preserve clean workflow boundaries, and support a portfolio-quality project.</w:t>
      </w:r>
    </w:p>
    <w:p w14:paraId="4652C397" w14:textId="77777777" w:rsidR="009742ED" w:rsidRDefault="000209B3">
      <w:pPr>
        <w:pStyle w:val="Heading1"/>
      </w:pPr>
      <w:r>
        <w:t>2. Locked Scope</w:t>
      </w:r>
    </w:p>
    <w:p w14:paraId="702645C7" w14:textId="77777777" w:rsidR="009742ED" w:rsidRDefault="000209B3">
      <w:pPr>
        <w:pStyle w:val="ListBullet"/>
      </w:pPr>
      <w:r>
        <w:t>One month only: January 2024</w:t>
      </w:r>
    </w:p>
    <w:p w14:paraId="074FDFE7" w14:textId="77777777" w:rsidR="009742ED" w:rsidRDefault="000209B3">
      <w:pPr>
        <w:pStyle w:val="ListBullet"/>
      </w:pPr>
      <w:r>
        <w:t>One entity only: MedSupplyCo</w:t>
      </w:r>
    </w:p>
    <w:p w14:paraId="1E4D5718" w14:textId="77777777" w:rsidR="009742ED" w:rsidRDefault="000209B3">
      <w:pPr>
        <w:pStyle w:val="ListBullet"/>
      </w:pPr>
      <w:r>
        <w:t>One bank account only</w:t>
      </w:r>
    </w:p>
    <w:p w14:paraId="1812F3B6" w14:textId="77777777" w:rsidR="009742ED" w:rsidRDefault="000209B3">
      <w:pPr>
        <w:pStyle w:val="ListBullet"/>
      </w:pPr>
      <w:r>
        <w:t>One currency only: USD</w:t>
      </w:r>
    </w:p>
    <w:p w14:paraId="2A1C453D" w14:textId="77777777" w:rsidR="009742ED" w:rsidRDefault="000209B3">
      <w:pPr>
        <w:pStyle w:val="ListBullet"/>
      </w:pPr>
      <w:r>
        <w:t>Primary reconciliation = Bank vs Ledger</w:t>
      </w:r>
    </w:p>
    <w:p w14:paraId="199910E0" w14:textId="77777777" w:rsidR="009742ED" w:rsidRDefault="000209B3">
      <w:pPr>
        <w:pStyle w:val="ListBullet"/>
      </w:pPr>
      <w:r>
        <w:t>Payment Obligations is a support file only, not the core matching engine</w:t>
      </w:r>
    </w:p>
    <w:p w14:paraId="20292171" w14:textId="77777777" w:rsidR="009742ED" w:rsidRDefault="000209B3">
      <w:pPr>
        <w:pStyle w:val="ListBullet"/>
      </w:pPr>
      <w:r>
        <w:t>No prior-period carry-forward logic</w:t>
      </w:r>
    </w:p>
    <w:p w14:paraId="64F4AB23" w14:textId="77777777" w:rsidR="009742ED" w:rsidRDefault="000209B3">
      <w:pPr>
        <w:pStyle w:val="ListBullet"/>
      </w:pPr>
      <w:r>
        <w:t>No opening balance bridge logic</w:t>
      </w:r>
    </w:p>
    <w:p w14:paraId="19565BAC" w14:textId="77777777" w:rsidR="009742ED" w:rsidRDefault="000209B3">
      <w:pPr>
        <w:pStyle w:val="Heading1"/>
      </w:pPr>
      <w:r>
        <w:t>3. Official Workflow</w:t>
      </w:r>
    </w:p>
    <w:p w14:paraId="210795ED" w14:textId="77777777" w:rsidR="009742ED" w:rsidRDefault="000209B3">
      <w:pPr>
        <w:jc w:val="center"/>
      </w:pPr>
      <w:r>
        <w:rPr>
          <w:b/>
          <w:color w:val="1F4E79"/>
          <w:sz w:val="22"/>
        </w:rPr>
        <w:t>raw CSV → clean / standardize → reconcile → classify exceptions / variance → review next steps</w:t>
      </w:r>
    </w:p>
    <w:p w14:paraId="3B0F60AB" w14:textId="77777777" w:rsidR="009742ED" w:rsidRDefault="000209B3">
      <w:pPr>
        <w:pStyle w:val="Heading1"/>
      </w:pPr>
      <w:r>
        <w:t>4. General Design Rules for All Raw Files</w:t>
      </w:r>
    </w:p>
    <w:p w14:paraId="57FC431B" w14:textId="77777777" w:rsidR="009742ED" w:rsidRDefault="000209B3">
      <w:pPr>
        <w:pStyle w:val="ListBullet"/>
      </w:pPr>
      <w:r>
        <w:t>Raw files must look like real source data, not answer keys or teaching examples.</w:t>
      </w:r>
    </w:p>
    <w:p w14:paraId="03A74B7D" w14:textId="77777777" w:rsidR="009742ED" w:rsidRDefault="000209B3">
      <w:pPr>
        <w:pStyle w:val="ListBullet"/>
      </w:pPr>
      <w:r>
        <w:t>Raw files must not contain reconciliation conclusions such as matched, unmatched, exception, or embedded cross-file match IDs.</w:t>
      </w:r>
    </w:p>
    <w:p w14:paraId="4407A45F" w14:textId="77777777" w:rsidR="009742ED" w:rsidRDefault="000209B3">
      <w:pPr>
        <w:pStyle w:val="ListBullet"/>
      </w:pPr>
      <w:r>
        <w:t>Dates, amounts, balances, and references must be internally consistent.</w:t>
      </w:r>
    </w:p>
    <w:p w14:paraId="74399F8F" w14:textId="77777777" w:rsidR="009742ED" w:rsidRDefault="000209B3">
      <w:pPr>
        <w:pStyle w:val="ListBullet"/>
      </w:pPr>
      <w:r>
        <w:lastRenderedPageBreak/>
        <w:t>Naming should resemble realistic business activity and operating context.</w:t>
      </w:r>
    </w:p>
    <w:p w14:paraId="61AB22FD" w14:textId="77777777" w:rsidR="009742ED" w:rsidRDefault="000209B3">
      <w:pPr>
        <w:pStyle w:val="ListBullet"/>
      </w:pPr>
      <w:r>
        <w:t>The data should contain enough variation to support matching, timing differences, bank-originated items, and review cases without overengineering Version 1.</w:t>
      </w:r>
    </w:p>
    <w:p w14:paraId="7D6A2F6E" w14:textId="77777777" w:rsidR="009742ED" w:rsidRDefault="000209B3">
      <w:pPr>
        <w:pStyle w:val="ListBullet"/>
      </w:pPr>
      <w:r>
        <w:t>All three files must reflect the same company, month, currency, and operating environment.</w:t>
      </w:r>
    </w:p>
    <w:p w14:paraId="6DAA81E6" w14:textId="77777777" w:rsidR="009742ED" w:rsidRDefault="000209B3">
      <w:pPr>
        <w:pStyle w:val="ListBullet"/>
      </w:pPr>
      <w:r>
        <w:t>Any final-report standardization for readability belongs in downstream outputs, not in the raw files.</w:t>
      </w:r>
    </w:p>
    <w:p w14:paraId="414646F8" w14:textId="77777777" w:rsidR="009742ED" w:rsidRDefault="000209B3">
      <w:pPr>
        <w:pStyle w:val="Heading1"/>
      </w:pPr>
      <w:r>
        <w:t>5. Locked Controls for Data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3584"/>
        <w:gridCol w:w="4284"/>
      </w:tblGrid>
      <w:tr w:rsidR="009742ED" w14:paraId="1FCB1364" w14:textId="77777777"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401D8005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3672" w:type="dxa"/>
            <w:shd w:val="clear" w:color="auto" w:fill="1F4E79"/>
            <w:vAlign w:val="center"/>
          </w:tcPr>
          <w:p w14:paraId="46C5172F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Locked value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121737F9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Implementation note</w:t>
            </w:r>
          </w:p>
        </w:tc>
      </w:tr>
      <w:tr w:rsidR="009742ED" w14:paraId="1086448F" w14:textId="77777777">
        <w:trPr>
          <w:jc w:val="center"/>
        </w:trPr>
        <w:tc>
          <w:tcPr>
            <w:tcW w:w="1944" w:type="dxa"/>
            <w:vAlign w:val="center"/>
          </w:tcPr>
          <w:p w14:paraId="4CB3A531" w14:textId="77777777" w:rsidR="009742ED" w:rsidRDefault="000209B3">
            <w:r>
              <w:t>Reporting period</w:t>
            </w:r>
          </w:p>
        </w:tc>
        <w:tc>
          <w:tcPr>
            <w:tcW w:w="3672" w:type="dxa"/>
            <w:vAlign w:val="center"/>
          </w:tcPr>
          <w:p w14:paraId="22D515AE" w14:textId="77777777" w:rsidR="009742ED" w:rsidRDefault="000209B3">
            <w:r>
              <w:t>January 2024</w:t>
            </w:r>
            <w:r>
              <w:br/>
              <w:t>Period start: 2024-01-01</w:t>
            </w:r>
            <w:r>
              <w:br/>
              <w:t>Period end: 2024-01-31</w:t>
            </w:r>
          </w:p>
        </w:tc>
        <w:tc>
          <w:tcPr>
            <w:tcW w:w="4392" w:type="dxa"/>
            <w:vAlign w:val="center"/>
          </w:tcPr>
          <w:p w14:paraId="63AD759F" w14:textId="77777777" w:rsidR="009742ED" w:rsidRDefault="000209B3">
            <w:r>
              <w:t>All three raw source files must use the same month and cutoff context.</w:t>
            </w:r>
          </w:p>
        </w:tc>
      </w:tr>
      <w:tr w:rsidR="009742ED" w14:paraId="40F6CF8A" w14:textId="77777777">
        <w:trPr>
          <w:jc w:val="center"/>
        </w:trPr>
        <w:tc>
          <w:tcPr>
            <w:tcW w:w="1944" w:type="dxa"/>
            <w:vAlign w:val="center"/>
          </w:tcPr>
          <w:p w14:paraId="0A00D5BA" w14:textId="77777777" w:rsidR="009742ED" w:rsidRDefault="000209B3">
            <w:r>
              <w:t>Entity</w:t>
            </w:r>
          </w:p>
        </w:tc>
        <w:tc>
          <w:tcPr>
            <w:tcW w:w="3672" w:type="dxa"/>
            <w:vAlign w:val="center"/>
          </w:tcPr>
          <w:p w14:paraId="5D1407C0" w14:textId="77777777" w:rsidR="009742ED" w:rsidRDefault="000209B3">
            <w:r>
              <w:t>MedSupplyCo</w:t>
            </w:r>
          </w:p>
        </w:tc>
        <w:tc>
          <w:tcPr>
            <w:tcW w:w="4392" w:type="dxa"/>
            <w:vAlign w:val="center"/>
          </w:tcPr>
          <w:p w14:paraId="647A4004" w14:textId="77777777" w:rsidR="009742ED" w:rsidRDefault="000209B3">
            <w:r>
              <w:t>Use one entity name consistently across all files and future outputs.</w:t>
            </w:r>
          </w:p>
        </w:tc>
      </w:tr>
      <w:tr w:rsidR="009742ED" w14:paraId="459D060A" w14:textId="77777777">
        <w:trPr>
          <w:jc w:val="center"/>
        </w:trPr>
        <w:tc>
          <w:tcPr>
            <w:tcW w:w="1944" w:type="dxa"/>
            <w:vAlign w:val="center"/>
          </w:tcPr>
          <w:p w14:paraId="5784C529" w14:textId="77777777" w:rsidR="009742ED" w:rsidRDefault="000209B3">
            <w:r>
              <w:t>Currency</w:t>
            </w:r>
          </w:p>
        </w:tc>
        <w:tc>
          <w:tcPr>
            <w:tcW w:w="3672" w:type="dxa"/>
            <w:vAlign w:val="center"/>
          </w:tcPr>
          <w:p w14:paraId="1B8CA28B" w14:textId="77777777" w:rsidR="009742ED" w:rsidRDefault="000209B3">
            <w:r>
              <w:t>USD</w:t>
            </w:r>
          </w:p>
        </w:tc>
        <w:tc>
          <w:tcPr>
            <w:tcW w:w="4392" w:type="dxa"/>
            <w:vAlign w:val="center"/>
          </w:tcPr>
          <w:p w14:paraId="7D447081" w14:textId="77777777" w:rsidR="009742ED" w:rsidRDefault="000209B3">
            <w:r>
              <w:t>One currency only.</w:t>
            </w:r>
          </w:p>
        </w:tc>
      </w:tr>
      <w:tr w:rsidR="009742ED" w14:paraId="3B5A3860" w14:textId="77777777">
        <w:trPr>
          <w:jc w:val="center"/>
        </w:trPr>
        <w:tc>
          <w:tcPr>
            <w:tcW w:w="1944" w:type="dxa"/>
            <w:vAlign w:val="center"/>
          </w:tcPr>
          <w:p w14:paraId="33FD8D2B" w14:textId="77777777" w:rsidR="009742ED" w:rsidRDefault="000209B3">
            <w:r>
              <w:t>Opening balances</w:t>
            </w:r>
          </w:p>
        </w:tc>
        <w:tc>
          <w:tcPr>
            <w:tcW w:w="3672" w:type="dxa"/>
            <w:vAlign w:val="center"/>
          </w:tcPr>
          <w:p w14:paraId="211D74CD" w14:textId="77777777" w:rsidR="009742ED" w:rsidRDefault="000209B3">
            <w:r>
              <w:t>Bank opening balance: 150,000.00</w:t>
            </w:r>
            <w:r>
              <w:br/>
              <w:t>Ledger cash opening balance: 150,000.00</w:t>
            </w:r>
          </w:p>
        </w:tc>
        <w:tc>
          <w:tcPr>
            <w:tcW w:w="4392" w:type="dxa"/>
            <w:vAlign w:val="center"/>
          </w:tcPr>
          <w:p w14:paraId="0216AF92" w14:textId="77777777" w:rsidR="009742ED" w:rsidRDefault="000209B3">
            <w:r>
              <w:t>Starting anchors only; this does not introduce an opening-balance bridge.</w:t>
            </w:r>
          </w:p>
        </w:tc>
      </w:tr>
      <w:tr w:rsidR="009742ED" w14:paraId="7F22F3EB" w14:textId="77777777">
        <w:trPr>
          <w:jc w:val="center"/>
        </w:trPr>
        <w:tc>
          <w:tcPr>
            <w:tcW w:w="1944" w:type="dxa"/>
            <w:vAlign w:val="center"/>
          </w:tcPr>
          <w:p w14:paraId="0F318788" w14:textId="77777777" w:rsidR="009742ED" w:rsidRDefault="000209B3">
            <w:r>
              <w:t>Aging report date</w:t>
            </w:r>
          </w:p>
        </w:tc>
        <w:tc>
          <w:tcPr>
            <w:tcW w:w="3672" w:type="dxa"/>
            <w:vAlign w:val="center"/>
          </w:tcPr>
          <w:p w14:paraId="7A292FEA" w14:textId="77777777" w:rsidR="009742ED" w:rsidRDefault="000209B3">
            <w:r>
              <w:t>2024-01-31</w:t>
            </w:r>
          </w:p>
        </w:tc>
        <w:tc>
          <w:tcPr>
            <w:tcW w:w="4392" w:type="dxa"/>
            <w:vAlign w:val="center"/>
          </w:tcPr>
          <w:p w14:paraId="1920171A" w14:textId="77777777" w:rsidR="009742ED" w:rsidRDefault="000209B3">
            <w:r>
              <w:t>Use this date to derive days past due, aging buckets, and status.</w:t>
            </w:r>
          </w:p>
        </w:tc>
      </w:tr>
      <w:tr w:rsidR="009742ED" w14:paraId="6C111A05" w14:textId="77777777">
        <w:trPr>
          <w:jc w:val="center"/>
        </w:trPr>
        <w:tc>
          <w:tcPr>
            <w:tcW w:w="1944" w:type="dxa"/>
            <w:vAlign w:val="center"/>
          </w:tcPr>
          <w:p w14:paraId="7AF47667" w14:textId="77777777" w:rsidR="009742ED" w:rsidRDefault="000209B3">
            <w:r>
              <w:t>Bank sign convention</w:t>
            </w:r>
          </w:p>
        </w:tc>
        <w:tc>
          <w:tcPr>
            <w:tcW w:w="3672" w:type="dxa"/>
            <w:vAlign w:val="center"/>
          </w:tcPr>
          <w:p w14:paraId="0F6F4D53" w14:textId="77777777" w:rsidR="009742ED" w:rsidRDefault="000209B3">
            <w:r>
              <w:t>Bank credit = inflow</w:t>
            </w:r>
            <w:r>
              <w:br/>
              <w:t>Bank debit = outflow</w:t>
            </w:r>
          </w:p>
        </w:tc>
        <w:tc>
          <w:tcPr>
            <w:tcW w:w="4392" w:type="dxa"/>
            <w:vAlign w:val="center"/>
          </w:tcPr>
          <w:p w14:paraId="3BF61F07" w14:textId="77777777" w:rsidR="009742ED" w:rsidRDefault="000209B3">
            <w:r>
              <w:t>Preserve bank statement convention in the raw bank file.</w:t>
            </w:r>
          </w:p>
        </w:tc>
      </w:tr>
      <w:tr w:rsidR="009742ED" w14:paraId="6EB778F3" w14:textId="77777777">
        <w:trPr>
          <w:jc w:val="center"/>
        </w:trPr>
        <w:tc>
          <w:tcPr>
            <w:tcW w:w="1944" w:type="dxa"/>
            <w:vAlign w:val="center"/>
          </w:tcPr>
          <w:p w14:paraId="672020C8" w14:textId="77777777" w:rsidR="009742ED" w:rsidRDefault="000209B3">
            <w:r>
              <w:t>Ledger cash convention</w:t>
            </w:r>
          </w:p>
        </w:tc>
        <w:tc>
          <w:tcPr>
            <w:tcW w:w="3672" w:type="dxa"/>
            <w:vAlign w:val="center"/>
          </w:tcPr>
          <w:p w14:paraId="5696994F" w14:textId="77777777" w:rsidR="009742ED" w:rsidRDefault="000209B3">
            <w:r>
              <w:t>Ledger debit to cash = inflow</w:t>
            </w:r>
            <w:r>
              <w:br/>
              <w:t>Ledger credit to cash = outflow</w:t>
            </w:r>
          </w:p>
        </w:tc>
        <w:tc>
          <w:tcPr>
            <w:tcW w:w="4392" w:type="dxa"/>
            <w:vAlign w:val="center"/>
          </w:tcPr>
          <w:p w14:paraId="6A8440D1" w14:textId="77777777" w:rsidR="009742ED" w:rsidRDefault="000209B3">
            <w:r>
              <w:t>Cross-file reconciliation will normalize through cash effect rather than forcing identical labels.</w:t>
            </w:r>
          </w:p>
        </w:tc>
      </w:tr>
      <w:tr w:rsidR="009742ED" w14:paraId="76100A6F" w14:textId="77777777">
        <w:trPr>
          <w:jc w:val="center"/>
        </w:trPr>
        <w:tc>
          <w:tcPr>
            <w:tcW w:w="1944" w:type="dxa"/>
            <w:vAlign w:val="center"/>
          </w:tcPr>
          <w:p w14:paraId="0FA7F91E" w14:textId="77777777" w:rsidR="009742ED" w:rsidRDefault="000209B3">
            <w:r>
              <w:t>Volume targets</w:t>
            </w:r>
          </w:p>
        </w:tc>
        <w:tc>
          <w:tcPr>
            <w:tcW w:w="3672" w:type="dxa"/>
            <w:vAlign w:val="center"/>
          </w:tcPr>
          <w:p w14:paraId="3A0CAAAC" w14:textId="77777777" w:rsidR="009742ED" w:rsidRDefault="000209B3">
            <w:r>
              <w:t>Bank: 20–28 rows</w:t>
            </w:r>
            <w:r>
              <w:br/>
              <w:t>Ledger cash detail: 16–24 rows</w:t>
            </w:r>
            <w:r>
              <w:br/>
            </w:r>
            <w:r>
              <w:t>A/P obligations: 8–14 rows</w:t>
            </w:r>
          </w:p>
        </w:tc>
        <w:tc>
          <w:tcPr>
            <w:tcW w:w="4392" w:type="dxa"/>
            <w:vAlign w:val="center"/>
          </w:tcPr>
          <w:p w14:paraId="12FC59DC" w14:textId="77777777" w:rsidR="009742ED" w:rsidRDefault="000209B3">
            <w:r>
              <w:t>Build guidance for a realistic but controlled Version 1 dataset.</w:t>
            </w:r>
          </w:p>
        </w:tc>
      </w:tr>
      <w:tr w:rsidR="009742ED" w14:paraId="3B7E676B" w14:textId="77777777">
        <w:trPr>
          <w:jc w:val="center"/>
        </w:trPr>
        <w:tc>
          <w:tcPr>
            <w:tcW w:w="1944" w:type="dxa"/>
            <w:vAlign w:val="center"/>
          </w:tcPr>
          <w:p w14:paraId="606D4965" w14:textId="77777777" w:rsidR="009742ED" w:rsidRDefault="000209B3">
            <w:r>
              <w:t>Closing balance design</w:t>
            </w:r>
          </w:p>
        </w:tc>
        <w:tc>
          <w:tcPr>
            <w:tcW w:w="3672" w:type="dxa"/>
            <w:vAlign w:val="center"/>
          </w:tcPr>
          <w:p w14:paraId="5BA5984F" w14:textId="77777777" w:rsidR="009742ED" w:rsidRDefault="000209B3">
            <w:r>
              <w:t>Raw bank and raw ledger closing balances should not be identical before reconciliation.</w:t>
            </w:r>
          </w:p>
        </w:tc>
        <w:tc>
          <w:tcPr>
            <w:tcW w:w="4392" w:type="dxa"/>
            <w:vAlign w:val="center"/>
          </w:tcPr>
          <w:p w14:paraId="7AD0E8C2" w14:textId="77777777" w:rsidR="009742ED" w:rsidRDefault="000209B3">
            <w:r>
              <w:t>The difference must be explained by a small deliberate set of reconciling items; adjusted balances should align.</w:t>
            </w:r>
          </w:p>
        </w:tc>
      </w:tr>
    </w:tbl>
    <w:p w14:paraId="7B5240F8" w14:textId="77777777" w:rsidR="009742ED" w:rsidRDefault="009742ED"/>
    <w:p w14:paraId="1D9366C7" w14:textId="77777777" w:rsidR="009742ED" w:rsidRDefault="000209B3">
      <w:pPr>
        <w:pStyle w:val="Heading1"/>
      </w:pPr>
      <w:r>
        <w:t>6. Bank Raw Source Specification</w:t>
      </w:r>
    </w:p>
    <w:p w14:paraId="3ADA9D5C" w14:textId="77777777" w:rsidR="009742ED" w:rsidRDefault="000209B3">
      <w:pPr>
        <w:pStyle w:val="Heading2"/>
      </w:pPr>
      <w:r>
        <w:t>File name: bank_transactions_sample.csv</w:t>
      </w:r>
    </w:p>
    <w:p w14:paraId="6FD3ADAF" w14:textId="77777777" w:rsidR="009742ED" w:rsidRDefault="000209B3">
      <w:r>
        <w:t>This file represents a raw bank transaction export for one bank account over one monthly statement period. It should resemble the transaction-table portion of a bank statement export, not a cleaned reconciliation file.</w:t>
      </w:r>
    </w:p>
    <w:p w14:paraId="26BAF58E" w14:textId="77777777" w:rsidR="009742ED" w:rsidRDefault="000209B3">
      <w:pPr>
        <w:pStyle w:val="Heading2"/>
      </w:pPr>
      <w:r>
        <w:t>Required business behavior</w:t>
      </w:r>
    </w:p>
    <w:p w14:paraId="6D6B2079" w14:textId="77777777" w:rsidR="009742ED" w:rsidRDefault="000209B3">
      <w:pPr>
        <w:pStyle w:val="ListBullet"/>
      </w:pPr>
      <w:r>
        <w:t>One bank account only and one statement period only</w:t>
      </w:r>
    </w:p>
    <w:p w14:paraId="41C9C4A2" w14:textId="77777777" w:rsidR="009742ED" w:rsidRDefault="000209B3">
      <w:pPr>
        <w:pStyle w:val="ListBullet"/>
      </w:pPr>
      <w:r>
        <w:t>Transactions in chronological order</w:t>
      </w:r>
    </w:p>
    <w:p w14:paraId="74894C4C" w14:textId="77777777" w:rsidR="009742ED" w:rsidRDefault="000209B3">
      <w:pPr>
        <w:pStyle w:val="ListBullet"/>
      </w:pPr>
      <w:r>
        <w:t>Running balance must roll correctly from one line to the next</w:t>
      </w:r>
    </w:p>
    <w:p w14:paraId="5240EA75" w14:textId="77777777" w:rsidR="009742ED" w:rsidRDefault="000209B3">
      <w:pPr>
        <w:pStyle w:val="ListBullet"/>
      </w:pPr>
      <w:r>
        <w:t>Descriptions may be imperfect or abbreviated, as real bank narratives often are</w:t>
      </w:r>
    </w:p>
    <w:p w14:paraId="1F6F653F" w14:textId="77777777" w:rsidR="009742ED" w:rsidRDefault="000209B3">
      <w:pPr>
        <w:pStyle w:val="ListBullet"/>
      </w:pPr>
      <w:r>
        <w:t>No seeded exception labels, ledger IDs, or obligation IDs</w:t>
      </w:r>
    </w:p>
    <w:p w14:paraId="0F8BD418" w14:textId="77777777" w:rsidR="009742ED" w:rsidRDefault="000209B3">
      <w:pPr>
        <w:pStyle w:val="Heading2"/>
      </w:pPr>
      <w:r>
        <w:lastRenderedPageBreak/>
        <w:t>Required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6626"/>
      </w:tblGrid>
      <w:tr w:rsidR="009742ED" w14:paraId="622EBAF8" w14:textId="77777777">
        <w:trPr>
          <w:jc w:val="center"/>
        </w:trPr>
        <w:tc>
          <w:tcPr>
            <w:tcW w:w="3168" w:type="dxa"/>
            <w:shd w:val="clear" w:color="auto" w:fill="2F5597"/>
            <w:vAlign w:val="center"/>
          </w:tcPr>
          <w:p w14:paraId="025444A9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w="6912" w:type="dxa"/>
            <w:shd w:val="clear" w:color="auto" w:fill="2F5597"/>
            <w:vAlign w:val="center"/>
          </w:tcPr>
          <w:p w14:paraId="75DAB3C0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</w:tr>
      <w:tr w:rsidR="009742ED" w14:paraId="5537A822" w14:textId="77777777">
        <w:trPr>
          <w:jc w:val="center"/>
        </w:trPr>
        <w:tc>
          <w:tcPr>
            <w:tcW w:w="3168" w:type="dxa"/>
            <w:vAlign w:val="center"/>
          </w:tcPr>
          <w:p w14:paraId="35C7B45B" w14:textId="77777777" w:rsidR="009742ED" w:rsidRDefault="000209B3">
            <w:r>
              <w:rPr>
                <w:b/>
              </w:rPr>
              <w:t>transaction_date</w:t>
            </w:r>
          </w:p>
        </w:tc>
        <w:tc>
          <w:tcPr>
            <w:tcW w:w="6912" w:type="dxa"/>
            <w:vAlign w:val="center"/>
          </w:tcPr>
          <w:p w14:paraId="495ECEFD" w14:textId="77777777" w:rsidR="009742ED" w:rsidRDefault="000209B3">
            <w:r>
              <w:t>Date the transaction posts to the bank statement</w:t>
            </w:r>
          </w:p>
        </w:tc>
      </w:tr>
      <w:tr w:rsidR="009742ED" w14:paraId="22DD6349" w14:textId="77777777">
        <w:trPr>
          <w:jc w:val="center"/>
        </w:trPr>
        <w:tc>
          <w:tcPr>
            <w:tcW w:w="3168" w:type="dxa"/>
            <w:vAlign w:val="center"/>
          </w:tcPr>
          <w:p w14:paraId="533A1397" w14:textId="77777777" w:rsidR="009742ED" w:rsidRDefault="000209B3">
            <w:r>
              <w:rPr>
                <w:b/>
              </w:rPr>
              <w:t>value_date</w:t>
            </w:r>
          </w:p>
        </w:tc>
        <w:tc>
          <w:tcPr>
            <w:tcW w:w="6912" w:type="dxa"/>
            <w:vAlign w:val="center"/>
          </w:tcPr>
          <w:p w14:paraId="760E6FA1" w14:textId="77777777" w:rsidR="009742ED" w:rsidRDefault="000209B3">
            <w:r>
              <w:t>Bank value date, if available</w:t>
            </w:r>
          </w:p>
        </w:tc>
      </w:tr>
      <w:tr w:rsidR="009742ED" w14:paraId="5B7D29A6" w14:textId="77777777">
        <w:trPr>
          <w:jc w:val="center"/>
        </w:trPr>
        <w:tc>
          <w:tcPr>
            <w:tcW w:w="3168" w:type="dxa"/>
            <w:vAlign w:val="center"/>
          </w:tcPr>
          <w:p w14:paraId="22369B4C" w14:textId="77777777" w:rsidR="009742ED" w:rsidRDefault="000209B3">
            <w:r>
              <w:rPr>
                <w:b/>
              </w:rPr>
              <w:t>description</w:t>
            </w:r>
          </w:p>
        </w:tc>
        <w:tc>
          <w:tcPr>
            <w:tcW w:w="6912" w:type="dxa"/>
            <w:vAlign w:val="center"/>
          </w:tcPr>
          <w:p w14:paraId="23F079CB" w14:textId="77777777" w:rsidR="009742ED" w:rsidRDefault="000209B3">
            <w:r>
              <w:t>Raw bank narrative or transaction description</w:t>
            </w:r>
          </w:p>
        </w:tc>
      </w:tr>
      <w:tr w:rsidR="009742ED" w14:paraId="5DA7C2C7" w14:textId="77777777">
        <w:trPr>
          <w:jc w:val="center"/>
        </w:trPr>
        <w:tc>
          <w:tcPr>
            <w:tcW w:w="3168" w:type="dxa"/>
            <w:vAlign w:val="center"/>
          </w:tcPr>
          <w:p w14:paraId="6BB3BB64" w14:textId="77777777" w:rsidR="009742ED" w:rsidRDefault="000209B3">
            <w:r>
              <w:rPr>
                <w:b/>
              </w:rPr>
              <w:t>bank_reference</w:t>
            </w:r>
          </w:p>
        </w:tc>
        <w:tc>
          <w:tcPr>
            <w:tcW w:w="6912" w:type="dxa"/>
            <w:vAlign w:val="center"/>
          </w:tcPr>
          <w:p w14:paraId="6928CF5B" w14:textId="77777777" w:rsidR="009742ED" w:rsidRDefault="000209B3">
            <w:r>
              <w:t>Bank reference, check number, wire ID, ACH trace, or similar</w:t>
            </w:r>
          </w:p>
        </w:tc>
      </w:tr>
      <w:tr w:rsidR="009742ED" w14:paraId="2D904E31" w14:textId="77777777">
        <w:trPr>
          <w:jc w:val="center"/>
        </w:trPr>
        <w:tc>
          <w:tcPr>
            <w:tcW w:w="3168" w:type="dxa"/>
            <w:vAlign w:val="center"/>
          </w:tcPr>
          <w:p w14:paraId="07E83BA4" w14:textId="77777777" w:rsidR="009742ED" w:rsidRDefault="000209B3">
            <w:r>
              <w:rPr>
                <w:b/>
              </w:rPr>
              <w:t>counterparty_name</w:t>
            </w:r>
          </w:p>
        </w:tc>
        <w:tc>
          <w:tcPr>
            <w:tcW w:w="6912" w:type="dxa"/>
            <w:vAlign w:val="center"/>
          </w:tcPr>
          <w:p w14:paraId="7344B2E7" w14:textId="77777777" w:rsidR="009742ED" w:rsidRDefault="000209B3">
            <w:r>
              <w:t>Name shown or inferred from the bank narrative, if available</w:t>
            </w:r>
          </w:p>
        </w:tc>
      </w:tr>
      <w:tr w:rsidR="009742ED" w14:paraId="63093CA1" w14:textId="77777777">
        <w:trPr>
          <w:jc w:val="center"/>
        </w:trPr>
        <w:tc>
          <w:tcPr>
            <w:tcW w:w="3168" w:type="dxa"/>
            <w:vAlign w:val="center"/>
          </w:tcPr>
          <w:p w14:paraId="14147476" w14:textId="77777777" w:rsidR="009742ED" w:rsidRDefault="000209B3">
            <w:r>
              <w:rPr>
                <w:b/>
              </w:rPr>
              <w:t>debit_credit</w:t>
            </w:r>
          </w:p>
        </w:tc>
        <w:tc>
          <w:tcPr>
            <w:tcW w:w="6912" w:type="dxa"/>
            <w:vAlign w:val="center"/>
          </w:tcPr>
          <w:p w14:paraId="6FC4915B" w14:textId="77777777" w:rsidR="009742ED" w:rsidRDefault="000209B3">
            <w:r>
              <w:t>Bank-side transaction direction using the locked bank convention</w:t>
            </w:r>
          </w:p>
        </w:tc>
      </w:tr>
      <w:tr w:rsidR="009742ED" w14:paraId="657579AC" w14:textId="77777777">
        <w:trPr>
          <w:jc w:val="center"/>
        </w:trPr>
        <w:tc>
          <w:tcPr>
            <w:tcW w:w="3168" w:type="dxa"/>
            <w:vAlign w:val="center"/>
          </w:tcPr>
          <w:p w14:paraId="7467CDF8" w14:textId="77777777" w:rsidR="009742ED" w:rsidRDefault="000209B3">
            <w:r>
              <w:rPr>
                <w:b/>
              </w:rPr>
              <w:t>amount</w:t>
            </w:r>
          </w:p>
        </w:tc>
        <w:tc>
          <w:tcPr>
            <w:tcW w:w="6912" w:type="dxa"/>
            <w:vAlign w:val="center"/>
          </w:tcPr>
          <w:p w14:paraId="4D5588FF" w14:textId="77777777" w:rsidR="009742ED" w:rsidRDefault="000209B3">
            <w:r>
              <w:t>Absolute transaction amount</w:t>
            </w:r>
          </w:p>
        </w:tc>
      </w:tr>
      <w:tr w:rsidR="009742ED" w14:paraId="50EAE93A" w14:textId="77777777">
        <w:trPr>
          <w:jc w:val="center"/>
        </w:trPr>
        <w:tc>
          <w:tcPr>
            <w:tcW w:w="3168" w:type="dxa"/>
            <w:vAlign w:val="center"/>
          </w:tcPr>
          <w:p w14:paraId="66C9AFEC" w14:textId="77777777" w:rsidR="009742ED" w:rsidRDefault="000209B3">
            <w:r>
              <w:rPr>
                <w:b/>
              </w:rPr>
              <w:t>balance_after_txn</w:t>
            </w:r>
          </w:p>
        </w:tc>
        <w:tc>
          <w:tcPr>
            <w:tcW w:w="6912" w:type="dxa"/>
            <w:vAlign w:val="center"/>
          </w:tcPr>
          <w:p w14:paraId="626ED4E9" w14:textId="77777777" w:rsidR="009742ED" w:rsidRDefault="000209B3">
            <w:r>
              <w:t>Statement running balance after the transaction</w:t>
            </w:r>
          </w:p>
        </w:tc>
      </w:tr>
      <w:tr w:rsidR="009742ED" w14:paraId="06DCEEA2" w14:textId="77777777">
        <w:trPr>
          <w:jc w:val="center"/>
        </w:trPr>
        <w:tc>
          <w:tcPr>
            <w:tcW w:w="3168" w:type="dxa"/>
            <w:vAlign w:val="center"/>
          </w:tcPr>
          <w:p w14:paraId="5F023634" w14:textId="77777777" w:rsidR="009742ED" w:rsidRDefault="000209B3">
            <w:r>
              <w:rPr>
                <w:b/>
              </w:rPr>
              <w:t>bank_account_number</w:t>
            </w:r>
          </w:p>
        </w:tc>
        <w:tc>
          <w:tcPr>
            <w:tcW w:w="6912" w:type="dxa"/>
            <w:vAlign w:val="center"/>
          </w:tcPr>
          <w:p w14:paraId="72E64473" w14:textId="77777777" w:rsidR="009742ED" w:rsidRDefault="000209B3">
            <w:r>
              <w:t>Account identifier</w:t>
            </w:r>
          </w:p>
        </w:tc>
      </w:tr>
      <w:tr w:rsidR="009742ED" w14:paraId="56C3C9BE" w14:textId="77777777">
        <w:trPr>
          <w:jc w:val="center"/>
        </w:trPr>
        <w:tc>
          <w:tcPr>
            <w:tcW w:w="3168" w:type="dxa"/>
            <w:vAlign w:val="center"/>
          </w:tcPr>
          <w:p w14:paraId="64BB8442" w14:textId="77777777" w:rsidR="009742ED" w:rsidRDefault="000209B3">
            <w:r>
              <w:rPr>
                <w:b/>
              </w:rPr>
              <w:t>currency</w:t>
            </w:r>
          </w:p>
        </w:tc>
        <w:tc>
          <w:tcPr>
            <w:tcW w:w="6912" w:type="dxa"/>
            <w:vAlign w:val="center"/>
          </w:tcPr>
          <w:p w14:paraId="08CDB5CA" w14:textId="77777777" w:rsidR="009742ED" w:rsidRDefault="000209B3">
            <w:r>
              <w:t>Currency code</w:t>
            </w:r>
          </w:p>
        </w:tc>
      </w:tr>
      <w:tr w:rsidR="009742ED" w14:paraId="2CBA27E3" w14:textId="77777777">
        <w:trPr>
          <w:jc w:val="center"/>
        </w:trPr>
        <w:tc>
          <w:tcPr>
            <w:tcW w:w="3168" w:type="dxa"/>
            <w:vAlign w:val="center"/>
          </w:tcPr>
          <w:p w14:paraId="301F632E" w14:textId="77777777" w:rsidR="009742ED" w:rsidRDefault="000209B3">
            <w:r>
              <w:rPr>
                <w:b/>
              </w:rPr>
              <w:t>statement_period_start</w:t>
            </w:r>
          </w:p>
        </w:tc>
        <w:tc>
          <w:tcPr>
            <w:tcW w:w="6912" w:type="dxa"/>
            <w:vAlign w:val="center"/>
          </w:tcPr>
          <w:p w14:paraId="3F2C976E" w14:textId="77777777" w:rsidR="009742ED" w:rsidRDefault="000209B3">
            <w:r>
              <w:t>Constant metadata field for the file</w:t>
            </w:r>
          </w:p>
        </w:tc>
      </w:tr>
      <w:tr w:rsidR="009742ED" w14:paraId="786E0F9F" w14:textId="77777777">
        <w:trPr>
          <w:jc w:val="center"/>
        </w:trPr>
        <w:tc>
          <w:tcPr>
            <w:tcW w:w="3168" w:type="dxa"/>
            <w:vAlign w:val="center"/>
          </w:tcPr>
          <w:p w14:paraId="7C98E988" w14:textId="77777777" w:rsidR="009742ED" w:rsidRDefault="000209B3">
            <w:r>
              <w:rPr>
                <w:b/>
              </w:rPr>
              <w:t>statement_period_end</w:t>
            </w:r>
          </w:p>
        </w:tc>
        <w:tc>
          <w:tcPr>
            <w:tcW w:w="6912" w:type="dxa"/>
            <w:vAlign w:val="center"/>
          </w:tcPr>
          <w:p w14:paraId="1143FDD8" w14:textId="77777777" w:rsidR="009742ED" w:rsidRDefault="000209B3">
            <w:r>
              <w:t>Constant metadata field for the file</w:t>
            </w:r>
          </w:p>
        </w:tc>
      </w:tr>
      <w:tr w:rsidR="009742ED" w14:paraId="58226A08" w14:textId="77777777">
        <w:trPr>
          <w:jc w:val="center"/>
        </w:trPr>
        <w:tc>
          <w:tcPr>
            <w:tcW w:w="3168" w:type="dxa"/>
            <w:vAlign w:val="center"/>
          </w:tcPr>
          <w:p w14:paraId="315A43E5" w14:textId="77777777" w:rsidR="009742ED" w:rsidRDefault="000209B3">
            <w:r>
              <w:rPr>
                <w:b/>
              </w:rPr>
              <w:t>statement_opening_balance</w:t>
            </w:r>
          </w:p>
        </w:tc>
        <w:tc>
          <w:tcPr>
            <w:tcW w:w="6912" w:type="dxa"/>
            <w:vAlign w:val="center"/>
          </w:tcPr>
          <w:p w14:paraId="6EEB68DA" w14:textId="77777777" w:rsidR="009742ED" w:rsidRDefault="000209B3">
            <w:r>
              <w:t>Constant metadata field used to anchor the running balance</w:t>
            </w:r>
          </w:p>
        </w:tc>
      </w:tr>
    </w:tbl>
    <w:p w14:paraId="3B4A920B" w14:textId="77777777" w:rsidR="009742ED" w:rsidRDefault="009742ED"/>
    <w:p w14:paraId="36D1815E" w14:textId="77777777" w:rsidR="009742ED" w:rsidRDefault="000209B3">
      <w:pPr>
        <w:pStyle w:val="Heading1"/>
      </w:pPr>
      <w:r>
        <w:t>7. Ledger Raw Source Specification</w:t>
      </w:r>
    </w:p>
    <w:p w14:paraId="1E5CD708" w14:textId="77777777" w:rsidR="009742ED" w:rsidRDefault="000209B3">
      <w:pPr>
        <w:pStyle w:val="Heading2"/>
      </w:pPr>
      <w:r>
        <w:t>File name: ledger_transactions_sample.csv</w:t>
      </w:r>
    </w:p>
    <w:p w14:paraId="6AB20640" w14:textId="77777777" w:rsidR="009742ED" w:rsidRDefault="000209B3">
      <w:r>
        <w:t>This file represents a posted cash-account general ledger detail export for the same month and entity as the bank file. It is not a journal-entry input sheet and it is not a mixed multi-account GL listing with one shared balance.</w:t>
      </w:r>
    </w:p>
    <w:p w14:paraId="4AA6B5DE" w14:textId="77777777" w:rsidR="009742ED" w:rsidRDefault="000209B3">
      <w:pPr>
        <w:pStyle w:val="Heading2"/>
      </w:pPr>
      <w:r>
        <w:t>Required business behavior</w:t>
      </w:r>
    </w:p>
    <w:p w14:paraId="789BDFB6" w14:textId="77777777" w:rsidR="009742ED" w:rsidRDefault="000209B3">
      <w:pPr>
        <w:pStyle w:val="ListBullet"/>
      </w:pPr>
      <w:r>
        <w:t>One cash or bank GL account only</w:t>
      </w:r>
    </w:p>
    <w:p w14:paraId="0EE22FB3" w14:textId="77777777" w:rsidR="009742ED" w:rsidRDefault="000209B3">
      <w:pPr>
        <w:pStyle w:val="ListBullet"/>
      </w:pPr>
      <w:r>
        <w:t>One row per posted cash-side ledger line</w:t>
      </w:r>
    </w:p>
    <w:p w14:paraId="164C8CC5" w14:textId="77777777" w:rsidR="009742ED" w:rsidRDefault="000209B3">
      <w:pPr>
        <w:pStyle w:val="ListBullet"/>
      </w:pPr>
      <w:r>
        <w:t>Each row must trace back to a valid journal reference</w:t>
      </w:r>
    </w:p>
    <w:p w14:paraId="11C11186" w14:textId="77777777" w:rsidR="009742ED" w:rsidRDefault="000209B3">
      <w:pPr>
        <w:pStyle w:val="ListBullet"/>
      </w:pPr>
      <w:r>
        <w:t>Running balance must be valid because the extract is for one account</w:t>
      </w:r>
    </w:p>
    <w:p w14:paraId="36C9FEBF" w14:textId="77777777" w:rsidR="009742ED" w:rsidRDefault="000209B3">
      <w:pPr>
        <w:pStyle w:val="ListBullet"/>
      </w:pPr>
      <w:r>
        <w:t>Supporting journal logic behind the extract must still reflect valid double-entry bookkeeping</w:t>
      </w:r>
    </w:p>
    <w:p w14:paraId="7E3EC0A5" w14:textId="77777777" w:rsidR="009742ED" w:rsidRDefault="000209B3">
      <w:pPr>
        <w:pStyle w:val="ListBullet"/>
      </w:pPr>
      <w:r>
        <w:t>The file must not include AP, AR, revenue, expense, or inventory counterpart rows</w:t>
      </w:r>
    </w:p>
    <w:p w14:paraId="48718349" w14:textId="77777777" w:rsidR="009742ED" w:rsidRDefault="000209B3">
      <w:pPr>
        <w:pStyle w:val="Heading2"/>
      </w:pPr>
      <w:r>
        <w:t>Required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9"/>
        <w:gridCol w:w="6643"/>
      </w:tblGrid>
      <w:tr w:rsidR="009742ED" w14:paraId="50F528F3" w14:textId="77777777">
        <w:trPr>
          <w:jc w:val="center"/>
        </w:trPr>
        <w:tc>
          <w:tcPr>
            <w:tcW w:w="3168" w:type="dxa"/>
            <w:shd w:val="clear" w:color="auto" w:fill="2F5597"/>
            <w:vAlign w:val="center"/>
          </w:tcPr>
          <w:p w14:paraId="45C65F69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w="6912" w:type="dxa"/>
            <w:shd w:val="clear" w:color="auto" w:fill="2F5597"/>
            <w:vAlign w:val="center"/>
          </w:tcPr>
          <w:p w14:paraId="66471B74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</w:tr>
      <w:tr w:rsidR="009742ED" w14:paraId="53A8DB9C" w14:textId="77777777">
        <w:trPr>
          <w:jc w:val="center"/>
        </w:trPr>
        <w:tc>
          <w:tcPr>
            <w:tcW w:w="3168" w:type="dxa"/>
            <w:vAlign w:val="center"/>
          </w:tcPr>
          <w:p w14:paraId="6830DD1F" w14:textId="77777777" w:rsidR="009742ED" w:rsidRDefault="000209B3">
            <w:r>
              <w:rPr>
                <w:b/>
              </w:rPr>
              <w:t>posting_date</w:t>
            </w:r>
          </w:p>
        </w:tc>
        <w:tc>
          <w:tcPr>
            <w:tcW w:w="6912" w:type="dxa"/>
            <w:vAlign w:val="center"/>
          </w:tcPr>
          <w:p w14:paraId="359FEF37" w14:textId="77777777" w:rsidR="009742ED" w:rsidRDefault="000209B3">
            <w:r>
              <w:t>Ledger posting date</w:t>
            </w:r>
          </w:p>
        </w:tc>
      </w:tr>
      <w:tr w:rsidR="009742ED" w14:paraId="3580488B" w14:textId="77777777">
        <w:trPr>
          <w:jc w:val="center"/>
        </w:trPr>
        <w:tc>
          <w:tcPr>
            <w:tcW w:w="3168" w:type="dxa"/>
            <w:vAlign w:val="center"/>
          </w:tcPr>
          <w:p w14:paraId="0FFDC638" w14:textId="77777777" w:rsidR="009742ED" w:rsidRDefault="000209B3">
            <w:r>
              <w:rPr>
                <w:b/>
              </w:rPr>
              <w:t>journal_reference</w:t>
            </w:r>
          </w:p>
        </w:tc>
        <w:tc>
          <w:tcPr>
            <w:tcW w:w="6912" w:type="dxa"/>
            <w:vAlign w:val="center"/>
          </w:tcPr>
          <w:p w14:paraId="15A9FDF4" w14:textId="77777777" w:rsidR="009742ED" w:rsidRDefault="000209B3">
            <w:r>
              <w:t>Journal ID, voucher number, or posting reference</w:t>
            </w:r>
          </w:p>
        </w:tc>
      </w:tr>
      <w:tr w:rsidR="009742ED" w14:paraId="53C23766" w14:textId="77777777">
        <w:trPr>
          <w:jc w:val="center"/>
        </w:trPr>
        <w:tc>
          <w:tcPr>
            <w:tcW w:w="3168" w:type="dxa"/>
            <w:vAlign w:val="center"/>
          </w:tcPr>
          <w:p w14:paraId="156BBA3D" w14:textId="77777777" w:rsidR="009742ED" w:rsidRDefault="000209B3">
            <w:r>
              <w:rPr>
                <w:b/>
              </w:rPr>
              <w:t>line_number</w:t>
            </w:r>
          </w:p>
        </w:tc>
        <w:tc>
          <w:tcPr>
            <w:tcW w:w="6912" w:type="dxa"/>
            <w:vAlign w:val="center"/>
          </w:tcPr>
          <w:p w14:paraId="60D48369" w14:textId="77777777" w:rsidR="009742ED" w:rsidRDefault="000209B3">
            <w:r>
              <w:t>Line number within the source posting</w:t>
            </w:r>
          </w:p>
        </w:tc>
      </w:tr>
      <w:tr w:rsidR="009742ED" w14:paraId="5A4088B5" w14:textId="77777777">
        <w:trPr>
          <w:jc w:val="center"/>
        </w:trPr>
        <w:tc>
          <w:tcPr>
            <w:tcW w:w="3168" w:type="dxa"/>
            <w:vAlign w:val="center"/>
          </w:tcPr>
          <w:p w14:paraId="5CD41F3E" w14:textId="77777777" w:rsidR="009742ED" w:rsidRDefault="000209B3">
            <w:r>
              <w:rPr>
                <w:b/>
              </w:rPr>
              <w:t>gl_account_number</w:t>
            </w:r>
          </w:p>
        </w:tc>
        <w:tc>
          <w:tcPr>
            <w:tcW w:w="6912" w:type="dxa"/>
            <w:vAlign w:val="center"/>
          </w:tcPr>
          <w:p w14:paraId="50BF6989" w14:textId="77777777" w:rsidR="009742ED" w:rsidRDefault="000209B3">
            <w:r>
              <w:t>Cash account number</w:t>
            </w:r>
          </w:p>
        </w:tc>
      </w:tr>
      <w:tr w:rsidR="009742ED" w14:paraId="21868267" w14:textId="77777777">
        <w:trPr>
          <w:jc w:val="center"/>
        </w:trPr>
        <w:tc>
          <w:tcPr>
            <w:tcW w:w="3168" w:type="dxa"/>
            <w:vAlign w:val="center"/>
          </w:tcPr>
          <w:p w14:paraId="78C95CB8" w14:textId="77777777" w:rsidR="009742ED" w:rsidRDefault="000209B3">
            <w:r>
              <w:rPr>
                <w:b/>
              </w:rPr>
              <w:t>gl_account_name</w:t>
            </w:r>
          </w:p>
        </w:tc>
        <w:tc>
          <w:tcPr>
            <w:tcW w:w="6912" w:type="dxa"/>
            <w:vAlign w:val="center"/>
          </w:tcPr>
          <w:p w14:paraId="5FF6FE4C" w14:textId="77777777" w:rsidR="009742ED" w:rsidRDefault="000209B3">
            <w:r>
              <w:t>Cash account name</w:t>
            </w:r>
          </w:p>
        </w:tc>
      </w:tr>
      <w:tr w:rsidR="009742ED" w14:paraId="221C4202" w14:textId="77777777">
        <w:trPr>
          <w:jc w:val="center"/>
        </w:trPr>
        <w:tc>
          <w:tcPr>
            <w:tcW w:w="3168" w:type="dxa"/>
            <w:vAlign w:val="center"/>
          </w:tcPr>
          <w:p w14:paraId="40456643" w14:textId="77777777" w:rsidR="009742ED" w:rsidRDefault="000209B3">
            <w:r>
              <w:rPr>
                <w:b/>
              </w:rPr>
              <w:t>description</w:t>
            </w:r>
          </w:p>
        </w:tc>
        <w:tc>
          <w:tcPr>
            <w:tcW w:w="6912" w:type="dxa"/>
            <w:vAlign w:val="center"/>
          </w:tcPr>
          <w:p w14:paraId="4170DEB3" w14:textId="77777777" w:rsidR="009742ED" w:rsidRDefault="000209B3">
            <w:r>
              <w:t>Ledger line description or memo</w:t>
            </w:r>
          </w:p>
        </w:tc>
      </w:tr>
      <w:tr w:rsidR="009742ED" w14:paraId="705FCC50" w14:textId="77777777">
        <w:trPr>
          <w:jc w:val="center"/>
        </w:trPr>
        <w:tc>
          <w:tcPr>
            <w:tcW w:w="3168" w:type="dxa"/>
            <w:vAlign w:val="center"/>
          </w:tcPr>
          <w:p w14:paraId="311D1D6B" w14:textId="77777777" w:rsidR="009742ED" w:rsidRDefault="000209B3">
            <w:r>
              <w:rPr>
                <w:b/>
              </w:rPr>
              <w:t>source_document</w:t>
            </w:r>
          </w:p>
        </w:tc>
        <w:tc>
          <w:tcPr>
            <w:tcW w:w="6912" w:type="dxa"/>
            <w:vAlign w:val="center"/>
          </w:tcPr>
          <w:p w14:paraId="44FE71C8" w14:textId="77777777" w:rsidR="009742ED" w:rsidRDefault="000209B3">
            <w:r>
              <w:t>Source type such as AP payment, AR receipt, payroll, bank fee, transfer, or manual journal</w:t>
            </w:r>
          </w:p>
        </w:tc>
      </w:tr>
      <w:tr w:rsidR="009742ED" w14:paraId="4C0A5CEA" w14:textId="77777777">
        <w:trPr>
          <w:jc w:val="center"/>
        </w:trPr>
        <w:tc>
          <w:tcPr>
            <w:tcW w:w="3168" w:type="dxa"/>
            <w:vAlign w:val="center"/>
          </w:tcPr>
          <w:p w14:paraId="262DFDEB" w14:textId="77777777" w:rsidR="009742ED" w:rsidRDefault="000209B3">
            <w:r>
              <w:rPr>
                <w:b/>
              </w:rPr>
              <w:t>source_reference</w:t>
            </w:r>
          </w:p>
        </w:tc>
        <w:tc>
          <w:tcPr>
            <w:tcW w:w="6912" w:type="dxa"/>
            <w:vAlign w:val="center"/>
          </w:tcPr>
          <w:p w14:paraId="4D72E6BA" w14:textId="77777777" w:rsidR="009742ED" w:rsidRDefault="000209B3">
            <w:r>
              <w:t>Document number, remittance reference, or internal posting reference</w:t>
            </w:r>
          </w:p>
        </w:tc>
      </w:tr>
      <w:tr w:rsidR="009742ED" w14:paraId="544392D8" w14:textId="77777777">
        <w:trPr>
          <w:jc w:val="center"/>
        </w:trPr>
        <w:tc>
          <w:tcPr>
            <w:tcW w:w="3168" w:type="dxa"/>
            <w:vAlign w:val="center"/>
          </w:tcPr>
          <w:p w14:paraId="449B53B3" w14:textId="77777777" w:rsidR="009742ED" w:rsidRDefault="000209B3">
            <w:r>
              <w:rPr>
                <w:b/>
              </w:rPr>
              <w:t>debit_amount</w:t>
            </w:r>
          </w:p>
        </w:tc>
        <w:tc>
          <w:tcPr>
            <w:tcW w:w="6912" w:type="dxa"/>
            <w:vAlign w:val="center"/>
          </w:tcPr>
          <w:p w14:paraId="15E6D9F0" w14:textId="77777777" w:rsidR="009742ED" w:rsidRDefault="000209B3">
            <w:r>
              <w:t>Debit posted to the cash account</w:t>
            </w:r>
          </w:p>
        </w:tc>
      </w:tr>
      <w:tr w:rsidR="009742ED" w14:paraId="34A9BDD4" w14:textId="77777777">
        <w:trPr>
          <w:jc w:val="center"/>
        </w:trPr>
        <w:tc>
          <w:tcPr>
            <w:tcW w:w="3168" w:type="dxa"/>
            <w:vAlign w:val="center"/>
          </w:tcPr>
          <w:p w14:paraId="3F654D53" w14:textId="77777777" w:rsidR="009742ED" w:rsidRDefault="000209B3">
            <w:r>
              <w:rPr>
                <w:b/>
              </w:rPr>
              <w:t>credit_amount</w:t>
            </w:r>
          </w:p>
        </w:tc>
        <w:tc>
          <w:tcPr>
            <w:tcW w:w="6912" w:type="dxa"/>
            <w:vAlign w:val="center"/>
          </w:tcPr>
          <w:p w14:paraId="2C542F5D" w14:textId="77777777" w:rsidR="009742ED" w:rsidRDefault="000209B3">
            <w:r>
              <w:t>Credit posted to the cash account</w:t>
            </w:r>
          </w:p>
        </w:tc>
      </w:tr>
      <w:tr w:rsidR="009742ED" w14:paraId="1E36C78A" w14:textId="77777777">
        <w:trPr>
          <w:jc w:val="center"/>
        </w:trPr>
        <w:tc>
          <w:tcPr>
            <w:tcW w:w="3168" w:type="dxa"/>
            <w:vAlign w:val="center"/>
          </w:tcPr>
          <w:p w14:paraId="6EE44CF2" w14:textId="77777777" w:rsidR="009742ED" w:rsidRDefault="000209B3">
            <w:r>
              <w:rPr>
                <w:b/>
              </w:rPr>
              <w:t>balance_after_posting</w:t>
            </w:r>
          </w:p>
        </w:tc>
        <w:tc>
          <w:tcPr>
            <w:tcW w:w="6912" w:type="dxa"/>
            <w:vAlign w:val="center"/>
          </w:tcPr>
          <w:p w14:paraId="4768E570" w14:textId="77777777" w:rsidR="009742ED" w:rsidRDefault="000209B3">
            <w:r>
              <w:t>Running ledger balance after the posting</w:t>
            </w:r>
          </w:p>
        </w:tc>
      </w:tr>
      <w:tr w:rsidR="009742ED" w14:paraId="5F13B4CB" w14:textId="77777777">
        <w:trPr>
          <w:jc w:val="center"/>
        </w:trPr>
        <w:tc>
          <w:tcPr>
            <w:tcW w:w="3168" w:type="dxa"/>
            <w:vAlign w:val="center"/>
          </w:tcPr>
          <w:p w14:paraId="3691C868" w14:textId="77777777" w:rsidR="009742ED" w:rsidRDefault="000209B3">
            <w:r>
              <w:rPr>
                <w:b/>
              </w:rPr>
              <w:t>currency</w:t>
            </w:r>
          </w:p>
        </w:tc>
        <w:tc>
          <w:tcPr>
            <w:tcW w:w="6912" w:type="dxa"/>
            <w:vAlign w:val="center"/>
          </w:tcPr>
          <w:p w14:paraId="11C21E5E" w14:textId="77777777" w:rsidR="009742ED" w:rsidRDefault="000209B3">
            <w:r>
              <w:t>Currency code</w:t>
            </w:r>
          </w:p>
        </w:tc>
      </w:tr>
      <w:tr w:rsidR="009742ED" w14:paraId="373647B8" w14:textId="77777777">
        <w:trPr>
          <w:jc w:val="center"/>
        </w:trPr>
        <w:tc>
          <w:tcPr>
            <w:tcW w:w="3168" w:type="dxa"/>
            <w:vAlign w:val="center"/>
          </w:tcPr>
          <w:p w14:paraId="120BB5E0" w14:textId="77777777" w:rsidR="009742ED" w:rsidRDefault="000209B3">
            <w:r>
              <w:rPr>
                <w:b/>
              </w:rPr>
              <w:t>ledger_period_start</w:t>
            </w:r>
          </w:p>
        </w:tc>
        <w:tc>
          <w:tcPr>
            <w:tcW w:w="6912" w:type="dxa"/>
            <w:vAlign w:val="center"/>
          </w:tcPr>
          <w:p w14:paraId="664D1BF4" w14:textId="77777777" w:rsidR="009742ED" w:rsidRDefault="000209B3">
            <w:r>
              <w:t>Constant metadata field for the file</w:t>
            </w:r>
          </w:p>
        </w:tc>
      </w:tr>
      <w:tr w:rsidR="009742ED" w14:paraId="5E28F987" w14:textId="77777777">
        <w:trPr>
          <w:jc w:val="center"/>
        </w:trPr>
        <w:tc>
          <w:tcPr>
            <w:tcW w:w="3168" w:type="dxa"/>
            <w:vAlign w:val="center"/>
          </w:tcPr>
          <w:p w14:paraId="386A1CC9" w14:textId="77777777" w:rsidR="009742ED" w:rsidRDefault="000209B3">
            <w:r>
              <w:rPr>
                <w:b/>
              </w:rPr>
              <w:lastRenderedPageBreak/>
              <w:t>ledger_period_end</w:t>
            </w:r>
          </w:p>
        </w:tc>
        <w:tc>
          <w:tcPr>
            <w:tcW w:w="6912" w:type="dxa"/>
            <w:vAlign w:val="center"/>
          </w:tcPr>
          <w:p w14:paraId="59DF14AC" w14:textId="77777777" w:rsidR="009742ED" w:rsidRDefault="000209B3">
            <w:r>
              <w:t>Constant metadata field for the file</w:t>
            </w:r>
          </w:p>
        </w:tc>
      </w:tr>
      <w:tr w:rsidR="009742ED" w14:paraId="5920329A" w14:textId="77777777">
        <w:trPr>
          <w:jc w:val="center"/>
        </w:trPr>
        <w:tc>
          <w:tcPr>
            <w:tcW w:w="3168" w:type="dxa"/>
            <w:vAlign w:val="center"/>
          </w:tcPr>
          <w:p w14:paraId="64F99139" w14:textId="77777777" w:rsidR="009742ED" w:rsidRDefault="000209B3">
            <w:r>
              <w:rPr>
                <w:b/>
              </w:rPr>
              <w:t>ledger_opening_balance</w:t>
            </w:r>
          </w:p>
        </w:tc>
        <w:tc>
          <w:tcPr>
            <w:tcW w:w="6912" w:type="dxa"/>
            <w:vAlign w:val="center"/>
          </w:tcPr>
          <w:p w14:paraId="55452819" w14:textId="77777777" w:rsidR="009742ED" w:rsidRDefault="000209B3">
            <w:r>
              <w:t>Constant metadata field used to anchor the running balance</w:t>
            </w:r>
          </w:p>
        </w:tc>
      </w:tr>
    </w:tbl>
    <w:p w14:paraId="434230E3" w14:textId="77777777" w:rsidR="009742ED" w:rsidRDefault="009742ED"/>
    <w:p w14:paraId="5D5A405E" w14:textId="77777777" w:rsidR="009742ED" w:rsidRDefault="000209B3">
      <w:pPr>
        <w:pStyle w:val="Heading1"/>
      </w:pPr>
      <w:r>
        <w:t>8. Payment Obligations Raw Source Specification</w:t>
      </w:r>
    </w:p>
    <w:p w14:paraId="6A64300F" w14:textId="77777777" w:rsidR="009742ED" w:rsidRDefault="000209B3">
      <w:pPr>
        <w:pStyle w:val="Heading2"/>
      </w:pPr>
      <w:r>
        <w:t>File name: payment_obligations_sample.csv</w:t>
      </w:r>
    </w:p>
    <w:p w14:paraId="2094AE74" w14:textId="77777777" w:rsidR="009742ED" w:rsidRDefault="000209B3">
      <w:r>
        <w:t>This file represents an A/P open-items aging support file for the same entity and period. For Version 1 it is a support file only and is not part of the core matching engine.</w:t>
      </w:r>
    </w:p>
    <w:p w14:paraId="02F56D6A" w14:textId="77777777" w:rsidR="009742ED" w:rsidRDefault="000209B3">
      <w:pPr>
        <w:pStyle w:val="Heading2"/>
      </w:pPr>
      <w:r>
        <w:t>Required business behavior</w:t>
      </w:r>
    </w:p>
    <w:p w14:paraId="1C7323BF" w14:textId="77777777" w:rsidR="009742ED" w:rsidRDefault="000209B3">
      <w:pPr>
        <w:pStyle w:val="ListBullet"/>
      </w:pPr>
      <w:r>
        <w:t>Vendor-focused only</w:t>
      </w:r>
    </w:p>
    <w:p w14:paraId="082F1EA0" w14:textId="77777777" w:rsidR="009742ED" w:rsidRDefault="000209B3">
      <w:pPr>
        <w:pStyle w:val="ListBullet"/>
      </w:pPr>
      <w:r>
        <w:t>Open or partially paid supplier obligations only</w:t>
      </w:r>
    </w:p>
    <w:p w14:paraId="12B68824" w14:textId="77777777" w:rsidR="009742ED" w:rsidRDefault="000209B3">
      <w:pPr>
        <w:pStyle w:val="ListBullet"/>
      </w:pPr>
      <w:r>
        <w:t>Due-date-based support information with visible outstanding balances</w:t>
      </w:r>
    </w:p>
    <w:p w14:paraId="7F918067" w14:textId="77777777" w:rsidR="009742ED" w:rsidRDefault="000209B3">
      <w:pPr>
        <w:pStyle w:val="ListBullet"/>
      </w:pPr>
      <w:r>
        <w:t>Aging logic must be consistent with the locked report date of 2024-01-31</w:t>
      </w:r>
    </w:p>
    <w:p w14:paraId="0BF7D985" w14:textId="77777777" w:rsidR="009742ED" w:rsidRDefault="000209B3">
      <w:pPr>
        <w:pStyle w:val="ListBullet"/>
      </w:pPr>
      <w:r>
        <w:t>Do not mix customer receipts, employee reimbursements, or internal transfers into this file</w:t>
      </w:r>
    </w:p>
    <w:p w14:paraId="3E607E96" w14:textId="77777777" w:rsidR="009742ED" w:rsidRDefault="000209B3">
      <w:pPr>
        <w:pStyle w:val="Heading2"/>
      </w:pPr>
      <w:r>
        <w:t>Required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6950"/>
      </w:tblGrid>
      <w:tr w:rsidR="009742ED" w14:paraId="2F2FBAA7" w14:textId="77777777">
        <w:trPr>
          <w:jc w:val="center"/>
        </w:trPr>
        <w:tc>
          <w:tcPr>
            <w:tcW w:w="2880" w:type="dxa"/>
            <w:shd w:val="clear" w:color="auto" w:fill="2F5597"/>
            <w:vAlign w:val="center"/>
          </w:tcPr>
          <w:p w14:paraId="16E50DF9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Column</w:t>
            </w:r>
          </w:p>
        </w:tc>
        <w:tc>
          <w:tcPr>
            <w:tcW w:w="7200" w:type="dxa"/>
            <w:shd w:val="clear" w:color="auto" w:fill="2F5597"/>
            <w:vAlign w:val="center"/>
          </w:tcPr>
          <w:p w14:paraId="6C55B5E3" w14:textId="77777777" w:rsidR="009742ED" w:rsidRDefault="000209B3">
            <w:pPr>
              <w:jc w:val="center"/>
            </w:pPr>
            <w:r>
              <w:rPr>
                <w:b/>
                <w:color w:val="FFFFFF"/>
              </w:rPr>
              <w:t>Meaning</w:t>
            </w:r>
          </w:p>
        </w:tc>
      </w:tr>
      <w:tr w:rsidR="009742ED" w14:paraId="1FA8A223" w14:textId="77777777">
        <w:trPr>
          <w:jc w:val="center"/>
        </w:trPr>
        <w:tc>
          <w:tcPr>
            <w:tcW w:w="2880" w:type="dxa"/>
            <w:vAlign w:val="center"/>
          </w:tcPr>
          <w:p w14:paraId="551875CE" w14:textId="77777777" w:rsidR="009742ED" w:rsidRDefault="000209B3">
            <w:r>
              <w:rPr>
                <w:b/>
              </w:rPr>
              <w:t>vendor_name</w:t>
            </w:r>
          </w:p>
        </w:tc>
        <w:tc>
          <w:tcPr>
            <w:tcW w:w="7200" w:type="dxa"/>
            <w:vAlign w:val="center"/>
          </w:tcPr>
          <w:p w14:paraId="266C3136" w14:textId="77777777" w:rsidR="009742ED" w:rsidRDefault="000209B3">
            <w:r>
              <w:t>Supplier name</w:t>
            </w:r>
          </w:p>
        </w:tc>
      </w:tr>
      <w:tr w:rsidR="009742ED" w14:paraId="6104EF3D" w14:textId="77777777">
        <w:trPr>
          <w:jc w:val="center"/>
        </w:trPr>
        <w:tc>
          <w:tcPr>
            <w:tcW w:w="2880" w:type="dxa"/>
            <w:vAlign w:val="center"/>
          </w:tcPr>
          <w:p w14:paraId="2360D110" w14:textId="77777777" w:rsidR="009742ED" w:rsidRDefault="000209B3">
            <w:r>
              <w:rPr>
                <w:b/>
              </w:rPr>
              <w:t>invoice_number</w:t>
            </w:r>
          </w:p>
        </w:tc>
        <w:tc>
          <w:tcPr>
            <w:tcW w:w="7200" w:type="dxa"/>
            <w:vAlign w:val="center"/>
          </w:tcPr>
          <w:p w14:paraId="54411D11" w14:textId="77777777" w:rsidR="009742ED" w:rsidRDefault="000209B3">
            <w:r>
              <w:t>Vendor invoice or payable document number</w:t>
            </w:r>
          </w:p>
        </w:tc>
      </w:tr>
      <w:tr w:rsidR="009742ED" w14:paraId="5031F749" w14:textId="77777777">
        <w:trPr>
          <w:jc w:val="center"/>
        </w:trPr>
        <w:tc>
          <w:tcPr>
            <w:tcW w:w="2880" w:type="dxa"/>
            <w:vAlign w:val="center"/>
          </w:tcPr>
          <w:p w14:paraId="155ADDBD" w14:textId="77777777" w:rsidR="009742ED" w:rsidRDefault="000209B3">
            <w:r>
              <w:rPr>
                <w:b/>
              </w:rPr>
              <w:t>invoice_date</w:t>
            </w:r>
          </w:p>
        </w:tc>
        <w:tc>
          <w:tcPr>
            <w:tcW w:w="7200" w:type="dxa"/>
            <w:vAlign w:val="center"/>
          </w:tcPr>
          <w:p w14:paraId="59F968AF" w14:textId="77777777" w:rsidR="009742ED" w:rsidRDefault="000209B3">
            <w:r>
              <w:t>Original invoice date</w:t>
            </w:r>
          </w:p>
        </w:tc>
      </w:tr>
      <w:tr w:rsidR="009742ED" w14:paraId="75D3E019" w14:textId="77777777">
        <w:trPr>
          <w:jc w:val="center"/>
        </w:trPr>
        <w:tc>
          <w:tcPr>
            <w:tcW w:w="2880" w:type="dxa"/>
            <w:vAlign w:val="center"/>
          </w:tcPr>
          <w:p w14:paraId="27E89312" w14:textId="77777777" w:rsidR="009742ED" w:rsidRDefault="000209B3">
            <w:r>
              <w:rPr>
                <w:b/>
              </w:rPr>
              <w:t>due_date</w:t>
            </w:r>
          </w:p>
        </w:tc>
        <w:tc>
          <w:tcPr>
            <w:tcW w:w="7200" w:type="dxa"/>
            <w:vAlign w:val="center"/>
          </w:tcPr>
          <w:p w14:paraId="205EF46E" w14:textId="77777777" w:rsidR="009742ED" w:rsidRDefault="000209B3">
            <w:r>
              <w:t>Payment due date</w:t>
            </w:r>
          </w:p>
        </w:tc>
      </w:tr>
      <w:tr w:rsidR="009742ED" w14:paraId="5333AEED" w14:textId="77777777">
        <w:trPr>
          <w:jc w:val="center"/>
        </w:trPr>
        <w:tc>
          <w:tcPr>
            <w:tcW w:w="2880" w:type="dxa"/>
            <w:vAlign w:val="center"/>
          </w:tcPr>
          <w:p w14:paraId="5C490B80" w14:textId="77777777" w:rsidR="009742ED" w:rsidRDefault="000209B3">
            <w:r>
              <w:rPr>
                <w:b/>
              </w:rPr>
              <w:t>original_amount</w:t>
            </w:r>
          </w:p>
        </w:tc>
        <w:tc>
          <w:tcPr>
            <w:tcW w:w="7200" w:type="dxa"/>
            <w:vAlign w:val="center"/>
          </w:tcPr>
          <w:p w14:paraId="794B2768" w14:textId="77777777" w:rsidR="009742ED" w:rsidRDefault="000209B3">
            <w:r>
              <w:t>Full invoice amount</w:t>
            </w:r>
          </w:p>
        </w:tc>
      </w:tr>
      <w:tr w:rsidR="009742ED" w14:paraId="065E3371" w14:textId="77777777">
        <w:trPr>
          <w:jc w:val="center"/>
        </w:trPr>
        <w:tc>
          <w:tcPr>
            <w:tcW w:w="2880" w:type="dxa"/>
            <w:vAlign w:val="center"/>
          </w:tcPr>
          <w:p w14:paraId="00CA948A" w14:textId="77777777" w:rsidR="009742ED" w:rsidRDefault="000209B3">
            <w:r>
              <w:rPr>
                <w:b/>
              </w:rPr>
              <w:t>paid_amount</w:t>
            </w:r>
          </w:p>
        </w:tc>
        <w:tc>
          <w:tcPr>
            <w:tcW w:w="7200" w:type="dxa"/>
            <w:vAlign w:val="center"/>
          </w:tcPr>
          <w:p w14:paraId="76B12ED2" w14:textId="77777777" w:rsidR="009742ED" w:rsidRDefault="000209B3">
            <w:r>
              <w:t>Amount already paid, if any</w:t>
            </w:r>
          </w:p>
        </w:tc>
      </w:tr>
      <w:tr w:rsidR="009742ED" w14:paraId="627F5E7F" w14:textId="77777777">
        <w:trPr>
          <w:jc w:val="center"/>
        </w:trPr>
        <w:tc>
          <w:tcPr>
            <w:tcW w:w="2880" w:type="dxa"/>
            <w:vAlign w:val="center"/>
          </w:tcPr>
          <w:p w14:paraId="66E82C86" w14:textId="77777777" w:rsidR="009742ED" w:rsidRDefault="000209B3">
            <w:r>
              <w:rPr>
                <w:b/>
              </w:rPr>
              <w:t>open_amount</w:t>
            </w:r>
          </w:p>
        </w:tc>
        <w:tc>
          <w:tcPr>
            <w:tcW w:w="7200" w:type="dxa"/>
            <w:vAlign w:val="center"/>
          </w:tcPr>
          <w:p w14:paraId="7400EC8A" w14:textId="77777777" w:rsidR="009742ED" w:rsidRDefault="000209B3">
            <w:r>
              <w:t>Remaining amount outstanding</w:t>
            </w:r>
          </w:p>
        </w:tc>
      </w:tr>
      <w:tr w:rsidR="009742ED" w14:paraId="5FCC6922" w14:textId="77777777">
        <w:trPr>
          <w:jc w:val="center"/>
        </w:trPr>
        <w:tc>
          <w:tcPr>
            <w:tcW w:w="2880" w:type="dxa"/>
            <w:vAlign w:val="center"/>
          </w:tcPr>
          <w:p w14:paraId="4B590B6C" w14:textId="77777777" w:rsidR="009742ED" w:rsidRDefault="000209B3">
            <w:r>
              <w:rPr>
                <w:b/>
              </w:rPr>
              <w:t>days_past_due</w:t>
            </w:r>
          </w:p>
        </w:tc>
        <w:tc>
          <w:tcPr>
            <w:tcW w:w="7200" w:type="dxa"/>
            <w:vAlign w:val="center"/>
          </w:tcPr>
          <w:p w14:paraId="32180D8B" w14:textId="77777777" w:rsidR="009742ED" w:rsidRDefault="000209B3">
            <w:r>
              <w:t>Days overdue as of 2024-01-31</w:t>
            </w:r>
          </w:p>
        </w:tc>
      </w:tr>
      <w:tr w:rsidR="009742ED" w14:paraId="68EFF525" w14:textId="77777777">
        <w:trPr>
          <w:jc w:val="center"/>
        </w:trPr>
        <w:tc>
          <w:tcPr>
            <w:tcW w:w="2880" w:type="dxa"/>
            <w:vAlign w:val="center"/>
          </w:tcPr>
          <w:p w14:paraId="3FEA1CCF" w14:textId="77777777" w:rsidR="009742ED" w:rsidRDefault="000209B3">
            <w:r>
              <w:rPr>
                <w:b/>
              </w:rPr>
              <w:t>aging_bucket</w:t>
            </w:r>
          </w:p>
        </w:tc>
        <w:tc>
          <w:tcPr>
            <w:tcW w:w="7200" w:type="dxa"/>
            <w:vAlign w:val="center"/>
          </w:tcPr>
          <w:p w14:paraId="13601AC7" w14:textId="77777777" w:rsidR="009742ED" w:rsidRDefault="000209B3">
            <w:r>
              <w:t>Bucket classification such as Current, 1-30, 31-60, 61-90, or 90+</w:t>
            </w:r>
          </w:p>
        </w:tc>
      </w:tr>
      <w:tr w:rsidR="009742ED" w14:paraId="5C5F0359" w14:textId="77777777">
        <w:trPr>
          <w:jc w:val="center"/>
        </w:trPr>
        <w:tc>
          <w:tcPr>
            <w:tcW w:w="2880" w:type="dxa"/>
            <w:vAlign w:val="center"/>
          </w:tcPr>
          <w:p w14:paraId="589C76C3" w14:textId="77777777" w:rsidR="009742ED" w:rsidRDefault="000209B3">
            <w:r>
              <w:rPr>
                <w:b/>
              </w:rPr>
              <w:t>status</w:t>
            </w:r>
          </w:p>
        </w:tc>
        <w:tc>
          <w:tcPr>
            <w:tcW w:w="7200" w:type="dxa"/>
            <w:vAlign w:val="center"/>
          </w:tcPr>
          <w:p w14:paraId="05850D61" w14:textId="77777777" w:rsidR="009742ED" w:rsidRDefault="000209B3">
            <w:r>
              <w:t>Open, Partially Paid, Overdue, On Hold, Disputed, or similar</w:t>
            </w:r>
          </w:p>
        </w:tc>
      </w:tr>
      <w:tr w:rsidR="009742ED" w14:paraId="46150514" w14:textId="77777777">
        <w:trPr>
          <w:jc w:val="center"/>
        </w:trPr>
        <w:tc>
          <w:tcPr>
            <w:tcW w:w="2880" w:type="dxa"/>
            <w:vAlign w:val="center"/>
          </w:tcPr>
          <w:p w14:paraId="4410679D" w14:textId="77777777" w:rsidR="009742ED" w:rsidRDefault="000209B3">
            <w:r>
              <w:rPr>
                <w:b/>
              </w:rPr>
              <w:t>currency</w:t>
            </w:r>
          </w:p>
        </w:tc>
        <w:tc>
          <w:tcPr>
            <w:tcW w:w="7200" w:type="dxa"/>
            <w:vAlign w:val="center"/>
          </w:tcPr>
          <w:p w14:paraId="4463DCA8" w14:textId="77777777" w:rsidR="009742ED" w:rsidRDefault="000209B3">
            <w:r>
              <w:t>Currency code</w:t>
            </w:r>
          </w:p>
        </w:tc>
      </w:tr>
    </w:tbl>
    <w:p w14:paraId="2F70A742" w14:textId="77777777" w:rsidR="009742ED" w:rsidRDefault="009742ED"/>
    <w:p w14:paraId="0FCD6466" w14:textId="77777777" w:rsidR="009742ED" w:rsidRDefault="000209B3">
      <w:pPr>
        <w:pStyle w:val="Heading1"/>
      </w:pPr>
      <w:r>
        <w:t>9. Relationship Between the Three Files</w:t>
      </w:r>
    </w:p>
    <w:p w14:paraId="5591533A" w14:textId="77777777" w:rsidR="009742ED" w:rsidRDefault="000209B3">
      <w:pPr>
        <w:pStyle w:val="ListBullet"/>
      </w:pPr>
      <w:r>
        <w:t>The files must be aligned to the same company, month, currency, and operating environment.</w:t>
      </w:r>
    </w:p>
    <w:p w14:paraId="4332BE6C" w14:textId="77777777" w:rsidR="009742ED" w:rsidRDefault="000209B3">
      <w:pPr>
        <w:pStyle w:val="ListBullet"/>
      </w:pPr>
      <w:r>
        <w:t>The bank file reflects bank-side activity only.</w:t>
      </w:r>
    </w:p>
    <w:p w14:paraId="0CC013B9" w14:textId="77777777" w:rsidR="009742ED" w:rsidRDefault="000209B3">
      <w:pPr>
        <w:pStyle w:val="ListBullet"/>
      </w:pPr>
      <w:r>
        <w:t>The ledger file reflects posted cash-account ledger activity only.</w:t>
      </w:r>
    </w:p>
    <w:p w14:paraId="3FC1558E" w14:textId="77777777" w:rsidR="009742ED" w:rsidRDefault="000209B3">
      <w:pPr>
        <w:pStyle w:val="ListBullet"/>
      </w:pPr>
      <w:r>
        <w:t>The payment obligations file reflects unpaid or partially paid vendor obligations only.</w:t>
      </w:r>
    </w:p>
    <w:p w14:paraId="76FC0F03" w14:textId="77777777" w:rsidR="009742ED" w:rsidRDefault="000209B3">
      <w:pPr>
        <w:pStyle w:val="ListBullet"/>
      </w:pPr>
      <w:r>
        <w:t>Natural overlap is expected, but the files should not duplicate each other mechanically.</w:t>
      </w:r>
    </w:p>
    <w:p w14:paraId="3ED8CB8B" w14:textId="77777777" w:rsidR="009742ED" w:rsidRDefault="000209B3">
      <w:pPr>
        <w:pStyle w:val="Heading1"/>
      </w:pPr>
      <w:r>
        <w:t>10. Planned Reconciliation Behavior Supported by These Sources</w:t>
      </w:r>
    </w:p>
    <w:p w14:paraId="1E056B3D" w14:textId="77777777" w:rsidR="009742ED" w:rsidRDefault="000209B3">
      <w:pPr>
        <w:pStyle w:val="ListBullet"/>
      </w:pPr>
      <w:r>
        <w:t>Clear auto-matches between bank and ledger cash activity</w:t>
      </w:r>
    </w:p>
    <w:p w14:paraId="50EFD189" w14:textId="77777777" w:rsidR="009742ED" w:rsidRDefault="000209B3">
      <w:pPr>
        <w:pStyle w:val="ListBullet"/>
      </w:pPr>
      <w:r>
        <w:t>One to two legitimate timing differences</w:t>
      </w:r>
    </w:p>
    <w:p w14:paraId="1B464E76" w14:textId="77777777" w:rsidR="009742ED" w:rsidRDefault="000209B3">
      <w:pPr>
        <w:pStyle w:val="ListBullet"/>
      </w:pPr>
      <w:r>
        <w:t>One small bank-originated item such as a fee or interest posting</w:t>
      </w:r>
    </w:p>
    <w:p w14:paraId="733CC899" w14:textId="77777777" w:rsidR="009742ED" w:rsidRDefault="000209B3">
      <w:pPr>
        <w:pStyle w:val="ListBullet"/>
      </w:pPr>
      <w:r>
        <w:t>At least one missing-reference scenario</w:t>
      </w:r>
    </w:p>
    <w:p w14:paraId="7DE89D93" w14:textId="77777777" w:rsidR="009742ED" w:rsidRDefault="000209B3">
      <w:pPr>
        <w:pStyle w:val="ListBullet"/>
      </w:pPr>
      <w:r>
        <w:lastRenderedPageBreak/>
        <w:t>At least one legitimate unmatched item left for review</w:t>
      </w:r>
    </w:p>
    <w:p w14:paraId="5FF20451" w14:textId="77777777" w:rsidR="009742ED" w:rsidRDefault="000209B3">
      <w:pPr>
        <w:pStyle w:val="ListBullet"/>
      </w:pPr>
      <w:r>
        <w:t>A coherent design where adjusted bank balance equals adjusted ledger balance</w:t>
      </w:r>
    </w:p>
    <w:p w14:paraId="629C7143" w14:textId="77777777" w:rsidR="009742ED" w:rsidRDefault="000209B3">
      <w:pPr>
        <w:pStyle w:val="Heading1"/>
      </w:pPr>
      <w:r>
        <w:t>11. What Must Be Removed From Prior Sample Content</w:t>
      </w:r>
    </w:p>
    <w:p w14:paraId="26B20F60" w14:textId="77777777" w:rsidR="009742ED" w:rsidRDefault="000209B3">
      <w:pPr>
        <w:pStyle w:val="ListBullet"/>
      </w:pPr>
      <w:r>
        <w:t>Seeded match IDs in raw data</w:t>
      </w:r>
    </w:p>
    <w:p w14:paraId="1804AF44" w14:textId="77777777" w:rsidR="009742ED" w:rsidRDefault="000209B3">
      <w:pPr>
        <w:pStyle w:val="ListBullet"/>
      </w:pPr>
      <w:r>
        <w:t>Exception labels or seeded downstream review outcomes in raw data</w:t>
      </w:r>
    </w:p>
    <w:p w14:paraId="06C491EF" w14:textId="77777777" w:rsidR="009742ED" w:rsidRDefault="000209B3">
      <w:pPr>
        <w:pStyle w:val="ListBullet"/>
      </w:pPr>
      <w:r>
        <w:t>Mixed-purpose notes that reveal expected reconciliation results</w:t>
      </w:r>
    </w:p>
    <w:p w14:paraId="3E1F2337" w14:textId="77777777" w:rsidR="009742ED" w:rsidRDefault="000209B3">
      <w:pPr>
        <w:pStyle w:val="ListBullet"/>
      </w:pPr>
      <w:r>
        <w:t>Unrealistic ledger rows that do not reflect valid posted cash activity</w:t>
      </w:r>
    </w:p>
    <w:p w14:paraId="4B96C0F5" w14:textId="77777777" w:rsidR="009742ED" w:rsidRDefault="000209B3">
      <w:pPr>
        <w:pStyle w:val="ListBullet"/>
      </w:pPr>
      <w:r>
        <w:t>Mixed inflow and outflow obligation records pretending to be an aging report</w:t>
      </w:r>
    </w:p>
    <w:p w14:paraId="717557E2" w14:textId="77777777" w:rsidR="009742ED" w:rsidRDefault="000209B3">
      <w:pPr>
        <w:pStyle w:val="ListBullet"/>
      </w:pPr>
      <w:r>
        <w:t>Incorrect or non-rolling running balances</w:t>
      </w:r>
    </w:p>
    <w:p w14:paraId="3DB973FC" w14:textId="77777777" w:rsidR="009742ED" w:rsidRDefault="000209B3">
      <w:pPr>
        <w:pStyle w:val="Heading1"/>
      </w:pPr>
      <w:r>
        <w:t>12. Approval Outcome and Use</w:t>
      </w:r>
    </w:p>
    <w:p w14:paraId="0EA36031" w14:textId="77777777" w:rsidR="009742ED" w:rsidRDefault="000209B3">
      <w:r>
        <w:t>This specification is approved as the governing reference for the redesigned Version 1 raw CSV files. The existing raw sample contents were replaced by regenerated files that follow this specification, while keeping the standard project filenames for continuity. This document governs raw-source structure and controls only. The final logic document governs matching behavior, exception handling, and final report outputs.</w:t>
      </w:r>
    </w:p>
    <w:sectPr w:rsidR="009742ED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8DEBB" w14:textId="77777777" w:rsidR="000209B3" w:rsidRDefault="000209B3">
      <w:pPr>
        <w:spacing w:after="0" w:line="240" w:lineRule="auto"/>
      </w:pPr>
      <w:r>
        <w:separator/>
      </w:r>
    </w:p>
  </w:endnote>
  <w:endnote w:type="continuationSeparator" w:id="0">
    <w:p w14:paraId="76F5DB04" w14:textId="77777777" w:rsidR="000209B3" w:rsidRDefault="0002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454C" w14:textId="77777777" w:rsidR="009742ED" w:rsidRDefault="000209B3">
    <w:pPr>
      <w:pStyle w:val="Footer"/>
      <w:jc w:val="center"/>
    </w:pPr>
    <w:r>
      <w:rPr>
        <w:color w:val="787878"/>
        <w:sz w:val="16"/>
      </w:rPr>
      <w:t>Finance Reconciliation Project — Raw Source Redesign Spec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2D25" w14:textId="77777777" w:rsidR="000209B3" w:rsidRDefault="000209B3">
      <w:pPr>
        <w:spacing w:after="0" w:line="240" w:lineRule="auto"/>
      </w:pPr>
      <w:r>
        <w:separator/>
      </w:r>
    </w:p>
  </w:footnote>
  <w:footnote w:type="continuationSeparator" w:id="0">
    <w:p w14:paraId="56702EC2" w14:textId="77777777" w:rsidR="000209B3" w:rsidRDefault="00020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643888">
    <w:abstractNumId w:val="8"/>
  </w:num>
  <w:num w:numId="2" w16cid:durableId="389964804">
    <w:abstractNumId w:val="6"/>
  </w:num>
  <w:num w:numId="3" w16cid:durableId="944657133">
    <w:abstractNumId w:val="5"/>
  </w:num>
  <w:num w:numId="4" w16cid:durableId="1679696932">
    <w:abstractNumId w:val="4"/>
  </w:num>
  <w:num w:numId="5" w16cid:durableId="25453555">
    <w:abstractNumId w:val="7"/>
  </w:num>
  <w:num w:numId="6" w16cid:durableId="1082948660">
    <w:abstractNumId w:val="3"/>
  </w:num>
  <w:num w:numId="7" w16cid:durableId="404569918">
    <w:abstractNumId w:val="2"/>
  </w:num>
  <w:num w:numId="8" w16cid:durableId="1278298588">
    <w:abstractNumId w:val="1"/>
  </w:num>
  <w:num w:numId="9" w16cid:durableId="126059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B3"/>
    <w:rsid w:val="00034616"/>
    <w:rsid w:val="0006063C"/>
    <w:rsid w:val="0015074B"/>
    <w:rsid w:val="0029639D"/>
    <w:rsid w:val="00326F90"/>
    <w:rsid w:val="0058006E"/>
    <w:rsid w:val="009742ED"/>
    <w:rsid w:val="00A840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89CEF"/>
  <w14:defaultImageDpi w14:val="300"/>
  <w15:docId w15:val="{A50573CB-2633-4835-A45E-B66AC482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Sanders</cp:lastModifiedBy>
  <cp:revision>2</cp:revision>
  <dcterms:created xsi:type="dcterms:W3CDTF">2026-03-29T02:33:00Z</dcterms:created>
  <dcterms:modified xsi:type="dcterms:W3CDTF">2026-03-29T02:33:00Z</dcterms:modified>
  <cp:category/>
</cp:coreProperties>
</file>