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Empenho - Inclusão Estimativa</w:t>
      </w:r>
    </w:p>
    <w:p>
      <w:pPr>
        <w:pStyle w:val="Heading1"/>
      </w:pPr>
      <w:r>
        <w:t>Módulo: Empenho</w:t>
      </w:r>
    </w:p>
    <w:p>
      <w:r>
        <w:rPr>
          <w:b/>
        </w:rPr>
        <w:t xml:space="preserve">Resumo do Procedimento: </w:t>
      </w:r>
      <w:r>
        <w:t>Como realizar a inclusão de um empenho por estimativa.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