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1"/>
          <w:trHeight w:val="6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2">
            <w:pPr>
              <w:pStyle w:val="Heading1"/>
              <w:rPr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BAIXAR MÍDIA</w:t>
            </w:r>
            <w:r w:rsidDel="00000000" w:rsidR="00000000" w:rsidRPr="00000000">
              <w:rPr>
                <w:b w:val="1"/>
                <w:smallCaps w:val="1"/>
                <w:vertAlign w:val="baseline"/>
                <w:rtl w:val="0"/>
              </w:rPr>
              <w:t xml:space="preserve"> - CASO DE USO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Style w:val="Heading2"/>
        <w:rPr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mallCaps w:val="1"/>
          <w:vertAlign w:val="baseline"/>
          <w:rtl w:val="0"/>
        </w:rPr>
        <w:t xml:space="preserve">NOME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  <w:t xml:space="preserve">Baixar Mídia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vertAlign w:val="baseline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DESCRIÇÃO SUCINTA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vertAlign w:val="baseline"/>
          <w:rtl w:val="0"/>
        </w:rPr>
        <w:t xml:space="preserve">O usuário do sistema realiza </w:t>
      </w:r>
      <w:r w:rsidDel="00000000" w:rsidR="00000000" w:rsidRPr="00000000">
        <w:rPr>
          <w:rtl w:val="0"/>
        </w:rPr>
        <w:t xml:space="preserve">o download de uma mídia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pStyle w:val="Heading2"/>
        <w:rPr>
          <w:vertAlign w:val="baseline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284" w:right="0" w:hanging="2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Usuário</w:t>
      </w:r>
    </w:p>
    <w:p w:rsidR="00000000" w:rsidDel="00000000" w:rsidP="00000000" w:rsidRDefault="00000000" w:rsidRPr="00000000" w14:paraId="00000009">
      <w:pPr>
        <w:pStyle w:val="Heading2"/>
        <w:rPr>
          <w:vertAlign w:val="baseline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  <w:t xml:space="preserve">Usuário autenticado no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>
          <w:vertAlign w:val="baseline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vertAlign w:val="baseline"/>
          <w:rtl w:val="0"/>
        </w:rPr>
        <w:t xml:space="preserve">Nenhuma</w:t>
      </w:r>
    </w:p>
    <w:p w:rsidR="00000000" w:rsidDel="00000000" w:rsidP="00000000" w:rsidRDefault="00000000" w:rsidRPr="00000000" w14:paraId="0000000D">
      <w:pPr>
        <w:pStyle w:val="Heading2"/>
        <w:rPr>
          <w:vertAlign w:val="baseline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FLUXO 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usuário </w:t>
      </w:r>
      <w:r w:rsidDel="00000000" w:rsidR="00000000" w:rsidRPr="00000000">
        <w:rPr>
          <w:rtl w:val="0"/>
        </w:rPr>
        <w:t xml:space="preserve">acessa uma mídia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usuário clica em “baixar mídia”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usuário efetua o download da mídia.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caso de uso é encerrado.</w:t>
      </w:r>
    </w:p>
    <w:p w:rsidR="00000000" w:rsidDel="00000000" w:rsidP="00000000" w:rsidRDefault="00000000" w:rsidRPr="00000000" w14:paraId="00000012">
      <w:pPr>
        <w:pStyle w:val="Heading2"/>
        <w:rPr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smallCaps w:val="1"/>
          <w:vertAlign w:val="baseline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927" w:right="0" w:hanging="92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ao Passo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A regra RN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não é atendida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567" w:right="0" w:hanging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usuário recebe uma mensagem informando que a mídia não foi adquirida.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567" w:right="0" w:hanging="567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exibe a opção de compra da mídia.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567" w:right="0" w:hanging="567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usuário não efetua a compra da mídia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567" w:right="0" w:hanging="567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caso de uso é encerrado.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>
          <w:vertAlign w:val="baseline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ESTRUTURA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360"/>
        <w:rPr>
          <w:b w:val="0"/>
        </w:rPr>
      </w:pPr>
      <w:r w:rsidDel="00000000" w:rsidR="00000000" w:rsidRPr="00000000">
        <w:rPr>
          <w:b w:val="1"/>
          <w:rtl w:val="0"/>
        </w:rPr>
        <w:t xml:space="preserve">Mídia</w:t>
      </w:r>
    </w:p>
    <w:p w:rsidR="00000000" w:rsidDel="00000000" w:rsidP="00000000" w:rsidRDefault="00000000" w:rsidRPr="00000000" w14:paraId="0000001A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isLivreAcesso : boolean</w:t>
      </w:r>
    </w:p>
    <w:p w:rsidR="00000000" w:rsidDel="00000000" w:rsidP="00000000" w:rsidRDefault="00000000" w:rsidRPr="00000000" w14:paraId="0000001B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valor : double</w:t>
      </w:r>
    </w:p>
    <w:p w:rsidR="00000000" w:rsidDel="00000000" w:rsidP="00000000" w:rsidRDefault="00000000" w:rsidRPr="00000000" w14:paraId="0000001C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nome : string</w:t>
      </w:r>
    </w:p>
    <w:p w:rsidR="00000000" w:rsidDel="00000000" w:rsidP="00000000" w:rsidRDefault="00000000" w:rsidRPr="00000000" w14:paraId="0000001D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descricao : string</w:t>
      </w:r>
    </w:p>
    <w:p w:rsidR="00000000" w:rsidDel="00000000" w:rsidP="00000000" w:rsidRDefault="00000000" w:rsidRPr="00000000" w14:paraId="0000001E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imagem : Imagem</w:t>
      </w:r>
    </w:p>
    <w:p w:rsidR="00000000" w:rsidDel="00000000" w:rsidP="00000000" w:rsidRDefault="00000000" w:rsidRPr="00000000" w14:paraId="0000001F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nomeCriadores : List&lt;Cadastro&gt;</w:t>
      </w:r>
    </w:p>
    <w:p w:rsidR="00000000" w:rsidDel="00000000" w:rsidP="00000000" w:rsidRDefault="00000000" w:rsidRPr="00000000" w14:paraId="00000020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conteudo : Conteudo</w:t>
      </w:r>
    </w:p>
    <w:p w:rsidR="00000000" w:rsidDel="00000000" w:rsidP="00000000" w:rsidRDefault="00000000" w:rsidRPr="00000000" w14:paraId="00000021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dataCriacao : Data</w:t>
      </w:r>
    </w:p>
    <w:p w:rsidR="00000000" w:rsidDel="00000000" w:rsidP="00000000" w:rsidRDefault="00000000" w:rsidRPr="00000000" w14:paraId="00000022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categoria : Data</w:t>
      </w:r>
    </w:p>
    <w:p w:rsidR="00000000" w:rsidDel="00000000" w:rsidP="00000000" w:rsidRDefault="00000000" w:rsidRPr="00000000" w14:paraId="00000023">
      <w:pPr>
        <w:pStyle w:val="Heading2"/>
        <w:rPr>
          <w:vertAlign w:val="baseline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REGRAS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usuário </w:t>
      </w:r>
      <w:r w:rsidDel="00000000" w:rsidR="00000000" w:rsidRPr="00000000">
        <w:rPr>
          <w:rtl w:val="0"/>
        </w:rPr>
        <w:t xml:space="preserve">poderá realizar o download de uma mídia adquirida.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usuário poderá realizar o download de uma mídia de acesso livre.</w:t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40" w:w="11907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639.0" w:type="dxa"/>
      <w:jc w:val="left"/>
      <w:tblInd w:w="108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678"/>
      <w:gridCol w:w="4961"/>
      <w:tblGridChange w:id="0">
        <w:tblGrid>
          <w:gridCol w:w="4678"/>
          <w:gridCol w:w="4961"/>
        </w:tblGrid>
      </w:tblGridChange>
    </w:tblGrid>
    <w:tr>
      <w:trPr>
        <w:cantSplit w:val="1"/>
        <w:tblHeader w:val="0"/>
      </w:trPr>
      <w:tc>
        <w:tcPr>
          <w:vAlign w:val="top"/>
        </w:tcPr>
        <w:p w:rsidR="00000000" w:rsidDel="00000000" w:rsidP="00000000" w:rsidRDefault="00000000" w:rsidRPr="00000000" w14:paraId="00000036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CDU00</w:t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vertAlign w:val="baseline"/>
              <w:rtl w:val="0"/>
            </w:rPr>
            <w:t xml:space="preserve">_</w:t>
          </w:r>
          <w:r w:rsidDel="00000000" w:rsidR="00000000" w:rsidRPr="00000000">
            <w:rPr>
              <w:rtl w:val="0"/>
            </w:rPr>
            <w:t xml:space="preserve">Baixar</w:t>
          </w:r>
          <w:r w:rsidDel="00000000" w:rsidR="00000000" w:rsidRPr="00000000">
            <w:rPr>
              <w:vertAlign w:val="baseline"/>
              <w:rtl w:val="0"/>
            </w:rPr>
            <w:t xml:space="preserve">_</w:t>
          </w:r>
          <w:r w:rsidDel="00000000" w:rsidR="00000000" w:rsidRPr="00000000">
            <w:rPr>
              <w:rtl w:val="0"/>
            </w:rPr>
            <w:t xml:space="preserve">Midia</w:t>
          </w:r>
          <w:r w:rsidDel="00000000" w:rsidR="00000000" w:rsidRPr="00000000">
            <w:rPr>
              <w:vertAlign w:val="baseline"/>
              <w:rtl w:val="0"/>
            </w:rPr>
            <w:t xml:space="preserve">.doc</w:t>
          </w:r>
        </w:p>
      </w:tc>
      <w:tc>
        <w:tcPr>
          <w:vAlign w:val="top"/>
        </w:tcPr>
        <w:p w:rsidR="00000000" w:rsidDel="00000000" w:rsidP="00000000" w:rsidRDefault="00000000" w:rsidRPr="00000000" w14:paraId="00000037">
          <w:pPr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9">
    <w:pPr>
      <w:rPr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ED%1)"/>
      <w:lvlJc w:val="left"/>
      <w:pPr>
        <w:ind w:left="360" w:hanging="360"/>
      </w:pPr>
      <w:rPr>
        <w:rFonts w:ascii="Arial" w:cs="Arial" w:eastAsia="Arial" w:hAnsi="Arial"/>
        <w:b w:val="1"/>
        <w:i w:val="0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284" w:hanging="284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(RN%1)"/>
      <w:lvlJc w:val="left"/>
      <w:pPr>
        <w:ind w:left="0" w:firstLine="0"/>
      </w:pPr>
      <w:rPr>
        <w:b w:val="0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5">
    <w:lvl w:ilvl="0">
      <w:start w:val="1"/>
      <w:numFmt w:val="decimal"/>
      <w:lvlText w:val="(A%1)"/>
      <w:lvlJc w:val="left"/>
      <w:pPr>
        <w:ind w:left="927" w:hanging="567"/>
      </w:pPr>
      <w:rPr>
        <w:rFonts w:ascii="Arial" w:cs="Arial" w:eastAsia="Arial" w:hAnsi="Arial"/>
        <w:b w:val="1"/>
        <w:i w:val="0"/>
        <w:sz w:val="20"/>
        <w:szCs w:val="20"/>
        <w:vertAlign w:val="baseline"/>
      </w:rPr>
    </w:lvl>
    <w:lvl w:ilvl="1">
      <w:start w:val="1"/>
      <w:numFmt w:val="decimal"/>
      <w:lvlText w:val="%1.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851" w:hanging="567.0000000000002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134" w:hanging="567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304" w:hanging="452.999999999999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985" w:hanging="851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2268" w:hanging="566.9999999999998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552" w:hanging="567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3005" w:hanging="737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120" w:before="240" w:lineRule="auto"/>
      <w:jc w:val="center"/>
    </w:pPr>
    <w:rPr>
      <w:rFonts w:ascii="Arial" w:cs="Arial" w:eastAsia="Arial" w:hAnsi="Arial"/>
      <w:b w:val="1"/>
      <w:smallCaps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0" w:before="360" w:lineRule="auto"/>
      <w:jc w:val="left"/>
    </w:pPr>
    <w:rPr>
      <w:rFonts w:ascii="Arial" w:cs="Arial" w:eastAsia="Arial" w:hAnsi="Arial"/>
      <w:b w:val="1"/>
      <w:smallCaps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120" w:before="120" w:lineRule="auto"/>
      <w:jc w:val="left"/>
    </w:pPr>
    <w:rPr>
      <w:rFonts w:ascii="Arial" w:cs="Arial" w:eastAsia="Arial" w:hAnsi="Arial"/>
      <w:b w:val="1"/>
      <w:smallCaps w:val="0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120" w:before="120" w:lineRule="auto"/>
      <w:jc w:val="left"/>
    </w:pPr>
    <w:rPr>
      <w:rFonts w:ascii="Arial" w:cs="Arial" w:eastAsia="Arial" w:hAnsi="Arial"/>
      <w:b w:val="0"/>
      <w:smallCaps w:val="0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120" w:before="120" w:lineRule="auto"/>
    </w:pPr>
    <w:rPr>
      <w:rFonts w:ascii="Arial" w:cs="Arial" w:eastAsia="Arial" w:hAnsi="Arial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120" w:before="120" w:lineRule="auto"/>
    </w:pPr>
    <w:rPr>
      <w:rFonts w:ascii="Arial" w:cs="Arial" w:eastAsia="Arial" w:hAnsi="Arial"/>
      <w:sz w:val="24"/>
      <w:szCs w:val="24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120" w:before="240" w:lineRule="auto"/>
      <w:jc w:val="center"/>
    </w:pPr>
    <w:rPr>
      <w:rFonts w:ascii="Arial" w:cs="Arial" w:eastAsia="Arial" w:hAnsi="Arial"/>
      <w:b w:val="1"/>
      <w:smallCaps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0" w:before="360" w:lineRule="auto"/>
      <w:jc w:val="left"/>
    </w:pPr>
    <w:rPr>
      <w:rFonts w:ascii="Arial" w:cs="Arial" w:eastAsia="Arial" w:hAnsi="Arial"/>
      <w:b w:val="1"/>
      <w:smallCaps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120" w:before="120" w:lineRule="auto"/>
      <w:jc w:val="left"/>
    </w:pPr>
    <w:rPr>
      <w:rFonts w:ascii="Arial" w:cs="Arial" w:eastAsia="Arial" w:hAnsi="Arial"/>
      <w:b w:val="1"/>
      <w:smallCaps w:val="0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120" w:before="120" w:lineRule="auto"/>
      <w:jc w:val="left"/>
    </w:pPr>
    <w:rPr>
      <w:rFonts w:ascii="Arial" w:cs="Arial" w:eastAsia="Arial" w:hAnsi="Arial"/>
      <w:b w:val="0"/>
      <w:smallCaps w:val="0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120" w:before="120" w:lineRule="auto"/>
    </w:pPr>
    <w:rPr>
      <w:rFonts w:ascii="Arial" w:cs="Arial" w:eastAsia="Arial" w:hAnsi="Arial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120" w:before="120" w:lineRule="auto"/>
    </w:pPr>
    <w:rPr>
      <w:rFonts w:ascii="Arial" w:cs="Arial" w:eastAsia="Arial" w:hAnsi="Arial"/>
      <w:sz w:val="24"/>
      <w:szCs w:val="24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20" w:before="24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caps w:val="1"/>
      <w:w w:val="100"/>
      <w:position w:val="-1"/>
      <w:sz w:val="24"/>
      <w:effect w:val="none"/>
      <w:vertAlign w:val="baseline"/>
      <w:cs w:val="0"/>
      <w:em w:val="none"/>
      <w:lang w:bidi="ar-SA" w:eastAsia="en-US" w:val="pt-BR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suppressAutoHyphens w:val="1"/>
      <w:spacing w:after="0" w:before="360" w:line="240" w:lineRule="atLeast"/>
      <w:ind w:leftChars="-1" w:rightChars="0" w:firstLineChars="-1"/>
      <w:jc w:val="left"/>
      <w:textDirection w:val="btLr"/>
      <w:textAlignment w:val="top"/>
      <w:outlineLvl w:val="1"/>
    </w:pPr>
    <w:rPr>
      <w:rFonts w:ascii="Arial" w:hAnsi="Arial"/>
      <w:b w:val="1"/>
      <w:caps w:val="1"/>
      <w:w w:val="100"/>
      <w:position w:val="-1"/>
      <w:sz w:val="24"/>
      <w:effect w:val="none"/>
      <w:vertAlign w:val="baseline"/>
      <w:cs w:val="0"/>
      <w:em w:val="none"/>
      <w:lang w:bidi="ar-SA" w:eastAsia="en-US" w:val="pt-BR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suppressAutoHyphens w:val="1"/>
      <w:spacing w:after="120" w:before="120" w:line="240" w:lineRule="atLeast"/>
      <w:ind w:leftChars="-1" w:rightChars="0" w:firstLineChars="-1"/>
      <w:jc w:val="left"/>
      <w:textDirection w:val="btLr"/>
      <w:textAlignment w:val="top"/>
      <w:outlineLvl w:val="2"/>
    </w:pPr>
    <w:rPr>
      <w:rFonts w:ascii="Arial" w:hAnsi="Arial"/>
      <w:b w:val="1"/>
      <w:caps w:val="0"/>
      <w:w w:val="100"/>
      <w:position w:val="-1"/>
      <w:sz w:val="24"/>
      <w:effect w:val="none"/>
      <w:vertAlign w:val="baseline"/>
      <w:cs w:val="0"/>
      <w:em w:val="none"/>
      <w:lang w:bidi="ar-SA" w:eastAsia="en-US" w:val="pt-BR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suppressAutoHyphens w:val="1"/>
      <w:spacing w:after="120" w:before="120" w:line="240" w:lineRule="atLeast"/>
      <w:ind w:leftChars="-1" w:rightChars="0" w:firstLineChars="-1"/>
      <w:jc w:val="left"/>
      <w:textDirection w:val="btLr"/>
      <w:textAlignment w:val="top"/>
      <w:outlineLvl w:val="3"/>
    </w:pPr>
    <w:rPr>
      <w:rFonts w:ascii="Arial" w:hAnsi="Arial"/>
      <w:b w:val="0"/>
      <w:caps w:val="0"/>
      <w:w w:val="100"/>
      <w:position w:val="-1"/>
      <w:sz w:val="24"/>
      <w:effect w:val="none"/>
      <w:vertAlign w:val="baseline"/>
      <w:cs w:val="0"/>
      <w:em w:val="none"/>
      <w:lang w:bidi="ar-SA" w:eastAsia="en-US" w:val="pt-BR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suppressAutoHyphens w:val="1"/>
      <w:spacing w:after="120" w:before="120" w:line="240" w:lineRule="atLeast"/>
      <w:ind w:leftChars="-1" w:rightChars="0" w:firstLineChars="-1"/>
      <w:textDirection w:val="btLr"/>
      <w:textAlignment w:val="top"/>
      <w:outlineLvl w:val="4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pt-BR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suppressAutoHyphens w:val="1"/>
      <w:spacing w:after="120" w:before="120" w:line="240" w:lineRule="atLeast"/>
      <w:ind w:leftChars="-1" w:rightChars="0" w:firstLineChars="-1"/>
      <w:textDirection w:val="btLr"/>
      <w:textAlignment w:val="top"/>
      <w:outlineLvl w:val="5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pt-BR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suppressAutoHyphens w:val="1"/>
      <w:spacing w:after="120" w:before="120" w:line="240" w:lineRule="atLeast"/>
      <w:ind w:leftChars="-1" w:rightChars="0" w:firstLineChars="-1"/>
      <w:textDirection w:val="btLr"/>
      <w:textAlignment w:val="top"/>
      <w:outlineLvl w:val="6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pt-BR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suppressAutoHyphens w:val="1"/>
      <w:spacing w:after="120" w:before="120" w:line="240" w:lineRule="atLeast"/>
      <w:ind w:leftChars="-1" w:rightChars="0" w:firstLineChars="-1"/>
      <w:textDirection w:val="btLr"/>
      <w:textAlignment w:val="top"/>
      <w:outlineLvl w:val="7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pt-BR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12"/>
      </w:numPr>
      <w:suppressAutoHyphens w:val="1"/>
      <w:spacing w:after="120" w:before="120" w:line="240" w:lineRule="atLeast"/>
      <w:ind w:leftChars="-1" w:rightChars="0" w:firstLineChars="-1"/>
      <w:textDirection w:val="btLr"/>
      <w:textAlignment w:val="top"/>
      <w:outlineLvl w:val="8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pt-BR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419"/>
        <w:tab w:val="right" w:leader="none" w:pos="8838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FluxoBásico">
    <w:name w:val="Fluxo Básico"/>
    <w:basedOn w:val="Normal"/>
    <w:next w:val="FluxoBásico"/>
    <w:autoRedefine w:val="0"/>
    <w:hidden w:val="0"/>
    <w:qFormat w:val="0"/>
    <w:pPr>
      <w:widowControl w:val="0"/>
      <w:numPr>
        <w:ilvl w:val="0"/>
        <w:numId w:val="34"/>
      </w:numPr>
      <w:suppressAutoHyphens w:val="1"/>
      <w:spacing w:before="120" w:line="12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FluxoAlternativo">
    <w:name w:val="Fluxo Alternativo"/>
    <w:basedOn w:val="Normal"/>
    <w:next w:val="Passos"/>
    <w:autoRedefine w:val="0"/>
    <w:hidden w:val="0"/>
    <w:qFormat w:val="0"/>
    <w:pPr>
      <w:widowControl w:val="0"/>
      <w:numPr>
        <w:ilvl w:val="0"/>
        <w:numId w:val="9"/>
      </w:numPr>
      <w:suppressAutoHyphens w:val="1"/>
      <w:spacing w:before="24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FluxodeExceção">
    <w:name w:val="Fluxo de Exceção"/>
    <w:basedOn w:val="Normal"/>
    <w:next w:val="FluxodeExceção"/>
    <w:autoRedefine w:val="0"/>
    <w:hidden w:val="0"/>
    <w:qFormat w:val="0"/>
    <w:pPr>
      <w:widowControl w:val="0"/>
      <w:numPr>
        <w:ilvl w:val="0"/>
        <w:numId w:val="1"/>
      </w:numPr>
      <w:suppressAutoHyphens w:val="1"/>
      <w:spacing w:before="24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419"/>
        <w:tab w:val="right" w:leader="none" w:pos="8838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Ator">
    <w:name w:val="Ator"/>
    <w:basedOn w:val="Normal"/>
    <w:next w:val="Ator"/>
    <w:autoRedefine w:val="0"/>
    <w:hidden w:val="0"/>
    <w:qFormat w:val="0"/>
    <w:pPr>
      <w:widowControl w:val="0"/>
      <w:numPr>
        <w:ilvl w:val="0"/>
        <w:numId w:val="3"/>
      </w:numPr>
      <w:suppressAutoHyphens w:val="1"/>
      <w:spacing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NomedoCasodeUso">
    <w:name w:val="Nome do Caso de Uso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Observação">
    <w:name w:val="Observação"/>
    <w:basedOn w:val="Normal"/>
    <w:next w:val="Observação"/>
    <w:autoRedefine w:val="0"/>
    <w:hidden w:val="0"/>
    <w:qFormat w:val="0"/>
    <w:pPr>
      <w:widowControl w:val="0"/>
      <w:numPr>
        <w:ilvl w:val="0"/>
        <w:numId w:val="2"/>
      </w:numPr>
      <w:suppressAutoHyphens w:val="1"/>
      <w:spacing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Pré-condição">
    <w:name w:val="Pré-condição"/>
    <w:basedOn w:val="Normal"/>
    <w:next w:val="Pré-condição"/>
    <w:autoRedefine w:val="0"/>
    <w:hidden w:val="0"/>
    <w:qFormat w:val="0"/>
    <w:pPr>
      <w:widowControl w:val="0"/>
      <w:numPr>
        <w:ilvl w:val="0"/>
        <w:numId w:val="4"/>
      </w:numPr>
      <w:suppressAutoHyphens w:val="1"/>
      <w:spacing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Pós-condição">
    <w:name w:val="Pós-condição"/>
    <w:basedOn w:val="Normal"/>
    <w:next w:val="Pós-condição"/>
    <w:autoRedefine w:val="0"/>
    <w:hidden w:val="0"/>
    <w:qFormat w:val="0"/>
    <w:pPr>
      <w:widowControl w:val="0"/>
      <w:numPr>
        <w:ilvl w:val="0"/>
        <w:numId w:val="5"/>
      </w:numPr>
      <w:suppressAutoHyphens w:val="1"/>
      <w:spacing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Item">
    <w:name w:val="Item"/>
    <w:basedOn w:val="Normal"/>
    <w:next w:val="Item"/>
    <w:autoRedefine w:val="0"/>
    <w:hidden w:val="0"/>
    <w:qFormat w:val="0"/>
    <w:pPr>
      <w:widowControl w:val="0"/>
      <w:numPr>
        <w:ilvl w:val="0"/>
        <w:numId w:val="6"/>
      </w:numPr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pt-BR"/>
    </w:rPr>
  </w:style>
  <w:style w:type="paragraph" w:styleId="Passos">
    <w:name w:val="Passos"/>
    <w:basedOn w:val="Normal"/>
    <w:next w:val="Passos"/>
    <w:autoRedefine w:val="0"/>
    <w:hidden w:val="0"/>
    <w:qFormat w:val="0"/>
    <w:pPr>
      <w:widowControl w:val="0"/>
      <w:numPr>
        <w:ilvl w:val="1"/>
        <w:numId w:val="9"/>
      </w:numPr>
      <w:suppressAutoHyphens w:val="1"/>
      <w:spacing w:before="120" w:line="24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Protótipo">
    <w:name w:val="Protótipo"/>
    <w:basedOn w:val="Normal"/>
    <w:next w:val="Protótipo"/>
    <w:autoRedefine w:val="0"/>
    <w:hidden w:val="0"/>
    <w:qFormat w:val="0"/>
    <w:pPr>
      <w:widowControl w:val="0"/>
      <w:numPr>
        <w:ilvl w:val="0"/>
        <w:numId w:val="7"/>
      </w:numPr>
      <w:suppressAutoHyphens w:val="1"/>
      <w:spacing w:after="120"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ItemInfo">
    <w:name w:val="Item Info"/>
    <w:basedOn w:val="Normal"/>
    <w:next w:val="ItemInfo"/>
    <w:autoRedefine w:val="0"/>
    <w:hidden w:val="0"/>
    <w:qFormat w:val="0"/>
    <w:pPr>
      <w:widowControl w:val="0"/>
      <w:numPr>
        <w:ilvl w:val="0"/>
        <w:numId w:val="8"/>
      </w:numPr>
      <w:tabs>
        <w:tab w:val="clear" w:pos="928"/>
        <w:tab w:val="num" w:leader="none" w:pos="1211"/>
      </w:tabs>
      <w:suppressAutoHyphens w:val="1"/>
      <w:spacing w:before="120" w:line="240" w:lineRule="atLeast"/>
      <w:ind w:left="1135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CommentSubject">
    <w:name w:val="Comment Subject"/>
    <w:basedOn w:val="CommentText"/>
    <w:next w:val="CommentText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numbering" w:styleId="RegrasdeNegócio">
    <w:name w:val="Regras de Negócio"/>
    <w:next w:val="RegrasdeNegócio"/>
    <w:autoRedefine w:val="0"/>
    <w:hidden w:val="0"/>
    <w:qFormat w:val="0"/>
    <w:pPr>
      <w:numPr>
        <w:ilvl w:val="0"/>
        <w:numId w:val="10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U7bBsPrmnykjDvFb32AtP04hEg==">AMUW2mUFn3R1Amyqx5o2xw5iXDHo76jHeuJrzTzZJQw+wmdy+z/GoZ9VrgjozKZ37MAKvyFZXQTSRZq2cPlEbE0km28ZnqUMY+3/OMRLP1vzw1k8zJIiBxGr4nblvYlJ8c6r2+qPvqnJZCRGEgxU0OVyZrEUN1ApMuHGWTFk5nNjR0eyVYTOpcoQNCyoiibxR6zPo0eR6Yw9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2013-04-11T20:03:00Z</dcterms:created>
  <dc:creator>Rodrigo Paes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-117712328</vt:i4>
  </property>
  <property fmtid="{D5CDD505-2E9C-101B-9397-08002B2CF9AE}" pid="3" name="_EmailSubject">
    <vt:lpstr>Modificacoes no template</vt:lpstr>
  </property>
  <property fmtid="{D5CDD505-2E9C-101B-9397-08002B2CF9AE}" pid="4" name="_AuthorEmail">
    <vt:lpstr>daflon@primeup.com.br</vt:lpstr>
  </property>
  <property fmtid="{D5CDD505-2E9C-101B-9397-08002B2CF9AE}" pid="5" name="_AuthorEmailDisplayName">
    <vt:lpstr>daflon</vt:lpstr>
  </property>
  <property fmtid="{D5CDD505-2E9C-101B-9397-08002B2CF9AE}" pid="6" name="_ReviewingToolsShownOnce">
    <vt:lpstr/>
  </property>
</Properties>
</file>