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6FAC"/>
          <w:sz w:val="36"/>
          <w:szCs w:val="36"/>
        </w:rPr>
        <w:t xml:space="preserve">AWS Architecture Diagram Generator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February 2026  | 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Consulting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-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Development, Solutions Consulting, Product Management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Solutions Consultants at OpenText regularly create AWS architecture diagrams for customer proposals and technical presentations. Currently, these diagrams are produced manually using tools such as draw.io or PowerPoint, a process that is time-consuming and prone to inconsistency. This document defines the requirements for an AWS Architecture Diagram Generator that enables consultants to produce professional, accurate, and consistently branded diagrams through a guided interface — with no manual drawing required.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will accept structured inputs (customer name, AWS region, server counts, availability zone layout, and enabled services) and output a polished, publication-ready diagram. Given the need for a rich user interface and straightforward deployment alongside existing infrastructure, the recommended implementation is a web application hosted in Docker, rather than a standalone Python CLI.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pain points motivate this initiative: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diagram creation takes 30–60 minutes per engagement and requires familiarity with diagramming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Diagrams are visually inconsistent across team members and lack standardized AWS iconography.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Changes to server counts, regions, or service selections require rebuilding diagrams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mechanism exists for saving, versioning, or sharing diagram configurations between consultants.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and Non-Goals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diagram creation time to under 5 minutes for standard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 AWS-standard diagrams using official AWS icons and color conventions.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the full range of production/non-production environment configurations used in customer proposals.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export to PNG, SVG, and PDF for embedding in proposals and presentations.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as a Docker container for easy installation in home lab and enterprise environments.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tool will not replace full infrastructure-as-code tools (Terraform, CloudFormation) or AWS Console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cloud connectivity or actual AWS account integration is out of scope for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Multi-cloud diagrams (Azure, GCP) are out of scope for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collaboration (simultaneous multi-user editing) is out of scope for v1.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Proposed Solution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Technology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evaluating a standalone Python CLI versus a Docker-hosted web application, the web application approach is strongly recommended for the following reasons: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 (Docker)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only; error-prone for non-technical 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form with live diagram preview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until export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preview as inputs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Python env on each machine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Docker container; any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file or CLI flags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Intuitive form fields, dropdowns, toggles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 Sessions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file 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session + future DB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Preferred approach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will be structured as a lightweight web app with three primary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(React or plain HTML/JS): Form-based input panel and live diagram canvas.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(Python / FastAPI): Receives form data, generates diagram using the Diagrams library or a comparable rendering engine, returns image/SVG.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Container: Packages frontend, backend, and dependencies into a single deployable unit accessible via a browser on any machine on the local network.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Stories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user stories define the expected behavior from the perspective of a Solutions Consultant: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5400"/>
        <w:gridCol w:w="3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enter a customer name so that the diagram is branded for the specific engagement.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 appears in the diagram title and/or legend.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select an AWS region so that the diagram reflects the correct geographic deployment.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label (e.g., us-east-1) appears on the diagram using the correct AWS region icon.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specify the number of production servers so that the diagram shows the correct node count.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number of EC2 server icons rendered inside production availability zones.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specify non-production (test/dev) environments separately so that they are visually distinct from production.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Non-production servers rendered outside production AZs with a distinct label/color.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define the number of availability zones so that the diagram reflects HA/DR configurations.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 distributed evenly across the specified number of AZs.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toggle optional AWS services (RDS, S3, Load Balancer, etc.) so that the diagram includes only relevant components.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services appear with correct AWS icons; unselected services are hidden.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a live preview of the diagram so that I can iterate quickly without exporting.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canvas updates within 2 seconds of any input change.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export the diagram as PNG, SVG, or PDF so that I can embed it in proposals.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button produces a correctly sized, high-resolution file in the selected format.</w:t>
            </w:r>
          </w:p>
        </w:tc>
      </w:tr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consultant, I want to save my diagram configuration so that I can reload and modify it later.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via JSON file download and upload in v1.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Input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must expose the following input fields: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in diagram title. Max 80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current AWS regions. Displays region code and friendly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Server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spinner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production EC2 instances. Min 1, Max 20.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Zone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spinner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AZs for production. Min 1, Max 3. Servers distributed evenly.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Test/Non-Prod Server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spinner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non-production environment. Shown outside production AZ group.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services to include (see Section 6.2).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Title 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Overrides auto-generated title. Defaults to: [Customer] AWS Architecture.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on Diagram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date stamp to the diagram footer. Defaults to today.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Supported AWS Services (v1)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services may be toggled on or off. When enabled, the service icon and a connection line to the relevant tier are added to the diagram: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 Load Balancer (ALB/NLB) — rendered at the ingress layer above AZs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RDS — rendered as a managed database in a data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S3 — rendered as external object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CloudFront — rendered as a CDN edge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WAF — rendered inline with the 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Route 53 — rendered as DNS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ElastiCache — rendered in the data tier alongside RDS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Diagram Layout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AWS region boundary (dashed rectangle) wraps all production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Availability Zone is rendered as a labeled sub-boundary within the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servers (EC2 icons) are distributed as evenly as possible across AZs. If the count does not divide evenly, additional servers fill from AZ-1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Non-production environments are rendered outside the region boundary with a distinct dashed border and an “Non-Production”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connections use directed arrows indicating traffic flow from the internet inward.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Export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PNG: Minimum 1920px wide, transparent or white background, suitable for embedding in presentations.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SVG: Vector format for scalable use in web and 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PDF: Letter size (8.5×11”) with diagram centered and customer name as the document title.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Diagram generation and preview update must complete in under 3 seconds for configurations with up to 20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Usability: The interface must be operable by a user with no programming knowledge. All inputs must have tooltips or inline help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Portability: The Docker image must run on amd64 and arm64 architectures (supporting Apple Silicon and standard x86 servers).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No external network calls required at runtime. All AWS icons are bundled in the container. No customer data is transmitted externally.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Compatibility: Must function in current versions of Chrome, Firefox, Edge, and Safari.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 Size: Docker image should not exceed 500MB.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Technical Design Guidance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Recommended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or plain HTML/JS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enables live state-driven preview; plain HTML/JS reduces complexity if diagram renders server-side.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Rendering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diagrams library + Graphviz, or D3.js client-side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diagrams library uses official AWS icons and supports programmatic layout; D3.js enables browser-side SVG rendering without a server round-trip.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fast, excellent for async image generation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AWS Architecture Icons (bundled)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compliance with AWS visual standards. Available as SVG/PNG from aws.amazon.com.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Single-command startup; easy to add to existing compose stacks.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(PNG), CairoSVG or svglib (SVG/PDF)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Well-supported Python libraries for server-side image manipulation and conversion.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Example Input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illustrates how a consultant input maps to a diagram output: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Health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us-east-2 (US East - Ohio)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Servers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Zones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Non-Production Servers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(Test)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Enabled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ALB, RDS, S3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diagram output: An AWS region box labeled “us-east-2” containing two Availability Zone sub-boxes, each with one EC2 instance icon. An ALB icon sits above both AZs. An RDS icon and S3 icon appear in a data tier below. Outside the region boundary, a dashed “Non-Production” box contains one EC2 instance. All elements are labeled. The diagram title reads “Acme Health System — AWS Architecture.”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Implementation Phases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with FastAPI backend. Form inputs: customer name, region, production server count, AZ count, non-production server count. PNG export only. Static layout (no live preview).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Toggles + Live 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optional service checkboxes (Section 6.2). Implement live diagram preview in browser. Add SVG export.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+ PDF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configuration save/load. PDF export. Diagram title override and date 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Distribution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polish, tooltip help text, ARM64 support, image size optimization, potential team-shared template library.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the application support saving configurations to a server-side database (e.g., SQLite) in v1, or is client-side JSON file save/load sufficient?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there a need to support multiple diagram ‘templates’ (e.g., RightFax-specific vs. OnBase-specific AWS layouts), or will one generic layout serve all use cases?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the tool integrate with the existing AI-enabled knowledge base for auto-populating customer details from prior engagements?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expected diagram size/dimensions for typical proposal slides (standard 16:9 or 4:3)?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branding requirements (OpenText logo, color palette, specific fonts) that must appear on the generated diagrams?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Diagram creation time reduced from 30–60 minutes to under 5 minutes (measured via user feedback).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of diagrams use official AWS icons with no manual editing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adopted by at least 80% of Solutions Consulting team within 60 days of Phase 2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Fewer than 2 defect reports per month related to incorrect node distribution or layout after Phase 1 launch.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4" w:space="6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1E4D8C"/>
        <w:sz w:val="18"/>
        <w:szCs w:val="18"/>
      </w:rPr>
      <w:t xml:space="preserve">PRODUCT REQUIREMENTS DOCUMENT</w:t>
    </w:r>
    <w:r>
      <w:rPr>
        <w:rFonts w:ascii="Arial" w:cs="Arial" w:eastAsia="Arial" w:hAnsi="Arial"/>
        <w:color w:val="666666"/>
        <w:sz w:val="18"/>
        <w:szCs w:val="18"/>
      </w:rPr>
      <w:t xml:space="preserve">	AWS Architecture Diagram Generator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D8C" w:sz="6" w:space="1"/>
      </w:pBdr>
      <w:spacing w:before="360" w:after="18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FA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2026-02-25T17:21:49.431Z</dcterms:created>
  <dcterms:modified xsi:type="dcterms:W3CDTF">2026-02-25T17:21:49.431Z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