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E25" w:rsidRPr="00994E25" w:rsidRDefault="00994E25" w:rsidP="00994E25">
      <w:pPr>
        <w:widowControl/>
        <w:spacing w:line="360" w:lineRule="atLeast"/>
        <w:jc w:val="center"/>
        <w:rPr>
          <w:rFonts w:ascii="Simsun" w:eastAsia="宋体" w:hAnsi="Simsun" w:cs="宋体"/>
          <w:b/>
          <w:bCs/>
          <w:color w:val="000000"/>
          <w:kern w:val="0"/>
          <w:sz w:val="18"/>
          <w:szCs w:val="18"/>
        </w:rPr>
      </w:pPr>
      <w:r w:rsidRPr="00994E25">
        <w:rPr>
          <w:rFonts w:ascii="Simsun" w:eastAsia="宋体" w:hAnsi="Simsun" w:cs="宋体"/>
          <w:b/>
          <w:bCs/>
          <w:color w:val="000000"/>
          <w:kern w:val="0"/>
          <w:sz w:val="18"/>
          <w:szCs w:val="18"/>
        </w:rPr>
        <w:t>中共清华大学委员会关于培育和</w:t>
      </w:r>
      <w:proofErr w:type="gramStart"/>
      <w:r w:rsidRPr="00994E25">
        <w:rPr>
          <w:rFonts w:ascii="Simsun" w:eastAsia="宋体" w:hAnsi="Simsun" w:cs="宋体"/>
          <w:b/>
          <w:bCs/>
          <w:color w:val="000000"/>
          <w:kern w:val="0"/>
          <w:sz w:val="18"/>
          <w:szCs w:val="18"/>
        </w:rPr>
        <w:t>践行</w:t>
      </w:r>
      <w:proofErr w:type="gramEnd"/>
      <w:r w:rsidRPr="00994E25">
        <w:rPr>
          <w:rFonts w:ascii="Simsun" w:eastAsia="宋体" w:hAnsi="Simsun" w:cs="宋体"/>
          <w:b/>
          <w:bCs/>
          <w:color w:val="000000"/>
          <w:kern w:val="0"/>
          <w:sz w:val="18"/>
          <w:szCs w:val="18"/>
        </w:rPr>
        <w:t xml:space="preserve"> </w:t>
      </w:r>
      <w:r w:rsidRPr="00994E25">
        <w:rPr>
          <w:rFonts w:ascii="Simsun" w:eastAsia="宋体" w:hAnsi="Simsun" w:cs="宋体"/>
          <w:b/>
          <w:bCs/>
          <w:color w:val="000000"/>
          <w:kern w:val="0"/>
          <w:sz w:val="18"/>
          <w:szCs w:val="18"/>
        </w:rPr>
        <w:t>社会主义核心价值观的实施意见</w:t>
      </w:r>
    </w:p>
    <w:p w:rsidR="00994E25" w:rsidRPr="00994E25" w:rsidRDefault="00994E25" w:rsidP="00994E25">
      <w:pPr>
        <w:widowControl/>
        <w:spacing w:line="375" w:lineRule="atLeast"/>
        <w:ind w:firstLine="480"/>
        <w:jc w:val="right"/>
        <w:rPr>
          <w:rFonts w:ascii="Simsun" w:eastAsia="宋体" w:hAnsi="Simsun" w:cs="宋体"/>
          <w:color w:val="000000"/>
          <w:kern w:val="0"/>
          <w:sz w:val="18"/>
          <w:szCs w:val="18"/>
        </w:rPr>
      </w:pPr>
      <w:proofErr w:type="gramStart"/>
      <w:r w:rsidRPr="00994E25">
        <w:rPr>
          <w:rFonts w:ascii="Simsun" w:eastAsia="宋体" w:hAnsi="Simsun" w:cs="宋体"/>
          <w:b/>
          <w:bCs/>
          <w:color w:val="000000"/>
          <w:kern w:val="0"/>
          <w:sz w:val="18"/>
          <w:szCs w:val="18"/>
        </w:rPr>
        <w:t>清委发</w:t>
      </w:r>
      <w:proofErr w:type="gramEnd"/>
      <w:r w:rsidRPr="00994E25">
        <w:rPr>
          <w:rFonts w:ascii="Simsun" w:eastAsia="宋体" w:hAnsi="Simsun" w:cs="宋体"/>
          <w:b/>
          <w:bCs/>
          <w:color w:val="000000"/>
          <w:kern w:val="0"/>
          <w:sz w:val="18"/>
          <w:szCs w:val="18"/>
        </w:rPr>
        <w:t>〔</w:t>
      </w:r>
      <w:r w:rsidRPr="00994E25">
        <w:rPr>
          <w:rFonts w:ascii="Simsun" w:eastAsia="宋体" w:hAnsi="Simsun" w:cs="宋体"/>
          <w:b/>
          <w:bCs/>
          <w:color w:val="000000"/>
          <w:kern w:val="0"/>
          <w:sz w:val="18"/>
          <w:szCs w:val="18"/>
        </w:rPr>
        <w:t>2014</w:t>
      </w:r>
      <w:r w:rsidRPr="00994E25">
        <w:rPr>
          <w:rFonts w:ascii="Simsun" w:eastAsia="宋体" w:hAnsi="Simsun" w:cs="宋体"/>
          <w:b/>
          <w:bCs/>
          <w:color w:val="000000"/>
          <w:kern w:val="0"/>
          <w:sz w:val="18"/>
          <w:szCs w:val="18"/>
        </w:rPr>
        <w:t>〕</w:t>
      </w:r>
      <w:r w:rsidRPr="00994E25">
        <w:rPr>
          <w:rFonts w:ascii="Simsun" w:eastAsia="宋体" w:hAnsi="Simsun" w:cs="宋体"/>
          <w:b/>
          <w:bCs/>
          <w:color w:val="000000"/>
          <w:kern w:val="0"/>
          <w:sz w:val="18"/>
          <w:szCs w:val="18"/>
        </w:rPr>
        <w:t>32</w:t>
      </w:r>
      <w:r w:rsidRPr="00994E25">
        <w:rPr>
          <w:rFonts w:ascii="Simsun" w:eastAsia="宋体" w:hAnsi="Simsun" w:cs="宋体"/>
          <w:b/>
          <w:bCs/>
          <w:color w:val="000000"/>
          <w:kern w:val="0"/>
          <w:sz w:val="18"/>
          <w:szCs w:val="18"/>
        </w:rPr>
        <w:t>号</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为深入学习贯彻党的十八大、十八届三中四中全会和习近平总书记系列重要讲话精神，落实中央、教育部党组和北京市委关于培育和</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社会主义核心价值观的重要部署，结合我校实际，制定本意见。</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一、深刻领会培育和</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社会主义核心价值观的重要意义</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1.</w:t>
      </w:r>
      <w:r w:rsidRPr="00994E25">
        <w:rPr>
          <w:rFonts w:ascii="Simsun" w:eastAsia="宋体" w:hAnsi="Simsun" w:cs="宋体"/>
          <w:color w:val="000000"/>
          <w:kern w:val="0"/>
          <w:sz w:val="18"/>
          <w:szCs w:val="18"/>
        </w:rPr>
        <w:t>坚持正确办学方向。以</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富强、民主、文明、和谐，自由、平等、公正、法治，爱国、敬业、诚信、友善</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为基本内容的社会主义核心价值观，是我们党凝聚全党全社会价值共识</w:t>
      </w:r>
      <w:proofErr w:type="gramStart"/>
      <w:r w:rsidRPr="00994E25">
        <w:rPr>
          <w:rFonts w:ascii="Simsun" w:eastAsia="宋体" w:hAnsi="Simsun" w:cs="宋体"/>
          <w:color w:val="000000"/>
          <w:kern w:val="0"/>
          <w:sz w:val="18"/>
          <w:szCs w:val="18"/>
        </w:rPr>
        <w:t>作出</w:t>
      </w:r>
      <w:proofErr w:type="gramEnd"/>
      <w:r w:rsidRPr="00994E25">
        <w:rPr>
          <w:rFonts w:ascii="Simsun" w:eastAsia="宋体" w:hAnsi="Simsun" w:cs="宋体"/>
          <w:color w:val="000000"/>
          <w:kern w:val="0"/>
          <w:sz w:val="18"/>
          <w:szCs w:val="18"/>
        </w:rPr>
        <w:t>的重要论断。高校承担着立德树人的根本任务，积极培育和</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是学校贯彻党的教育方针，坚持社会主义办学方向，巩固马克思主义在意识形态领域的指导地位，筑牢师生员工团结奋斗的共同思想基础，培养社会主义合格建设者和可靠接班人的必然要求。</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2.</w:t>
      </w:r>
      <w:r w:rsidRPr="00994E25">
        <w:rPr>
          <w:rFonts w:ascii="Simsun" w:eastAsia="宋体" w:hAnsi="Simsun" w:cs="宋体"/>
          <w:color w:val="000000"/>
          <w:kern w:val="0"/>
          <w:sz w:val="18"/>
          <w:szCs w:val="18"/>
        </w:rPr>
        <w:t>凝聚改革发展力量。注重教育引导、舆论宣传、文化熏陶、实践养成和制度保障相结合，紧密围绕学校综合改革进程，将培育和</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融入到学校改革各个方面、落实到工作各个环节，引导师生员工从自身做起，树立高远目标，强化使命意识和责任意识，做改革的坚定支持者、积极参与者和奋发有为者，为推进学校综合改革，加快世界一流大学建设步伐提供强大精神动力。</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二、创新形式载体，广泛深入开展社会主义核心价值观的宣传学习教育活动</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3</w:t>
      </w:r>
      <w:r w:rsidRPr="00994E25">
        <w:rPr>
          <w:rFonts w:ascii="Simsun" w:eastAsia="宋体" w:hAnsi="Simsun" w:cs="宋体"/>
          <w:color w:val="000000"/>
          <w:kern w:val="0"/>
          <w:sz w:val="18"/>
          <w:szCs w:val="18"/>
        </w:rPr>
        <w:t>．加强思想理论建设。把社会主义核心价值观学习纳入校、院（系）两级党委中心组学习计划，列入党员干部培训内容，举办专题辅导报告会。发挥学校理论宣讲团和博士生报告团的作用，组织校内外专家和相关专业博士生深入各基层单位开展宣讲活动，利用</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时事大讲堂</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时代论坛</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等开设社会主义核心价值观系列讲座。组织开展</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师生共话核心价值观</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主题党团日活动。编印《学习参考资料》专辑，在清华大学党建网上开设理论辅导专栏，购买发放相关学习辅导书籍、视频，帮助师生深入学习领会社会主义核心价值观的科学内涵和精神实质。</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4</w:t>
      </w:r>
      <w:r w:rsidRPr="00994E25">
        <w:rPr>
          <w:rFonts w:ascii="Simsun" w:eastAsia="宋体" w:hAnsi="Simsun" w:cs="宋体"/>
          <w:color w:val="000000"/>
          <w:kern w:val="0"/>
          <w:sz w:val="18"/>
          <w:szCs w:val="18"/>
        </w:rPr>
        <w:t>．开展广泛深入的全媒体宣传。充分发挥校园宣传阵地传播社会主流价值的重要作用，构建培育和</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社会主义核心价值观的大宣传格局，使核心价值观的基本内容处处可见、人人知晓。清华新闻网、《新清华》、《紫荆》等校园媒体开设相关专栏，深入挖掘报道师生员工</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的感人故事。校园教学区、学生宿舍区和家属区的宣传橱窗、宣传栏、电子屏要集中张贴、长期播放反映社会主义核心价值观的海报、视频等宣传品。举办社会主义核心价值观主题征文、海报设计、校园微视频征集、</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谈谈我的价值观</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网络分享等形式新颖的活动，吸引更多师生主动参与。</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5.</w:t>
      </w:r>
      <w:r w:rsidRPr="00994E25">
        <w:rPr>
          <w:rFonts w:ascii="Simsun" w:eastAsia="宋体" w:hAnsi="Simsun" w:cs="宋体"/>
          <w:color w:val="000000"/>
          <w:kern w:val="0"/>
          <w:sz w:val="18"/>
          <w:szCs w:val="18"/>
        </w:rPr>
        <w:t>深化对社会主义核心价值观的研究阐释。举办社会主义核心价值观专题理论研讨会。发挥马克思主义学院等单位的学科优势和专家优势，成立</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社会主义核心价值观协同创新中心</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。积极承担中宣部、教育部等的重点课题，发挥学术研究的导向带动作用，深入阐释社会主义核心价值观的丰富内涵和实践要求，推出一批有分量有价值的理论研究成果。</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三、深化教育教学改革，引导青年学生自觉</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6.</w:t>
      </w:r>
      <w:r w:rsidRPr="00994E25">
        <w:rPr>
          <w:rFonts w:ascii="Simsun" w:eastAsia="宋体" w:hAnsi="Simsun" w:cs="宋体"/>
          <w:color w:val="000000"/>
          <w:kern w:val="0"/>
          <w:sz w:val="18"/>
          <w:szCs w:val="18"/>
        </w:rPr>
        <w:t>创新教育模式，突出价值观塑造。贯彻学校第</w:t>
      </w:r>
      <w:r w:rsidRPr="00994E25">
        <w:rPr>
          <w:rFonts w:ascii="Simsun" w:eastAsia="宋体" w:hAnsi="Simsun" w:cs="宋体"/>
          <w:color w:val="000000"/>
          <w:kern w:val="0"/>
          <w:sz w:val="18"/>
          <w:szCs w:val="18"/>
        </w:rPr>
        <w:t>24</w:t>
      </w:r>
      <w:r w:rsidRPr="00994E25">
        <w:rPr>
          <w:rFonts w:ascii="Simsun" w:eastAsia="宋体" w:hAnsi="Simsun" w:cs="宋体"/>
          <w:color w:val="000000"/>
          <w:kern w:val="0"/>
          <w:sz w:val="18"/>
          <w:szCs w:val="18"/>
        </w:rPr>
        <w:t>次教育工作讨论会精神，按照《清华大学关于全面深化教育教育改革的若干意见》要求，全面推进教育教学改革，建立健全价值塑造、能力培养和知识传授</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三位一体</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的教育模式。把社会主义核心价值观作为价值塑造的核心内容，落实到学校教育教学各环节，贯穿于人才培养全过程。</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lastRenderedPageBreak/>
        <w:t>7.</w:t>
      </w:r>
      <w:r w:rsidRPr="00994E25">
        <w:rPr>
          <w:rFonts w:ascii="Simsun" w:eastAsia="宋体" w:hAnsi="Simsun" w:cs="宋体"/>
          <w:color w:val="000000"/>
          <w:kern w:val="0"/>
          <w:sz w:val="18"/>
          <w:szCs w:val="18"/>
        </w:rPr>
        <w:t>充分发挥课堂教学的主渠道作用。优化课程设置、创新教学方式，促进通识教育与专业教育相融合，将培育社会主义核心价值观有机融入思想政治理论课、文化素质课和专业课程教学中。进一步推动思想政治理论课的教学改革和创新，促进与学生第二课堂思想政治教育工作有机结合。进一步完善文化素质课群体系和通识课程体系。严格执行教师授课的相关管理规定，把好课堂教学的政治关、质量关。</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8.</w:t>
      </w:r>
      <w:r w:rsidRPr="00994E25">
        <w:rPr>
          <w:rFonts w:ascii="Simsun" w:eastAsia="宋体" w:hAnsi="Simsun" w:cs="宋体"/>
          <w:color w:val="000000"/>
          <w:kern w:val="0"/>
          <w:sz w:val="18"/>
          <w:szCs w:val="18"/>
        </w:rPr>
        <w:t>不断拓展培育</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的有效途径。持续开展</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严谨为学、诚信为人</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学风建设活动，探索建设学生诚信档案。加强各类学生集体建设，实施社会实践</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梦想计划</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鼓励学生积极投身公益行动。以促进学生多样化发展为先导，改进学生评价体系和荣誉体系，将社会主义核心价值观相关要求有机融入学生综合评价标准之中。整合拓展校园创意创新创业平台，深化职业生涯教育和就业引导工作，为学生发挥创造力、服务社会发展提供更有效平台。</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四、加强师德建设，发挥教职员工的引领示范作用</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9.</w:t>
      </w:r>
      <w:r w:rsidRPr="00994E25">
        <w:rPr>
          <w:rFonts w:ascii="Simsun" w:eastAsia="宋体" w:hAnsi="Simsun" w:cs="宋体"/>
          <w:color w:val="000000"/>
          <w:kern w:val="0"/>
          <w:sz w:val="18"/>
          <w:szCs w:val="18"/>
        </w:rPr>
        <w:t>完善师德建设长效机制。落实教育部《关于建立健全高校师德建设长效机制的意见》，在推动学校人事制度改革过程中，将对教师教书育人、立德树人的要求摆在突出位置，把社会主义核心价值观融入教师考察准入、入职培训和</w:t>
      </w:r>
      <w:proofErr w:type="gramStart"/>
      <w:r w:rsidRPr="00994E25">
        <w:rPr>
          <w:rFonts w:ascii="Simsun" w:eastAsia="宋体" w:hAnsi="Simsun" w:cs="宋体"/>
          <w:color w:val="000000"/>
          <w:kern w:val="0"/>
          <w:sz w:val="18"/>
          <w:szCs w:val="18"/>
        </w:rPr>
        <w:t>职后</w:t>
      </w:r>
      <w:proofErr w:type="gramEnd"/>
      <w:r w:rsidRPr="00994E25">
        <w:rPr>
          <w:rFonts w:ascii="Simsun" w:eastAsia="宋体" w:hAnsi="Simsun" w:cs="宋体"/>
          <w:color w:val="000000"/>
          <w:kern w:val="0"/>
          <w:sz w:val="18"/>
          <w:szCs w:val="18"/>
        </w:rPr>
        <w:t>培养管理等过程，引导广大教师自觉做有理想信念、有道德情操、有扎实学识、有仁爱之心的</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四有</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好老师。明确教师用于课堂教学之外的学生教育指导的工作量不少于总工作量的</w:t>
      </w:r>
      <w:r w:rsidRPr="00994E25">
        <w:rPr>
          <w:rFonts w:ascii="Simsun" w:eastAsia="宋体" w:hAnsi="Simsun" w:cs="宋体"/>
          <w:color w:val="000000"/>
          <w:kern w:val="0"/>
          <w:sz w:val="18"/>
          <w:szCs w:val="18"/>
        </w:rPr>
        <w:t>5%</w:t>
      </w:r>
      <w:r w:rsidRPr="00994E25">
        <w:rPr>
          <w:rFonts w:ascii="Simsun" w:eastAsia="宋体" w:hAnsi="Simsun" w:cs="宋体"/>
          <w:color w:val="000000"/>
          <w:kern w:val="0"/>
          <w:sz w:val="18"/>
          <w:szCs w:val="18"/>
        </w:rPr>
        <w:t>。加强学术规范和学术诚信教育，加强师德考核、监督和奖惩，划定教师基本工作要求和品德、政治、法律底线，进一步明确违反师德行为的处理办法。</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10.</w:t>
      </w:r>
      <w:r w:rsidRPr="00994E25">
        <w:rPr>
          <w:rFonts w:ascii="Simsun" w:eastAsia="宋体" w:hAnsi="Simsun" w:cs="宋体"/>
          <w:color w:val="000000"/>
          <w:kern w:val="0"/>
          <w:sz w:val="18"/>
          <w:szCs w:val="18"/>
        </w:rPr>
        <w:t>引导管理服务工作人员主动</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。细化各类管理服务岗位的工作职责，将社会主义核心价值观的要求融入其中，推广实施</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首接负责制</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，广泛开展</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服务技能标兵</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评选活动，更好发挥管理育人、服务育人的重要作用。管理服务岗位的工作人员要不断改进工作作风，热情高效服务，在各自岗位上创先争优，自觉</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11.</w:t>
      </w:r>
      <w:r w:rsidRPr="00994E25">
        <w:rPr>
          <w:rFonts w:ascii="Simsun" w:eastAsia="宋体" w:hAnsi="Simsun" w:cs="宋体"/>
          <w:color w:val="000000"/>
          <w:kern w:val="0"/>
          <w:sz w:val="18"/>
          <w:szCs w:val="18"/>
        </w:rPr>
        <w:t>发挥优秀典型的引领示范作用。坚持开展</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良师益友</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我最喜爱的教师</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等学生广泛参与的评教活动和学校</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先进工作者</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爱岗敬业奖</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的评选活动，发挥优秀教职员工典型在培育和</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社会主义核心价值观方面的示范引领作用。通过校内外各种渠道及时宣传报道清华名师倾心育人、潜心治学的先进事迹，使之在校园中广为传播，并积极引领社会风尚。</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五、突出文化育人功能，积极培育社会主义核心价值观。</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12</w:t>
      </w:r>
      <w:r w:rsidRPr="00994E25">
        <w:rPr>
          <w:rFonts w:ascii="Simsun" w:eastAsia="宋体" w:hAnsi="Simsun" w:cs="宋体"/>
          <w:color w:val="000000"/>
          <w:kern w:val="0"/>
          <w:sz w:val="18"/>
          <w:szCs w:val="18"/>
        </w:rPr>
        <w:t>．加强中华优秀传统文化教育。利用重大节庆日等契机，开展爱国主义、民族传统、礼节礼仪等主题教育活动，深入开展党史国史教育。发挥人文学院、国学院、美术学院等院系的专家作用，继续办好系列</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新人文讲座</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，让广大师生员工充分领会中华优秀传统文化的博大精深。发挥学生社团作用，开展</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礼敬传统文化</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中华传统文化艺术展演</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经典著作悦读</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等系列活动。继续组织开展</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高雅艺术进校园</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活动。</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13.</w:t>
      </w:r>
      <w:r w:rsidRPr="00994E25">
        <w:rPr>
          <w:rFonts w:ascii="Simsun" w:eastAsia="宋体" w:hAnsi="Simsun" w:cs="宋体"/>
          <w:color w:val="000000"/>
          <w:kern w:val="0"/>
          <w:sz w:val="18"/>
          <w:szCs w:val="18"/>
        </w:rPr>
        <w:t>发挥大学文化涵育社会主义核心价值观重要作用。大力开展以校训</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自强不息，厚德载物</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为核心的清华精神宣传教育。持续深化校史校情研究，做好《清华大学志》《清华大学史》等的编辑出版工作，制作《清华风物》系列纪录片。利用开学、毕业等重要典礼仪式强化大学精神教育，坚持面向师生开展</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校史知识竞赛</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校史讲坛</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等活动。举办青年教师</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大学精神与文化</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研讨班，常态化组织师生员工参观校史展览。加强校园</w:t>
      </w:r>
      <w:proofErr w:type="gramStart"/>
      <w:r w:rsidRPr="00994E25">
        <w:rPr>
          <w:rFonts w:ascii="Simsun" w:eastAsia="宋体" w:hAnsi="Simsun" w:cs="宋体"/>
          <w:color w:val="000000"/>
          <w:kern w:val="0"/>
          <w:sz w:val="18"/>
          <w:szCs w:val="18"/>
        </w:rPr>
        <w:t>廉洁文化</w:t>
      </w:r>
      <w:proofErr w:type="gramEnd"/>
      <w:r w:rsidRPr="00994E25">
        <w:rPr>
          <w:rFonts w:ascii="Simsun" w:eastAsia="宋体" w:hAnsi="Simsun" w:cs="宋体"/>
          <w:color w:val="000000"/>
          <w:kern w:val="0"/>
          <w:sz w:val="18"/>
          <w:szCs w:val="18"/>
        </w:rPr>
        <w:t>建设，增强师生廉洁自律、遵纪守法意识。坚持开展《马兰花开》戏剧巡演、</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一二</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九</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歌咏比赛、教职工文艺汇演等校园文艺活动。倡导</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奋斗到底、绝不放弃</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的清华体育精神，广泛</w:t>
      </w:r>
      <w:r w:rsidRPr="00994E25">
        <w:rPr>
          <w:rFonts w:ascii="Simsun" w:eastAsia="宋体" w:hAnsi="Simsun" w:cs="宋体"/>
          <w:color w:val="000000"/>
          <w:kern w:val="0"/>
          <w:sz w:val="18"/>
          <w:szCs w:val="18"/>
        </w:rPr>
        <w:lastRenderedPageBreak/>
        <w:t>开展师生群众体育运动。积极发掘校友资源，加强与校内师生互动，充分发挥校友在传承弘扬清华精神方面的重要作用。</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14.</w:t>
      </w:r>
      <w:r w:rsidRPr="00994E25">
        <w:rPr>
          <w:rFonts w:ascii="Simsun" w:eastAsia="宋体" w:hAnsi="Simsun" w:cs="宋体"/>
          <w:color w:val="000000"/>
          <w:kern w:val="0"/>
          <w:sz w:val="18"/>
          <w:szCs w:val="18"/>
        </w:rPr>
        <w:t>加强校园网络文化建设。高度重视新媒体传播能力建设，深入总结我校在网络文化建设方面的有益做法和经验，以开展</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高校校园网络文化建设</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专项试点工作为契机，进一步创新工作机制，整合校园网络文化阵地资源，成立新媒体联盟，引导支持学术大师、教学名师、优秀导师、广大辅导员进网络。支持</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藤影荷声</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学堂路上</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小研在线</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等网络文化工作室建设，推出一批思想性趣味性相统一、符合网络传播规律的优秀网络作品，定期发布校内新媒体平台原创作品的</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清华微榜单</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。建立</w:t>
      </w:r>
      <w:proofErr w:type="gramStart"/>
      <w:r w:rsidRPr="00994E25">
        <w:rPr>
          <w:rFonts w:ascii="Simsun" w:eastAsia="宋体" w:hAnsi="Simsun" w:cs="宋体"/>
          <w:color w:val="000000"/>
          <w:kern w:val="0"/>
          <w:sz w:val="18"/>
          <w:szCs w:val="18"/>
        </w:rPr>
        <w:t>师生网</w:t>
      </w:r>
      <w:proofErr w:type="gramEnd"/>
      <w:r w:rsidRPr="00994E25">
        <w:rPr>
          <w:rFonts w:ascii="Simsun" w:eastAsia="宋体" w:hAnsi="Simsun" w:cs="宋体"/>
          <w:color w:val="000000"/>
          <w:kern w:val="0"/>
          <w:sz w:val="18"/>
          <w:szCs w:val="18"/>
        </w:rPr>
        <w:t>评员队伍和配套的工作机制，切实加强网络舆论引导工作。</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六、强化组织保障，形成培育和</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社会主义核心价值观的强大合力</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15.</w:t>
      </w:r>
      <w:r w:rsidRPr="00994E25">
        <w:rPr>
          <w:rFonts w:ascii="Simsun" w:eastAsia="宋体" w:hAnsi="Simsun" w:cs="宋体"/>
          <w:color w:val="000000"/>
          <w:kern w:val="0"/>
          <w:sz w:val="18"/>
          <w:szCs w:val="18"/>
        </w:rPr>
        <w:t>加强基层党组织建设和党员干部队伍建设。巩固党的群众路线教育实践活动成果，加强学习型、服务型、创新型基层党组织建设，为把培育和</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社会主义核心价值观各项任务落实到基层提供组织保证。加强党员队伍建设，教育引导广大党员不断坚定理想信念，提升党性修养，引领校园风尚；党员干部更要率先垂范，自觉做到</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三严三实</w:t>
      </w:r>
      <w:r w:rsidRPr="00994E25">
        <w:rPr>
          <w:rFonts w:ascii="Simsun" w:eastAsia="宋体" w:hAnsi="Simsun" w:cs="宋体"/>
          <w:color w:val="000000"/>
          <w:kern w:val="0"/>
          <w:sz w:val="18"/>
          <w:szCs w:val="18"/>
        </w:rPr>
        <w:t>”</w:t>
      </w:r>
      <w:r w:rsidRPr="00994E25">
        <w:rPr>
          <w:rFonts w:ascii="Simsun" w:eastAsia="宋体" w:hAnsi="Simsun" w:cs="宋体"/>
          <w:color w:val="000000"/>
          <w:kern w:val="0"/>
          <w:sz w:val="18"/>
          <w:szCs w:val="18"/>
        </w:rPr>
        <w:t>，成为</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社会主义核心价值观的先锋模范。</w:t>
      </w:r>
    </w:p>
    <w:p w:rsidR="00994E25" w:rsidRPr="00994E25" w:rsidRDefault="00994E25" w:rsidP="00994E25">
      <w:pPr>
        <w:widowControl/>
        <w:spacing w:line="375" w:lineRule="atLeast"/>
        <w:ind w:firstLine="480"/>
        <w:jc w:val="left"/>
        <w:rPr>
          <w:rFonts w:ascii="Simsun" w:eastAsia="宋体" w:hAnsi="Simsun" w:cs="宋体"/>
          <w:color w:val="000000"/>
          <w:kern w:val="0"/>
          <w:sz w:val="18"/>
          <w:szCs w:val="18"/>
        </w:rPr>
      </w:pPr>
      <w:r w:rsidRPr="00994E25">
        <w:rPr>
          <w:rFonts w:ascii="Simsun" w:eastAsia="宋体" w:hAnsi="Simsun" w:cs="宋体"/>
          <w:color w:val="000000"/>
          <w:kern w:val="0"/>
          <w:sz w:val="18"/>
          <w:szCs w:val="18"/>
        </w:rPr>
        <w:t>16.</w:t>
      </w:r>
      <w:r w:rsidRPr="00994E25">
        <w:rPr>
          <w:rFonts w:ascii="Simsun" w:eastAsia="宋体" w:hAnsi="Simsun" w:cs="宋体"/>
          <w:color w:val="000000"/>
          <w:kern w:val="0"/>
          <w:sz w:val="18"/>
          <w:szCs w:val="18"/>
        </w:rPr>
        <w:t>建立培育和</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的领导协调机制。学校党委定期进行专题研究，制定规划、加大投入、督促落实。党委宣传部承担协调工作职责，推动各项重点工作有效开展，定期组织研讨交流，总结经验，改进工作。各单位党委行政要充分认识培育和</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社会主义核心价值观的战略性、基础性和全局性意义，把这项任务摆上重要位置，结合本单位实际和不同师生群体特点，创造性开展工作。学校党政各部门，各民主党派，工会、共青团、学生会、研究生会等群众组织，要充分发挥自身优势，加强沟通，密切配合，形成共同推进社会主义核心价值观培育和</w:t>
      </w:r>
      <w:proofErr w:type="gramStart"/>
      <w:r w:rsidRPr="00994E25">
        <w:rPr>
          <w:rFonts w:ascii="Simsun" w:eastAsia="宋体" w:hAnsi="Simsun" w:cs="宋体"/>
          <w:color w:val="000000"/>
          <w:kern w:val="0"/>
          <w:sz w:val="18"/>
          <w:szCs w:val="18"/>
        </w:rPr>
        <w:t>践行</w:t>
      </w:r>
      <w:proofErr w:type="gramEnd"/>
      <w:r w:rsidRPr="00994E25">
        <w:rPr>
          <w:rFonts w:ascii="Simsun" w:eastAsia="宋体" w:hAnsi="Simsun" w:cs="宋体"/>
          <w:color w:val="000000"/>
          <w:kern w:val="0"/>
          <w:sz w:val="18"/>
          <w:szCs w:val="18"/>
        </w:rPr>
        <w:t>的良好局面。</w:t>
      </w:r>
    </w:p>
    <w:p w:rsidR="00994E25" w:rsidRPr="00994E25" w:rsidRDefault="00994E25" w:rsidP="00994E25">
      <w:pPr>
        <w:widowControl/>
        <w:spacing w:line="375" w:lineRule="atLeast"/>
        <w:ind w:firstLine="480"/>
        <w:jc w:val="right"/>
        <w:rPr>
          <w:rFonts w:ascii="Simsun" w:eastAsia="宋体" w:hAnsi="Simsun" w:cs="宋体"/>
          <w:color w:val="000000"/>
          <w:kern w:val="0"/>
          <w:sz w:val="18"/>
          <w:szCs w:val="18"/>
        </w:rPr>
      </w:pPr>
      <w:r w:rsidRPr="00994E25">
        <w:rPr>
          <w:rFonts w:ascii="Simsun" w:eastAsia="宋体" w:hAnsi="Simsun" w:cs="宋体"/>
          <w:color w:val="000000"/>
          <w:kern w:val="0"/>
          <w:sz w:val="18"/>
          <w:szCs w:val="18"/>
        </w:rPr>
        <w:t>中共清华大学委员会</w:t>
      </w:r>
    </w:p>
    <w:p w:rsidR="00292EB2" w:rsidRPr="00994E25" w:rsidRDefault="00994E25" w:rsidP="00994E25">
      <w:pPr>
        <w:widowControl/>
        <w:spacing w:line="375" w:lineRule="atLeast"/>
        <w:ind w:firstLine="480"/>
        <w:jc w:val="right"/>
        <w:rPr>
          <w:rFonts w:ascii="Simsun" w:eastAsia="宋体" w:hAnsi="Simsun" w:cs="宋体" w:hint="eastAsia"/>
          <w:color w:val="000000"/>
          <w:kern w:val="0"/>
          <w:sz w:val="18"/>
          <w:szCs w:val="18"/>
        </w:rPr>
      </w:pPr>
      <w:r w:rsidRPr="00994E25">
        <w:rPr>
          <w:rFonts w:ascii="Simsun" w:eastAsia="宋体" w:hAnsi="Simsun" w:cs="宋体"/>
          <w:color w:val="000000"/>
          <w:kern w:val="0"/>
          <w:sz w:val="18"/>
          <w:szCs w:val="18"/>
        </w:rPr>
        <w:t>2014</w:t>
      </w:r>
      <w:r w:rsidRPr="00994E25">
        <w:rPr>
          <w:rFonts w:ascii="Simsun" w:eastAsia="宋体" w:hAnsi="Simsun" w:cs="宋体"/>
          <w:color w:val="000000"/>
          <w:kern w:val="0"/>
          <w:sz w:val="18"/>
          <w:szCs w:val="18"/>
        </w:rPr>
        <w:t>年</w:t>
      </w:r>
      <w:r w:rsidRPr="00994E25">
        <w:rPr>
          <w:rFonts w:ascii="Simsun" w:eastAsia="宋体" w:hAnsi="Simsun" w:cs="宋体"/>
          <w:color w:val="000000"/>
          <w:kern w:val="0"/>
          <w:sz w:val="18"/>
          <w:szCs w:val="18"/>
        </w:rPr>
        <w:t>12</w:t>
      </w:r>
      <w:r w:rsidRPr="00994E25">
        <w:rPr>
          <w:rFonts w:ascii="Simsun" w:eastAsia="宋体" w:hAnsi="Simsun" w:cs="宋体"/>
          <w:color w:val="000000"/>
          <w:kern w:val="0"/>
          <w:sz w:val="18"/>
          <w:szCs w:val="18"/>
        </w:rPr>
        <w:t>月</w:t>
      </w:r>
      <w:r w:rsidRPr="00994E25">
        <w:rPr>
          <w:rFonts w:ascii="Simsun" w:eastAsia="宋体" w:hAnsi="Simsun" w:cs="宋体"/>
          <w:color w:val="000000"/>
          <w:kern w:val="0"/>
          <w:sz w:val="18"/>
          <w:szCs w:val="18"/>
        </w:rPr>
        <w:t>31</w:t>
      </w:r>
      <w:r w:rsidRPr="00994E25">
        <w:rPr>
          <w:rFonts w:ascii="Simsun" w:eastAsia="宋体" w:hAnsi="Simsun" w:cs="宋体"/>
          <w:color w:val="000000"/>
          <w:kern w:val="0"/>
          <w:sz w:val="18"/>
          <w:szCs w:val="18"/>
        </w:rPr>
        <w:t>日</w:t>
      </w:r>
      <w:bookmarkStart w:id="0" w:name="_GoBack"/>
      <w:bookmarkEnd w:id="0"/>
    </w:p>
    <w:sectPr w:rsidR="00292EB2" w:rsidRPr="00994E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E25"/>
    <w:rsid w:val="00292EB2"/>
    <w:rsid w:val="00994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A29B8-843F-42C2-97AB-248C188B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4E2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94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176331">
      <w:bodyDiv w:val="1"/>
      <w:marLeft w:val="0"/>
      <w:marRight w:val="0"/>
      <w:marTop w:val="0"/>
      <w:marBottom w:val="0"/>
      <w:divBdr>
        <w:top w:val="none" w:sz="0" w:space="0" w:color="auto"/>
        <w:left w:val="none" w:sz="0" w:space="0" w:color="auto"/>
        <w:bottom w:val="none" w:sz="0" w:space="0" w:color="auto"/>
        <w:right w:val="none" w:sz="0" w:space="0" w:color="auto"/>
      </w:divBdr>
      <w:divsChild>
        <w:div w:id="1945532681">
          <w:marLeft w:val="0"/>
          <w:marRight w:val="0"/>
          <w:marTop w:val="0"/>
          <w:marBottom w:val="90"/>
          <w:divBdr>
            <w:top w:val="none" w:sz="0" w:space="0" w:color="auto"/>
            <w:left w:val="none" w:sz="0" w:space="0" w:color="auto"/>
            <w:bottom w:val="single" w:sz="6" w:space="0" w:color="E5E5E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549</Words>
  <Characters>3134</Characters>
  <Application>Microsoft Office Word</Application>
  <DocSecurity>0</DocSecurity>
  <Lines>26</Lines>
  <Paragraphs>7</Paragraphs>
  <ScaleCrop>false</ScaleCrop>
  <Company>清华大学</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1</cp:revision>
  <dcterms:created xsi:type="dcterms:W3CDTF">2015-01-16T05:50:00Z</dcterms:created>
  <dcterms:modified xsi:type="dcterms:W3CDTF">2015-01-16T05:51:00Z</dcterms:modified>
</cp:coreProperties>
</file>