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7475"/>
      </w:tblGrid>
      <w:tr w:rsidR="00FA3754" w:rsidRPr="00FA3754">
        <w:trPr>
          <w:trHeight w:val="42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A3754" w:rsidRPr="00FA3754" w:rsidRDefault="00FA3754" w:rsidP="00FA3754">
            <w:pPr>
              <w:widowControl/>
              <w:spacing w:line="360" w:lineRule="auto"/>
              <w:jc w:val="center"/>
              <w:rPr>
                <w:rFonts w:ascii="ˎ̥" w:eastAsia="宋体" w:hAnsi="ˎ̥" w:cs="Arial"/>
                <w:b/>
                <w:bCs/>
                <w:color w:val="3172CA"/>
                <w:kern w:val="0"/>
                <w:sz w:val="19"/>
                <w:szCs w:val="19"/>
              </w:rPr>
            </w:pPr>
            <w:r w:rsidRPr="00FA3754">
              <w:rPr>
                <w:rFonts w:ascii="ˎ̥" w:eastAsia="宋体" w:hAnsi="ˎ̥" w:cs="Arial"/>
                <w:b/>
                <w:bCs/>
                <w:color w:val="3172CA"/>
                <w:kern w:val="0"/>
                <w:sz w:val="19"/>
                <w:szCs w:val="19"/>
              </w:rPr>
              <w:t>清华大学</w:t>
            </w:r>
            <w:r w:rsidRPr="00FA3754">
              <w:rPr>
                <w:rFonts w:ascii="ˎ̥" w:eastAsia="宋体" w:hAnsi="ˎ̥" w:cs="Arial"/>
                <w:b/>
                <w:bCs/>
                <w:color w:val="3172CA"/>
                <w:kern w:val="0"/>
                <w:sz w:val="19"/>
                <w:szCs w:val="19"/>
              </w:rPr>
              <w:t xml:space="preserve"> “985</w:t>
            </w:r>
            <w:r w:rsidRPr="00FA3754">
              <w:rPr>
                <w:rFonts w:ascii="ˎ̥" w:eastAsia="宋体" w:hAnsi="ˎ̥" w:cs="Arial"/>
                <w:b/>
                <w:bCs/>
                <w:color w:val="3172CA"/>
                <w:kern w:val="0"/>
                <w:sz w:val="19"/>
                <w:szCs w:val="19"/>
              </w:rPr>
              <w:t>工程</w:t>
            </w:r>
            <w:r w:rsidRPr="00FA3754">
              <w:rPr>
                <w:rFonts w:ascii="ˎ̥" w:eastAsia="宋体" w:hAnsi="ˎ̥" w:cs="Arial"/>
                <w:b/>
                <w:bCs/>
                <w:color w:val="3172CA"/>
                <w:kern w:val="0"/>
                <w:sz w:val="19"/>
                <w:szCs w:val="19"/>
              </w:rPr>
              <w:t>”</w:t>
            </w:r>
            <w:r w:rsidRPr="00FA3754">
              <w:rPr>
                <w:rFonts w:ascii="ˎ̥" w:eastAsia="宋体" w:hAnsi="ˎ̥" w:cs="Arial"/>
                <w:b/>
                <w:bCs/>
                <w:color w:val="3172CA"/>
                <w:kern w:val="0"/>
                <w:sz w:val="19"/>
                <w:szCs w:val="19"/>
              </w:rPr>
              <w:t>二期项目资金使用规则（修订）</w:t>
            </w:r>
            <w:r w:rsidRPr="00FA3754">
              <w:rPr>
                <w:rFonts w:ascii="ˎ̥" w:eastAsia="宋体" w:hAnsi="ˎ̥" w:cs="Arial"/>
                <w:b/>
                <w:bCs/>
                <w:color w:val="3172CA"/>
                <w:kern w:val="0"/>
                <w:sz w:val="19"/>
                <w:szCs w:val="19"/>
              </w:rPr>
              <w:t xml:space="preserve"> </w:t>
            </w:r>
          </w:p>
        </w:tc>
      </w:tr>
      <w:tr w:rsidR="00FA3754" w:rsidRPr="00FA3754">
        <w:trPr>
          <w:trHeight w:val="18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A3754" w:rsidRPr="00FA3754" w:rsidRDefault="00FA3754" w:rsidP="00FA3754">
            <w:pPr>
              <w:widowControl/>
              <w:spacing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</w:p>
        </w:tc>
      </w:tr>
    </w:tbl>
    <w:p w:rsidR="00FA3754" w:rsidRPr="00FA3754" w:rsidRDefault="00FA3754" w:rsidP="00FA3754">
      <w:pPr>
        <w:widowControl/>
        <w:spacing w:line="384" w:lineRule="auto"/>
        <w:jc w:val="left"/>
        <w:rPr>
          <w:rFonts w:ascii="Arial" w:eastAsia="宋体" w:hAnsi="Arial" w:cs="Arial"/>
          <w:vanish/>
          <w:color w:val="000000"/>
          <w:kern w:val="0"/>
          <w:sz w:val="14"/>
          <w:szCs w:val="14"/>
        </w:rPr>
      </w:pPr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7475"/>
      </w:tblGrid>
      <w:tr w:rsidR="00FA3754" w:rsidRPr="00FA375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center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b/>
                <w:bCs/>
                <w:color w:val="000000"/>
                <w:kern w:val="0"/>
                <w:sz w:val="14"/>
              </w:rPr>
              <w:t>(2007</w:t>
            </w:r>
            <w:r w:rsidRPr="00FA3754">
              <w:rPr>
                <w:rFonts w:ascii="Arial" w:eastAsia="宋体" w:hAnsi="Arial" w:cs="Arial"/>
                <w:b/>
                <w:bCs/>
                <w:color w:val="000000"/>
                <w:kern w:val="0"/>
                <w:sz w:val="14"/>
              </w:rPr>
              <w:t>年</w:t>
            </w:r>
            <w:r w:rsidRPr="00FA3754">
              <w:rPr>
                <w:rFonts w:ascii="Arial" w:eastAsia="宋体" w:hAnsi="Arial" w:cs="Arial"/>
                <w:b/>
                <w:bCs/>
                <w:color w:val="000000"/>
                <w:kern w:val="0"/>
                <w:sz w:val="14"/>
              </w:rPr>
              <w:t>5</w:t>
            </w:r>
            <w:r w:rsidRPr="00FA3754">
              <w:rPr>
                <w:rFonts w:ascii="Arial" w:eastAsia="宋体" w:hAnsi="Arial" w:cs="Arial"/>
                <w:b/>
                <w:bCs/>
                <w:color w:val="000000"/>
                <w:kern w:val="0"/>
                <w:sz w:val="14"/>
              </w:rPr>
              <w:t>月</w:t>
            </w:r>
            <w:r w:rsidRPr="00FA3754">
              <w:rPr>
                <w:rFonts w:ascii="Arial" w:eastAsia="宋体" w:hAnsi="Arial" w:cs="Arial"/>
                <w:b/>
                <w:bCs/>
                <w:color w:val="000000"/>
                <w:kern w:val="0"/>
                <w:sz w:val="14"/>
              </w:rPr>
              <w:t>31</w:t>
            </w:r>
            <w:r w:rsidRPr="00FA3754">
              <w:rPr>
                <w:rFonts w:ascii="Arial" w:eastAsia="宋体" w:hAnsi="Arial" w:cs="Arial"/>
                <w:b/>
                <w:bCs/>
                <w:color w:val="000000"/>
                <w:kern w:val="0"/>
                <w:sz w:val="14"/>
              </w:rPr>
              <w:t>日学科建设领导小组会议通过</w:t>
            </w:r>
            <w:r w:rsidRPr="00FA3754">
              <w:rPr>
                <w:rFonts w:ascii="Arial" w:eastAsia="宋体" w:hAnsi="Arial" w:cs="Arial"/>
                <w:b/>
                <w:bCs/>
                <w:color w:val="000000"/>
                <w:kern w:val="0"/>
                <w:sz w:val="14"/>
              </w:rPr>
              <w:t>)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 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根据财政部、教育部《面向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21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世纪教育振兴行动计划专项资金管理办法（修订）》、《清华大学建设世界一流大学规划经费管理暂行办法》等规定，为了促进学校世界一流大学建设、提高资金使用效益，制定本规则。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proofErr w:type="gramStart"/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一</w:t>
            </w:r>
            <w:proofErr w:type="gramEnd"/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．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“985”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经费使用的基本要求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1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．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“985”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经费主要用于与批准项目相关的各项支出，不得用于弥补与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“985”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项目无关的日常公用经费开支以及国家规定不得列入的其他支出。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．凡由学校批复的预算要严格执行，项目经费总额不许超支，支出结构不允许大幅度的调整。预算批复中规定设备</w:t>
            </w:r>
            <w:proofErr w:type="gramStart"/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费只能</w:t>
            </w:r>
            <w:proofErr w:type="gramEnd"/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用于经批准的固定资产购置、批量图书购置等。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3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．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“985”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项目经费在使用时，应遵守有关开支标准和范围的规定，不得擅自突破相关标准办理支出。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4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．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“985”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经费与建设任务紧密相关，在规定期限内学校已拨款、但各单位没有支出的款项，学校可根据情况进行调剂和重新安排，进一步支持其他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“985”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工程项目建设。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二．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“985”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经费禁止开支的内容：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1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．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“985”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经费禁止开支的项目有：在职教职工的人工费，餐费，招待费，手机购置费及手机通讯费，购置交通工具，投资，缴纳罚款，还贷，对外捐赠，集资款，研究生培养费，自筹博士后经费，回聘费，专职科研编制费等。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、除经学校学科建设领导小组审批通过设置的奖励外，各单位不得在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“985”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经费中安排任何形式的奖励项目。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3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．除国际合作与交流项目外，原则上</w:t>
            </w:r>
            <w:proofErr w:type="gramStart"/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不</w:t>
            </w:r>
            <w:proofErr w:type="gramEnd"/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开支出国费用。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4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．公共基础设施维修经费主要用于专项大型修缮，不能开支日常维修经费和日常公用经费。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lastRenderedPageBreak/>
              <w:t>5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．项目的设备费开支应避免大量购置一般设备和办公设备。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6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．项目经费原则上</w:t>
            </w:r>
            <w:proofErr w:type="gramStart"/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不</w:t>
            </w:r>
            <w:proofErr w:type="gramEnd"/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开支日常的水电费。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三．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“985”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经费限制开支的内容：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1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．专家咨询费、勤工俭学等劳务费用，原则上不超过项目经费的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10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％，应按照规定的标准执行。专家咨询费不得支付给项目组成员和项目管理相关人员。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．需购置办公家具时，必须自筹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50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％的经费，将自筹经费转入学校后，方可支取。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 xml:space="preserve"> 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3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．会议费的开支应当按照国家有关规定，严格控制会议规模、会议数量、会议开支标准和会期。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4.“985”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项目经费原则上不允许外转，因学校自身无法完成的任务需要外转的，报经学校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“985”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办公室审批后方可外转。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四．经费开支程序方面的要求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1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．院系负责人负责检查、督促本单位各项建设任务的完成，监督和管理本单位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“985”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经费的投入和使用。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．项目设备费的开支，应遵守学校设备审批管理权限的规定，提供相应的批件和合同等文件。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五．特殊事项的处理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1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．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“985”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项目一经批准应严格执行预算，原则上不做调整。如确因特殊需要，项目具体支出结构之间需要调整的，由项目单位提出申请，经学校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“985”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办公室批准后方可执行。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．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“985”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项目开支应严格按照有关的开支标准进行，确因特殊情况需要突破标准的，由项目单位提出申请，经学校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“985”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办公室批准后方可执行。</w:t>
            </w:r>
          </w:p>
          <w:p w:rsidR="00FA3754" w:rsidRPr="00FA3754" w:rsidRDefault="00FA3754" w:rsidP="00FA3754">
            <w:pPr>
              <w:widowControl/>
              <w:spacing w:before="100" w:beforeAutospacing="1" w:after="100" w:afterAutospacing="1" w:line="384" w:lineRule="auto"/>
              <w:jc w:val="left"/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</w:pP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六．</w:t>
            </w:r>
            <w:proofErr w:type="gramStart"/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本资金</w:t>
            </w:r>
            <w:proofErr w:type="gramEnd"/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使用规则由财务处和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“985”</w:t>
            </w:r>
            <w:r w:rsidRPr="00FA3754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办公室负责解释。</w:t>
            </w:r>
          </w:p>
        </w:tc>
      </w:tr>
    </w:tbl>
    <w:p w:rsidR="00550A3E" w:rsidRPr="00FA3754" w:rsidRDefault="00550A3E"/>
    <w:sectPr w:rsidR="00550A3E" w:rsidRPr="00FA3754" w:rsidSect="00550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3754"/>
    <w:rsid w:val="00550A3E"/>
    <w:rsid w:val="00FA3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A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37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A37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lenovo416</dc:creator>
  <cp:lastModifiedBy>lenovo416</cp:lastModifiedBy>
  <cp:revision>1</cp:revision>
  <dcterms:created xsi:type="dcterms:W3CDTF">2015-03-23T07:46:00Z</dcterms:created>
  <dcterms:modified xsi:type="dcterms:W3CDTF">2015-03-23T07:49:00Z</dcterms:modified>
</cp:coreProperties>
</file>