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4EF0A" w14:textId="77777777" w:rsidR="00C90023" w:rsidRDefault="00C90023" w:rsidP="00EC6951">
      <w:pPr>
        <w:rPr>
          <w:rFonts w:asciiTheme="minorEastAsia" w:hAnsiTheme="minorEastAsia"/>
          <w:b/>
          <w:sz w:val="24"/>
          <w:szCs w:val="24"/>
        </w:rPr>
      </w:pPr>
    </w:p>
    <w:p w14:paraId="20F31CF7" w14:textId="77777777" w:rsidR="00A05103" w:rsidRPr="00A1548E" w:rsidRDefault="00192A27" w:rsidP="00EC6951">
      <w:pPr>
        <w:rPr>
          <w:rFonts w:asciiTheme="minorEastAsia" w:hAnsiTheme="minorEastAsia"/>
          <w:b/>
          <w:sz w:val="24"/>
          <w:szCs w:val="24"/>
        </w:rPr>
      </w:pPr>
      <w:r w:rsidRPr="00A1548E">
        <w:rPr>
          <w:rFonts w:asciiTheme="minorEastAsia" w:hAnsiTheme="minorEastAsia" w:hint="eastAsia"/>
          <w:b/>
          <w:sz w:val="24"/>
          <w:szCs w:val="24"/>
        </w:rPr>
        <w:t xml:space="preserve">基础工业训练中心 </w:t>
      </w:r>
      <w:r w:rsidR="00A05103" w:rsidRPr="00A1548E">
        <w:rPr>
          <w:rFonts w:asciiTheme="minorEastAsia" w:hAnsiTheme="minorEastAsia" w:hint="eastAsia"/>
          <w:b/>
          <w:sz w:val="24"/>
          <w:szCs w:val="24"/>
        </w:rPr>
        <w:t>王</w:t>
      </w:r>
      <w:r w:rsidR="000862EF" w:rsidRPr="00A1548E">
        <w:rPr>
          <w:rFonts w:asciiTheme="minorEastAsia" w:hAnsiTheme="minorEastAsia"/>
          <w:b/>
          <w:sz w:val="24"/>
          <w:szCs w:val="24"/>
        </w:rPr>
        <w:t>德宇</w:t>
      </w:r>
    </w:p>
    <w:p w14:paraId="60212793" w14:textId="3058ED14" w:rsidR="008A6C60" w:rsidRDefault="00C254BF" w:rsidP="008A6C60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i.Center</w:t>
      </w:r>
      <w:r w:rsidR="00972BA5" w:rsidRPr="00C90023">
        <w:rPr>
          <w:rFonts w:asciiTheme="minorEastAsia" w:hAnsiTheme="minorEastAsia"/>
          <w:sz w:val="24"/>
          <w:szCs w:val="24"/>
        </w:rPr>
        <w:t>目前已有</w:t>
      </w:r>
      <w:r w:rsidR="00972BA5" w:rsidRPr="00C90023">
        <w:rPr>
          <w:rFonts w:asciiTheme="minorEastAsia" w:hAnsiTheme="minorEastAsia" w:hint="eastAsia"/>
          <w:sz w:val="24"/>
          <w:szCs w:val="24"/>
        </w:rPr>
        <w:t>驻</w:t>
      </w:r>
      <w:r w:rsidR="00972BA5" w:rsidRPr="00C90023">
        <w:rPr>
          <w:rFonts w:asciiTheme="minorEastAsia" w:hAnsiTheme="minorEastAsia"/>
          <w:sz w:val="24"/>
          <w:szCs w:val="24"/>
        </w:rPr>
        <w:t>校创</w:t>
      </w:r>
      <w:r w:rsidR="00972BA5" w:rsidRPr="00C90023">
        <w:rPr>
          <w:rFonts w:asciiTheme="minorEastAsia" w:hAnsiTheme="minorEastAsia" w:hint="eastAsia"/>
          <w:sz w:val="24"/>
          <w:szCs w:val="24"/>
        </w:rPr>
        <w:t>客项目</w:t>
      </w:r>
      <w:r w:rsidR="00972BA5" w:rsidRPr="00C90023">
        <w:rPr>
          <w:rFonts w:asciiTheme="minorEastAsia" w:hAnsiTheme="minorEastAsia"/>
          <w:sz w:val="24"/>
          <w:szCs w:val="24"/>
        </w:rPr>
        <w:t>，</w:t>
      </w:r>
      <w:r w:rsidR="00972BA5" w:rsidRPr="00C90023">
        <w:rPr>
          <w:rFonts w:asciiTheme="minorEastAsia" w:hAnsiTheme="minorEastAsia" w:hint="eastAsia"/>
          <w:sz w:val="24"/>
          <w:szCs w:val="24"/>
        </w:rPr>
        <w:t>也</w:t>
      </w:r>
      <w:r>
        <w:rPr>
          <w:rFonts w:asciiTheme="minorEastAsia" w:hAnsiTheme="minorEastAsia" w:hint="eastAsia"/>
          <w:sz w:val="24"/>
          <w:szCs w:val="24"/>
        </w:rPr>
        <w:t>是众多</w:t>
      </w:r>
      <w:r w:rsidR="00972BA5" w:rsidRPr="00C90023">
        <w:rPr>
          <w:rFonts w:asciiTheme="minorEastAsia" w:hAnsiTheme="minorEastAsia"/>
          <w:sz w:val="24"/>
          <w:szCs w:val="24"/>
        </w:rPr>
        <w:t>学生</w:t>
      </w:r>
      <w:r>
        <w:rPr>
          <w:rFonts w:asciiTheme="minorEastAsia" w:hAnsiTheme="minorEastAsia" w:hint="eastAsia"/>
          <w:sz w:val="24"/>
          <w:szCs w:val="24"/>
        </w:rPr>
        <w:t>创新创业</w:t>
      </w:r>
      <w:r w:rsidR="00972BA5" w:rsidRPr="00C90023">
        <w:rPr>
          <w:rFonts w:asciiTheme="minorEastAsia" w:hAnsiTheme="minorEastAsia"/>
          <w:sz w:val="24"/>
          <w:szCs w:val="24"/>
        </w:rPr>
        <w:t>团队</w:t>
      </w:r>
      <w:r>
        <w:rPr>
          <w:rFonts w:asciiTheme="minorEastAsia" w:hAnsiTheme="minorEastAsia" w:hint="eastAsia"/>
          <w:sz w:val="24"/>
          <w:szCs w:val="24"/>
        </w:rPr>
        <w:t>的服务平台</w:t>
      </w:r>
      <w:r w:rsidR="00972BA5" w:rsidRPr="00C90023"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>然而</w:t>
      </w:r>
      <w:r w:rsidR="00972BA5" w:rsidRPr="00C90023">
        <w:rPr>
          <w:rFonts w:asciiTheme="minorEastAsia" w:hAnsiTheme="minorEastAsia"/>
          <w:sz w:val="24"/>
          <w:szCs w:val="24"/>
        </w:rPr>
        <w:t>短期</w:t>
      </w:r>
      <w:r>
        <w:rPr>
          <w:rFonts w:asciiTheme="minorEastAsia" w:hAnsiTheme="minorEastAsia" w:hint="eastAsia"/>
          <w:sz w:val="24"/>
          <w:szCs w:val="24"/>
        </w:rPr>
        <w:t>项目如讲座等，</w:t>
      </w:r>
      <w:r w:rsidR="00972BA5" w:rsidRPr="00C90023">
        <w:rPr>
          <w:rFonts w:asciiTheme="minorEastAsia" w:hAnsiTheme="minorEastAsia"/>
          <w:sz w:val="24"/>
          <w:szCs w:val="24"/>
        </w:rPr>
        <w:t>覆盖学生面较小，如果是中长期</w:t>
      </w:r>
      <w:r>
        <w:rPr>
          <w:rFonts w:asciiTheme="minorEastAsia" w:hAnsiTheme="minorEastAsia" w:hint="eastAsia"/>
          <w:sz w:val="24"/>
          <w:szCs w:val="24"/>
        </w:rPr>
        <w:t>创客入驻</w:t>
      </w:r>
      <w:r w:rsidR="00972BA5" w:rsidRPr="00C90023">
        <w:rPr>
          <w:rFonts w:asciiTheme="minorEastAsia" w:hAnsiTheme="minorEastAsia"/>
          <w:sz w:val="24"/>
          <w:szCs w:val="24"/>
        </w:rPr>
        <w:t>项目，</w:t>
      </w:r>
      <w:r w:rsidR="00972BA5" w:rsidRPr="00C90023">
        <w:rPr>
          <w:rFonts w:asciiTheme="minorEastAsia" w:hAnsiTheme="minorEastAsia" w:hint="eastAsia"/>
          <w:sz w:val="24"/>
          <w:szCs w:val="24"/>
        </w:rPr>
        <w:t>将产生</w:t>
      </w:r>
      <w:r>
        <w:rPr>
          <w:rFonts w:asciiTheme="minorEastAsia" w:hAnsiTheme="minorEastAsia"/>
          <w:sz w:val="24"/>
          <w:szCs w:val="24"/>
        </w:rPr>
        <w:t>更大影响</w:t>
      </w:r>
      <w:r>
        <w:rPr>
          <w:rFonts w:asciiTheme="minorEastAsia" w:hAnsiTheme="minorEastAsia" w:hint="eastAsia"/>
          <w:sz w:val="24"/>
          <w:szCs w:val="24"/>
        </w:rPr>
        <w:t>范围</w:t>
      </w:r>
      <w:r w:rsidR="00972BA5" w:rsidRPr="00C90023">
        <w:rPr>
          <w:rFonts w:asciiTheme="minorEastAsia" w:hAnsiTheme="minorEastAsia"/>
          <w:sz w:val="24"/>
          <w:szCs w:val="24"/>
        </w:rPr>
        <w:t>。</w:t>
      </w:r>
    </w:p>
    <w:p w14:paraId="7D3F625B" w14:textId="207B62A3" w:rsidR="008A6C60" w:rsidRDefault="00972BA5" w:rsidP="008A6C60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  <w:sz w:val="24"/>
          <w:szCs w:val="24"/>
        </w:rPr>
      </w:pPr>
      <w:r w:rsidRPr="00C90023">
        <w:rPr>
          <w:rFonts w:asciiTheme="minorEastAsia" w:hAnsiTheme="minorEastAsia"/>
          <w:sz w:val="24"/>
          <w:szCs w:val="24"/>
        </w:rPr>
        <w:t>目前</w:t>
      </w:r>
      <w:r w:rsidR="00C254BF">
        <w:rPr>
          <w:rFonts w:asciiTheme="minorEastAsia" w:hAnsiTheme="minorEastAsia" w:hint="eastAsia"/>
          <w:sz w:val="24"/>
          <w:szCs w:val="24"/>
        </w:rPr>
        <w:t>中心邀请的国外创客，曾住在</w:t>
      </w:r>
      <w:r w:rsidRPr="00C90023">
        <w:rPr>
          <w:rFonts w:asciiTheme="minorEastAsia" w:hAnsiTheme="minorEastAsia"/>
          <w:sz w:val="24"/>
          <w:szCs w:val="24"/>
        </w:rPr>
        <w:t>南门外</w:t>
      </w:r>
      <w:r w:rsidRPr="00C90023">
        <w:rPr>
          <w:rFonts w:asciiTheme="minorEastAsia" w:hAnsiTheme="minorEastAsia" w:hint="eastAsia"/>
          <w:sz w:val="24"/>
          <w:szCs w:val="24"/>
        </w:rPr>
        <w:t>的</w:t>
      </w:r>
      <w:r w:rsidRPr="00C90023">
        <w:rPr>
          <w:rFonts w:asciiTheme="minorEastAsia" w:hAnsiTheme="minorEastAsia"/>
          <w:sz w:val="24"/>
          <w:szCs w:val="24"/>
        </w:rPr>
        <w:t>国际青年旅社；聘请</w:t>
      </w:r>
      <w:r w:rsidRPr="00C90023">
        <w:rPr>
          <w:rFonts w:asciiTheme="minorEastAsia" w:hAnsiTheme="minorEastAsia" w:hint="eastAsia"/>
          <w:sz w:val="24"/>
          <w:szCs w:val="24"/>
        </w:rPr>
        <w:t>的</w:t>
      </w:r>
      <w:r w:rsidR="00C254BF">
        <w:rPr>
          <w:rFonts w:asciiTheme="minorEastAsia" w:hAnsiTheme="minorEastAsia" w:hint="eastAsia"/>
          <w:sz w:val="24"/>
          <w:szCs w:val="24"/>
        </w:rPr>
        <w:t>创客导师既需要</w:t>
      </w:r>
      <w:r w:rsidR="00C254BF">
        <w:rPr>
          <w:rFonts w:asciiTheme="minorEastAsia" w:hAnsiTheme="minorEastAsia"/>
          <w:sz w:val="24"/>
          <w:szCs w:val="24"/>
        </w:rPr>
        <w:t>学术</w:t>
      </w:r>
      <w:r w:rsidR="00C254BF">
        <w:rPr>
          <w:rFonts w:asciiTheme="minorEastAsia" w:hAnsiTheme="minorEastAsia" w:hint="eastAsia"/>
          <w:sz w:val="24"/>
          <w:szCs w:val="24"/>
        </w:rPr>
        <w:t>大师，也需要创新行家、创业名家、企业专家等</w:t>
      </w:r>
      <w:r w:rsidRPr="00C90023">
        <w:rPr>
          <w:rFonts w:asciiTheme="minorEastAsia" w:hAnsiTheme="minorEastAsia" w:hint="eastAsia"/>
          <w:sz w:val="24"/>
          <w:szCs w:val="24"/>
        </w:rPr>
        <w:t>。</w:t>
      </w:r>
    </w:p>
    <w:p w14:paraId="3BF08FB5" w14:textId="3755A431" w:rsidR="008A6C60" w:rsidRDefault="00A05103" w:rsidP="008A6C60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  <w:sz w:val="24"/>
          <w:szCs w:val="24"/>
        </w:rPr>
      </w:pPr>
      <w:r w:rsidRPr="00C90023">
        <w:rPr>
          <w:rFonts w:asciiTheme="minorEastAsia" w:hAnsiTheme="minorEastAsia" w:hint="eastAsia"/>
          <w:sz w:val="24"/>
          <w:szCs w:val="24"/>
        </w:rPr>
        <w:t>结合“</w:t>
      </w:r>
      <w:r w:rsidRPr="00C90023">
        <w:rPr>
          <w:rFonts w:asciiTheme="minorEastAsia" w:hAnsiTheme="minorEastAsia"/>
          <w:sz w:val="24"/>
          <w:szCs w:val="24"/>
        </w:rPr>
        <w:t>一带一路</w:t>
      </w:r>
      <w:r w:rsidRPr="00C90023">
        <w:rPr>
          <w:rFonts w:asciiTheme="minorEastAsia" w:hAnsiTheme="minorEastAsia" w:hint="eastAsia"/>
          <w:sz w:val="24"/>
          <w:szCs w:val="24"/>
        </w:rPr>
        <w:t>”</w:t>
      </w:r>
      <w:r w:rsidR="00C254BF">
        <w:rPr>
          <w:rFonts w:asciiTheme="minorEastAsia" w:hAnsiTheme="minorEastAsia" w:hint="eastAsia"/>
          <w:sz w:val="24"/>
          <w:szCs w:val="24"/>
        </w:rPr>
        <w:t>、“中国制造2025”等国家</w:t>
      </w:r>
      <w:r w:rsidRPr="00C90023">
        <w:rPr>
          <w:rFonts w:asciiTheme="minorEastAsia" w:hAnsiTheme="minorEastAsia"/>
          <w:sz w:val="24"/>
          <w:szCs w:val="24"/>
        </w:rPr>
        <w:t>战略，</w:t>
      </w:r>
      <w:r w:rsidR="00CE09E6" w:rsidRPr="00C90023">
        <w:rPr>
          <w:rFonts w:asciiTheme="minorEastAsia" w:hAnsiTheme="minorEastAsia" w:hint="eastAsia"/>
          <w:sz w:val="24"/>
          <w:szCs w:val="24"/>
        </w:rPr>
        <w:t>建议学校支持</w:t>
      </w:r>
      <w:r w:rsidRPr="00C90023">
        <w:rPr>
          <w:rFonts w:asciiTheme="minorEastAsia" w:hAnsiTheme="minorEastAsia"/>
          <w:sz w:val="24"/>
          <w:szCs w:val="24"/>
        </w:rPr>
        <w:t>国外</w:t>
      </w:r>
      <w:r w:rsidR="00C254BF">
        <w:rPr>
          <w:rFonts w:asciiTheme="minorEastAsia" w:hAnsiTheme="minorEastAsia" w:hint="eastAsia"/>
          <w:sz w:val="24"/>
          <w:szCs w:val="24"/>
        </w:rPr>
        <w:t>学术界、</w:t>
      </w:r>
      <w:r w:rsidRPr="00C90023">
        <w:rPr>
          <w:rFonts w:asciiTheme="minorEastAsia" w:hAnsiTheme="minorEastAsia"/>
          <w:sz w:val="24"/>
          <w:szCs w:val="24"/>
        </w:rPr>
        <w:t>产业界人士来校的交流</w:t>
      </w:r>
      <w:r w:rsidR="00CE09E6" w:rsidRPr="00C90023">
        <w:rPr>
          <w:rFonts w:asciiTheme="minorEastAsia" w:hAnsiTheme="minorEastAsia" w:hint="eastAsia"/>
          <w:sz w:val="24"/>
          <w:szCs w:val="24"/>
        </w:rPr>
        <w:t>；</w:t>
      </w:r>
    </w:p>
    <w:p w14:paraId="29AAEA67" w14:textId="7821811C" w:rsidR="00A05103" w:rsidRPr="00C90023" w:rsidRDefault="00C254BF" w:rsidP="008A6C60">
      <w:pPr>
        <w:pStyle w:val="a8"/>
        <w:numPr>
          <w:ilvl w:val="0"/>
          <w:numId w:val="1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学校</w:t>
      </w:r>
      <w:r>
        <w:rPr>
          <w:rFonts w:asciiTheme="minorEastAsia" w:hAnsiTheme="minorEastAsia" w:hint="eastAsia"/>
          <w:sz w:val="24"/>
          <w:szCs w:val="24"/>
        </w:rPr>
        <w:t>除了打造大学品牌之外，还可以在</w:t>
      </w:r>
      <w:r w:rsidR="00805889" w:rsidRPr="00C90023">
        <w:rPr>
          <w:rFonts w:asciiTheme="minorEastAsia" w:hAnsiTheme="minorEastAsia"/>
          <w:sz w:val="24"/>
          <w:szCs w:val="24"/>
        </w:rPr>
        <w:t>媒体和</w:t>
      </w:r>
      <w:r w:rsidR="00805889" w:rsidRPr="00C90023">
        <w:rPr>
          <w:rFonts w:asciiTheme="minorEastAsia" w:hAnsiTheme="minorEastAsia" w:hint="eastAsia"/>
          <w:sz w:val="24"/>
          <w:szCs w:val="24"/>
        </w:rPr>
        <w:t>品牌</w:t>
      </w:r>
      <w:r>
        <w:rPr>
          <w:rFonts w:asciiTheme="minorEastAsia" w:hAnsiTheme="minorEastAsia"/>
          <w:sz w:val="24"/>
          <w:szCs w:val="24"/>
        </w:rPr>
        <w:t>方面</w:t>
      </w:r>
      <w:r w:rsidR="00805889" w:rsidRPr="00C90023">
        <w:rPr>
          <w:rFonts w:asciiTheme="minorEastAsia" w:hAnsiTheme="minorEastAsia" w:hint="eastAsia"/>
          <w:sz w:val="24"/>
          <w:szCs w:val="24"/>
        </w:rPr>
        <w:t>统一打造</w:t>
      </w:r>
      <w:r>
        <w:rPr>
          <w:rFonts w:asciiTheme="minorEastAsia" w:hAnsiTheme="minorEastAsia" w:hint="eastAsia"/>
          <w:sz w:val="24"/>
          <w:szCs w:val="24"/>
        </w:rPr>
        <w:t>“清华系”品牌，包括XIN中心、GIX中心、i</w:t>
      </w:r>
      <w:r>
        <w:rPr>
          <w:rFonts w:asciiTheme="minorEastAsia" w:hAnsiTheme="minorEastAsia"/>
          <w:sz w:val="24"/>
          <w:szCs w:val="24"/>
        </w:rPr>
        <w:t>.</w:t>
      </w:r>
      <w:r w:rsidR="00900FC1" w:rsidRPr="00C90023">
        <w:rPr>
          <w:rFonts w:asciiTheme="minorEastAsia" w:hAnsiTheme="minorEastAsia"/>
          <w:sz w:val="24"/>
          <w:szCs w:val="24"/>
        </w:rPr>
        <w:t>Center</w:t>
      </w:r>
      <w:r w:rsidR="00900FC1" w:rsidRPr="00C90023">
        <w:rPr>
          <w:rFonts w:asciiTheme="minorEastAsia" w:hAnsiTheme="minorEastAsia" w:hint="eastAsia"/>
          <w:sz w:val="24"/>
          <w:szCs w:val="24"/>
        </w:rPr>
        <w:t>等学校</w:t>
      </w:r>
      <w:r w:rsidR="00A05103" w:rsidRPr="00C90023">
        <w:rPr>
          <w:rFonts w:asciiTheme="minorEastAsia" w:hAnsiTheme="minorEastAsia" w:hint="eastAsia"/>
          <w:sz w:val="24"/>
          <w:szCs w:val="24"/>
        </w:rPr>
        <w:t>重大</w:t>
      </w:r>
      <w:r w:rsidR="00A05103" w:rsidRPr="00C90023">
        <w:rPr>
          <w:rFonts w:asciiTheme="minorEastAsia" w:hAnsiTheme="minorEastAsia"/>
          <w:sz w:val="24"/>
          <w:szCs w:val="24"/>
        </w:rPr>
        <w:t>品牌</w:t>
      </w:r>
      <w:r w:rsidR="00900FC1" w:rsidRPr="00C90023">
        <w:rPr>
          <w:rFonts w:asciiTheme="minorEastAsia" w:hAnsiTheme="minorEastAsia" w:hint="eastAsia"/>
          <w:sz w:val="24"/>
          <w:szCs w:val="24"/>
        </w:rPr>
        <w:t>项目</w:t>
      </w:r>
      <w:r w:rsidR="00A05103" w:rsidRPr="00C90023">
        <w:rPr>
          <w:rFonts w:asciiTheme="minorEastAsia" w:hAnsiTheme="minorEastAsia"/>
          <w:sz w:val="24"/>
          <w:szCs w:val="24"/>
        </w:rPr>
        <w:t>，</w:t>
      </w:r>
      <w:r w:rsidR="00805889" w:rsidRPr="00C90023">
        <w:rPr>
          <w:rFonts w:asciiTheme="minorEastAsia" w:hAnsiTheme="minorEastAsia" w:hint="eastAsia"/>
          <w:sz w:val="24"/>
          <w:szCs w:val="24"/>
        </w:rPr>
        <w:t>建议</w:t>
      </w:r>
      <w:r w:rsidR="00A05103" w:rsidRPr="00C90023">
        <w:rPr>
          <w:rFonts w:asciiTheme="minorEastAsia" w:hAnsiTheme="minorEastAsia"/>
          <w:sz w:val="24"/>
          <w:szCs w:val="24"/>
        </w:rPr>
        <w:t>学校在宣传</w:t>
      </w:r>
      <w:r w:rsidR="00C95A0D" w:rsidRPr="00C90023">
        <w:rPr>
          <w:rFonts w:asciiTheme="minorEastAsia" w:hAnsiTheme="minorEastAsia" w:hint="eastAsia"/>
          <w:sz w:val="24"/>
          <w:szCs w:val="24"/>
        </w:rPr>
        <w:t>和推广</w:t>
      </w:r>
      <w:r w:rsidR="00A05103" w:rsidRPr="00C90023">
        <w:rPr>
          <w:rFonts w:asciiTheme="minorEastAsia" w:hAnsiTheme="minorEastAsia"/>
          <w:sz w:val="24"/>
          <w:szCs w:val="24"/>
        </w:rPr>
        <w:t>方面可以统一考虑。</w:t>
      </w:r>
    </w:p>
    <w:p w14:paraId="1CEF2D83" w14:textId="77777777" w:rsidR="00A05103" w:rsidRPr="00A1548E" w:rsidRDefault="00A05103" w:rsidP="00EC6951">
      <w:pPr>
        <w:rPr>
          <w:rFonts w:asciiTheme="minorEastAsia" w:hAnsiTheme="minorEastAsia"/>
          <w:sz w:val="24"/>
          <w:szCs w:val="24"/>
        </w:rPr>
      </w:pPr>
    </w:p>
    <w:p w14:paraId="26376DF2" w14:textId="77777777" w:rsidR="00E70F6C" w:rsidRPr="000D5FE5" w:rsidRDefault="00E70F6C" w:rsidP="00B5541E">
      <w:bookmarkStart w:id="0" w:name="_GoBack"/>
      <w:bookmarkEnd w:id="0"/>
    </w:p>
    <w:sectPr w:rsidR="00E70F6C" w:rsidRPr="000D5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2AFE31" w14:textId="77777777" w:rsidR="001A0460" w:rsidRDefault="001A0460" w:rsidP="00A3041C">
      <w:r>
        <w:separator/>
      </w:r>
    </w:p>
  </w:endnote>
  <w:endnote w:type="continuationSeparator" w:id="0">
    <w:p w14:paraId="6B516A62" w14:textId="77777777" w:rsidR="001A0460" w:rsidRDefault="001A0460" w:rsidP="00A3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19556" w14:textId="77777777" w:rsidR="001A0460" w:rsidRDefault="001A0460" w:rsidP="00A3041C">
      <w:r>
        <w:separator/>
      </w:r>
    </w:p>
  </w:footnote>
  <w:footnote w:type="continuationSeparator" w:id="0">
    <w:p w14:paraId="2EEC0C2D" w14:textId="77777777" w:rsidR="001A0460" w:rsidRDefault="001A0460" w:rsidP="00A30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6ADF"/>
    <w:multiLevelType w:val="hybridMultilevel"/>
    <w:tmpl w:val="60005F8E"/>
    <w:lvl w:ilvl="0" w:tplc="BACCA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6F2115"/>
    <w:multiLevelType w:val="hybridMultilevel"/>
    <w:tmpl w:val="6DFAAF7A"/>
    <w:lvl w:ilvl="0" w:tplc="EB2EEC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C7D5C"/>
    <w:multiLevelType w:val="hybridMultilevel"/>
    <w:tmpl w:val="60005F8E"/>
    <w:lvl w:ilvl="0" w:tplc="BACCA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BA6D26"/>
    <w:multiLevelType w:val="hybridMultilevel"/>
    <w:tmpl w:val="B11CEB98"/>
    <w:lvl w:ilvl="0" w:tplc="7FF20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31514D"/>
    <w:multiLevelType w:val="hybridMultilevel"/>
    <w:tmpl w:val="9554204A"/>
    <w:lvl w:ilvl="0" w:tplc="4E766B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0F52DF"/>
    <w:multiLevelType w:val="hybridMultilevel"/>
    <w:tmpl w:val="9554204A"/>
    <w:lvl w:ilvl="0" w:tplc="4E766B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0160F9"/>
    <w:multiLevelType w:val="hybridMultilevel"/>
    <w:tmpl w:val="60005F8E"/>
    <w:lvl w:ilvl="0" w:tplc="BACCA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CC194D"/>
    <w:multiLevelType w:val="hybridMultilevel"/>
    <w:tmpl w:val="DF6AA2D6"/>
    <w:lvl w:ilvl="0" w:tplc="3FFC13B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0B148F"/>
    <w:multiLevelType w:val="hybridMultilevel"/>
    <w:tmpl w:val="60005F8E"/>
    <w:lvl w:ilvl="0" w:tplc="BACCA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CA76E6"/>
    <w:multiLevelType w:val="hybridMultilevel"/>
    <w:tmpl w:val="5082F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C127F8"/>
    <w:multiLevelType w:val="hybridMultilevel"/>
    <w:tmpl w:val="9554204A"/>
    <w:lvl w:ilvl="0" w:tplc="4E766B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537AC2"/>
    <w:multiLevelType w:val="hybridMultilevel"/>
    <w:tmpl w:val="192E8038"/>
    <w:lvl w:ilvl="0" w:tplc="BACCA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784877"/>
    <w:multiLevelType w:val="hybridMultilevel"/>
    <w:tmpl w:val="9554204A"/>
    <w:lvl w:ilvl="0" w:tplc="4E766B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DC418F"/>
    <w:multiLevelType w:val="hybridMultilevel"/>
    <w:tmpl w:val="60005F8E"/>
    <w:lvl w:ilvl="0" w:tplc="BACCA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6AA1728"/>
    <w:multiLevelType w:val="hybridMultilevel"/>
    <w:tmpl w:val="60005F8E"/>
    <w:lvl w:ilvl="0" w:tplc="BACCA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12"/>
  </w:num>
  <w:num w:numId="6">
    <w:abstractNumId w:val="5"/>
  </w:num>
  <w:num w:numId="7">
    <w:abstractNumId w:val="4"/>
  </w:num>
  <w:num w:numId="8">
    <w:abstractNumId w:val="9"/>
  </w:num>
  <w:num w:numId="9">
    <w:abstractNumId w:val="10"/>
  </w:num>
  <w:num w:numId="10">
    <w:abstractNumId w:val="13"/>
  </w:num>
  <w:num w:numId="11">
    <w:abstractNumId w:val="14"/>
  </w:num>
  <w:num w:numId="12">
    <w:abstractNumId w:val="0"/>
  </w:num>
  <w:num w:numId="13">
    <w:abstractNumId w:val="2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291"/>
    <w:rsid w:val="00002B38"/>
    <w:rsid w:val="00033BF1"/>
    <w:rsid w:val="000862EF"/>
    <w:rsid w:val="000B644D"/>
    <w:rsid w:val="000D5FE5"/>
    <w:rsid w:val="00100CF7"/>
    <w:rsid w:val="00125155"/>
    <w:rsid w:val="0014192F"/>
    <w:rsid w:val="00164547"/>
    <w:rsid w:val="001805E9"/>
    <w:rsid w:val="00192A27"/>
    <w:rsid w:val="001972BC"/>
    <w:rsid w:val="001A0460"/>
    <w:rsid w:val="00232BF0"/>
    <w:rsid w:val="0027796F"/>
    <w:rsid w:val="002F7FA4"/>
    <w:rsid w:val="00330241"/>
    <w:rsid w:val="00341948"/>
    <w:rsid w:val="00356348"/>
    <w:rsid w:val="00357EFF"/>
    <w:rsid w:val="003867B7"/>
    <w:rsid w:val="003A5833"/>
    <w:rsid w:val="003F4D00"/>
    <w:rsid w:val="004F2DEC"/>
    <w:rsid w:val="00545EAC"/>
    <w:rsid w:val="00574B5F"/>
    <w:rsid w:val="005B58F5"/>
    <w:rsid w:val="0065697B"/>
    <w:rsid w:val="006B0C58"/>
    <w:rsid w:val="006E4477"/>
    <w:rsid w:val="0075546E"/>
    <w:rsid w:val="00805889"/>
    <w:rsid w:val="008114FC"/>
    <w:rsid w:val="00883A4C"/>
    <w:rsid w:val="008A6C60"/>
    <w:rsid w:val="008B3AA2"/>
    <w:rsid w:val="00900FC1"/>
    <w:rsid w:val="00946DB1"/>
    <w:rsid w:val="00964878"/>
    <w:rsid w:val="00972BA5"/>
    <w:rsid w:val="00A05103"/>
    <w:rsid w:val="00A1548E"/>
    <w:rsid w:val="00A3041C"/>
    <w:rsid w:val="00A87C6B"/>
    <w:rsid w:val="00AF2B82"/>
    <w:rsid w:val="00AF6291"/>
    <w:rsid w:val="00B40C9A"/>
    <w:rsid w:val="00B5541E"/>
    <w:rsid w:val="00B57DCD"/>
    <w:rsid w:val="00B82BD8"/>
    <w:rsid w:val="00BB625A"/>
    <w:rsid w:val="00BC0782"/>
    <w:rsid w:val="00C11723"/>
    <w:rsid w:val="00C254BF"/>
    <w:rsid w:val="00C53333"/>
    <w:rsid w:val="00C53713"/>
    <w:rsid w:val="00C82FA3"/>
    <w:rsid w:val="00C90023"/>
    <w:rsid w:val="00C95A0D"/>
    <w:rsid w:val="00CE09E6"/>
    <w:rsid w:val="00D12DD5"/>
    <w:rsid w:val="00D36E4C"/>
    <w:rsid w:val="00D5614E"/>
    <w:rsid w:val="00DE49C2"/>
    <w:rsid w:val="00DF470A"/>
    <w:rsid w:val="00E21DAC"/>
    <w:rsid w:val="00E6050E"/>
    <w:rsid w:val="00E70F6C"/>
    <w:rsid w:val="00E80006"/>
    <w:rsid w:val="00E81DD9"/>
    <w:rsid w:val="00EC6951"/>
    <w:rsid w:val="00F57980"/>
    <w:rsid w:val="00F862DF"/>
    <w:rsid w:val="00FE7301"/>
    <w:rsid w:val="00FF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5A98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4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304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3041C"/>
    <w:rPr>
      <w:sz w:val="18"/>
      <w:szCs w:val="18"/>
    </w:rPr>
  </w:style>
  <w:style w:type="table" w:styleId="a7">
    <w:name w:val="Table Grid"/>
    <w:basedOn w:val="a1"/>
    <w:uiPriority w:val="39"/>
    <w:rsid w:val="00A30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C69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4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304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3041C"/>
    <w:rPr>
      <w:sz w:val="18"/>
      <w:szCs w:val="18"/>
    </w:rPr>
  </w:style>
  <w:style w:type="table" w:styleId="a7">
    <w:name w:val="Table Grid"/>
    <w:basedOn w:val="a1"/>
    <w:uiPriority w:val="39"/>
    <w:rsid w:val="00A30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C69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43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 User</dc:creator>
  <cp:lastModifiedBy>媒体工作室 i.Center</cp:lastModifiedBy>
  <cp:revision>9</cp:revision>
  <dcterms:created xsi:type="dcterms:W3CDTF">2015-08-20T06:47:00Z</dcterms:created>
  <dcterms:modified xsi:type="dcterms:W3CDTF">2015-08-24T00:59:00Z</dcterms:modified>
</cp:coreProperties>
</file>