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B3" w:rsidRPr="009A46B3" w:rsidRDefault="009A46B3" w:rsidP="009A46B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A46B3">
        <w:rPr>
          <w:rFonts w:ascii="宋体" w:eastAsia="宋体" w:hAnsi="宋体" w:cs="宋体"/>
          <w:b/>
          <w:bCs/>
          <w:kern w:val="0"/>
          <w:sz w:val="27"/>
          <w:szCs w:val="27"/>
        </w:rPr>
        <w:t>《清华大学第24次教育工作讨论会》征文通知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9A46B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我校第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次教育工作讨论会自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2013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9A46B3">
        <w:rPr>
          <w:rFonts w:ascii="宋体" w:eastAsia="宋体" w:hAnsi="宋体" w:cs="宋体"/>
          <w:kern w:val="0"/>
          <w:sz w:val="24"/>
          <w:szCs w:val="24"/>
        </w:rPr>
        <w:t>9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26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日开幕以来，全校师生围绕“创新教育模式，激发学术志趣，提高培养质量”的主题，特别是把激发学生的学术志趣作为改革的着眼点和切入点，开展了形式多样的调研、专题研讨和访谈活动。为了充分吸收各方的真知灼见，学校现面向全校师生征集教育教学论文，具体要求如下：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t> </w:t>
      </w:r>
      <w:r w:rsidRPr="009A46B3">
        <w:rPr>
          <w:rFonts w:ascii="黑体" w:eastAsia="黑体" w:hAnsi="黑体" w:cs="宋体" w:hint="eastAsia"/>
          <w:kern w:val="0"/>
          <w:sz w:val="24"/>
          <w:szCs w:val="24"/>
        </w:rPr>
        <w:t>一、征文对象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全校师生员工，欢迎广大校友参加。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黑体" w:eastAsia="黑体" w:hAnsi="黑体" w:cs="宋体" w:hint="eastAsia"/>
          <w:kern w:val="0"/>
          <w:sz w:val="24"/>
          <w:szCs w:val="24"/>
        </w:rPr>
        <w:t>二、征文要求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A46B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．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稿件应紧密联系本次教育工作讨论会的主题和专题问题展开研讨，包括人才培养目标与教学体系设计与优化：改善学生的学习状态与学术志趣；激发学生学术志趣的教育模式与方法；相关的政策、制度和机制保障等。以下选题供参考：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t xml:space="preserve">● 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培养目标：知识传授、能力培养和价值塑造</w:t>
      </w:r>
      <w:r w:rsidRPr="009A46B3">
        <w:rPr>
          <w:rFonts w:ascii="宋体" w:eastAsia="宋体" w:hAnsi="宋体" w:cs="宋体"/>
          <w:kern w:val="0"/>
          <w:sz w:val="24"/>
          <w:szCs w:val="24"/>
        </w:rPr>
        <w:t>“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三位一体</w:t>
      </w:r>
      <w:r w:rsidRPr="009A46B3">
        <w:rPr>
          <w:rFonts w:ascii="宋体" w:eastAsia="宋体" w:hAnsi="宋体" w:cs="宋体"/>
          <w:kern w:val="0"/>
          <w:sz w:val="24"/>
          <w:szCs w:val="24"/>
        </w:rPr>
        <w:t>”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的学生培养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t xml:space="preserve">● 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培养模式：以未来学者为导向的学术型人才、以职业需求为导向的专业型人才等多模式培养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t xml:space="preserve">● 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教学模式：以学为中心的课程设计，以学生学习成效为导向的教育（</w:t>
      </w:r>
      <w:r w:rsidRPr="009A46B3">
        <w:rPr>
          <w:rFonts w:ascii="宋体" w:eastAsia="宋体" w:hAnsi="宋体" w:cs="宋体"/>
          <w:kern w:val="0"/>
          <w:sz w:val="24"/>
          <w:szCs w:val="24"/>
        </w:rPr>
        <w:t>OBE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t xml:space="preserve">● 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培养方案：针对通识、专业、自主三阶段设计，建设通识、专业核心课程，增大学生选课自由度，加强学科交叉，加强研究生职业伦理教育和职业发展素养培养的课程和环节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t xml:space="preserve">● 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四类课堂：</w:t>
      </w:r>
      <w:r w:rsidRPr="009A46B3">
        <w:rPr>
          <w:rFonts w:ascii="宋体" w:eastAsia="宋体" w:hAnsi="宋体" w:cs="宋体"/>
          <w:kern w:val="0"/>
          <w:sz w:val="24"/>
          <w:szCs w:val="24"/>
        </w:rPr>
        <w:t>MOOC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、挑战性学习课程、主动式学习、</w:t>
      </w:r>
      <w:r w:rsidRPr="009A46B3">
        <w:rPr>
          <w:rFonts w:ascii="宋体" w:eastAsia="宋体" w:hAnsi="宋体" w:cs="宋体"/>
          <w:kern w:val="0"/>
          <w:sz w:val="24"/>
          <w:szCs w:val="24"/>
        </w:rPr>
        <w:t>PBL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等；三创（创意、创新、创业）培养、</w:t>
      </w:r>
      <w:r w:rsidRPr="009A46B3">
        <w:rPr>
          <w:rFonts w:ascii="宋体" w:eastAsia="宋体" w:hAnsi="宋体" w:cs="宋体"/>
          <w:kern w:val="0"/>
          <w:sz w:val="24"/>
          <w:szCs w:val="24"/>
        </w:rPr>
        <w:t>SRT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、学生课外科技活动；专业实习、社会实践；海外研究、海外学习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A46B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．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各院系负责组织、安排院系撰写论文工作，每个院系至少提交两篇以上论文。论文提交截止日期为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2014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9A46B3">
        <w:rPr>
          <w:rFonts w:ascii="宋体" w:eastAsia="宋体" w:hAnsi="宋体" w:cs="宋体"/>
          <w:kern w:val="0"/>
          <w:sz w:val="24"/>
          <w:szCs w:val="24"/>
        </w:rPr>
        <w:t>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27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日。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A46B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．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稿件字数一般在</w:t>
      </w:r>
      <w:r w:rsidRPr="009A46B3">
        <w:rPr>
          <w:rFonts w:ascii="宋体" w:eastAsia="宋体" w:hAnsi="宋体" w:cs="宋体"/>
          <w:kern w:val="0"/>
          <w:sz w:val="24"/>
          <w:szCs w:val="24"/>
        </w:rPr>
        <w:t>6000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字左右为宜。稿件内容和格式应符合正式出版的学术论文要求，遵守相关法律和政策。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9A46B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．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稿件用</w:t>
      </w:r>
      <w:r w:rsidRPr="009A46B3">
        <w:rPr>
          <w:rFonts w:ascii="宋体" w:eastAsia="宋体" w:hAnsi="宋体" w:cs="宋体"/>
          <w:kern w:val="0"/>
          <w:sz w:val="24"/>
          <w:szCs w:val="24"/>
        </w:rPr>
        <w:t>A4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纸、</w:t>
      </w:r>
      <w:r w:rsidRPr="009A46B3">
        <w:rPr>
          <w:rFonts w:ascii="宋体" w:eastAsia="宋体" w:hAnsi="宋体" w:cs="宋体"/>
          <w:kern w:val="0"/>
          <w:sz w:val="24"/>
          <w:szCs w:val="24"/>
        </w:rPr>
        <w:t>5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号字打印一份，打印稿请送</w:t>
      </w:r>
      <w:r w:rsidRPr="009A46B3">
        <w:rPr>
          <w:rFonts w:ascii="宋体" w:eastAsia="宋体" w:hAnsi="宋体" w:cs="宋体"/>
          <w:kern w:val="0"/>
          <w:sz w:val="24"/>
          <w:szCs w:val="24"/>
        </w:rPr>
        <w:t>12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号楼</w:t>
      </w:r>
      <w:r w:rsidRPr="009A46B3">
        <w:rPr>
          <w:rFonts w:ascii="宋体" w:eastAsia="宋体" w:hAnsi="宋体" w:cs="宋体"/>
          <w:kern w:val="0"/>
          <w:sz w:val="24"/>
          <w:szCs w:val="24"/>
        </w:rPr>
        <w:t>323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室。同时请将电子版发往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24tlh@tsinghua.edu.cn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学校将组织论文评审，对优秀论文给予奖励并编辑出版《清华大学第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次教育工作讨论会论文集》。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2014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9A46B3">
        <w:rPr>
          <w:rFonts w:ascii="宋体" w:eastAsia="宋体" w:hAnsi="宋体" w:cs="宋体"/>
          <w:kern w:val="0"/>
          <w:sz w:val="24"/>
          <w:szCs w:val="24"/>
        </w:rPr>
        <w:t>6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月将举行教育教学论文交流研讨会。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联系人：</w:t>
      </w:r>
      <w:proofErr w:type="gramStart"/>
      <w:r w:rsidRPr="009A46B3">
        <w:rPr>
          <w:rFonts w:ascii="宋体" w:eastAsia="宋体" w:hAnsi="宋体" w:cs="宋体" w:hint="eastAsia"/>
          <w:kern w:val="0"/>
          <w:sz w:val="24"/>
          <w:szCs w:val="24"/>
        </w:rPr>
        <w:t>贾存芳</w:t>
      </w:r>
      <w:proofErr w:type="gramEnd"/>
      <w:r w:rsidRPr="009A46B3">
        <w:rPr>
          <w:rFonts w:ascii="宋体" w:eastAsia="宋体" w:hAnsi="宋体" w:cs="宋体" w:hint="eastAsia"/>
          <w:kern w:val="0"/>
          <w:sz w:val="24"/>
          <w:szCs w:val="24"/>
        </w:rPr>
        <w:t>、刘静；联系电话：</w:t>
      </w:r>
      <w:r w:rsidRPr="009A46B3">
        <w:rPr>
          <w:rFonts w:ascii="宋体" w:eastAsia="宋体" w:hAnsi="宋体" w:cs="宋体"/>
          <w:kern w:val="0"/>
          <w:sz w:val="24"/>
          <w:szCs w:val="24"/>
        </w:rPr>
        <w:t>62782244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A46B3">
        <w:rPr>
          <w:rFonts w:ascii="宋体" w:eastAsia="宋体" w:hAnsi="宋体" w:cs="宋体"/>
          <w:kern w:val="0"/>
          <w:sz w:val="24"/>
          <w:szCs w:val="24"/>
        </w:rPr>
        <w:t>62784617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电子邮件：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24tlh@tsinghua.edu.cn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A46B3" w:rsidRPr="009A46B3" w:rsidRDefault="009A46B3" w:rsidP="009A46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清华大学第</w:t>
      </w:r>
      <w:r w:rsidRPr="009A46B3">
        <w:rPr>
          <w:rFonts w:ascii="宋体" w:eastAsia="宋体" w:hAnsi="宋体" w:cs="宋体"/>
          <w:kern w:val="0"/>
          <w:sz w:val="24"/>
          <w:szCs w:val="24"/>
        </w:rPr>
        <w:t>24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次教育工作讨论会秘书组</w:t>
      </w:r>
    </w:p>
    <w:p w:rsidR="009A46B3" w:rsidRPr="009A46B3" w:rsidRDefault="009A46B3" w:rsidP="009A4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B3">
        <w:rPr>
          <w:rFonts w:ascii="Times New Roman" w:eastAsia="宋体" w:hAnsi="Times New Roman" w:cs="Times New Roman"/>
          <w:kern w:val="0"/>
          <w:sz w:val="24"/>
          <w:szCs w:val="24"/>
        </w:rPr>
        <w:t>                  2014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9A46B3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9A46B3">
        <w:rPr>
          <w:rFonts w:ascii="Times New Roman" w:eastAsia="宋体" w:hAnsi="Times New Roman" w:cs="Times New Roman"/>
          <w:kern w:val="0"/>
          <w:sz w:val="24"/>
          <w:szCs w:val="24"/>
        </w:rPr>
        <w:t>20</w:t>
      </w:r>
      <w:r w:rsidRPr="009A46B3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:rsidR="009A46B3" w:rsidRPr="009A46B3" w:rsidRDefault="009A46B3" w:rsidP="009A4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7B85" w:rsidRDefault="00167B85">
      <w:pPr>
        <w:rPr>
          <w:rFonts w:hint="eastAsia"/>
        </w:rPr>
      </w:pPr>
    </w:p>
    <w:sectPr w:rsidR="0016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ED"/>
    <w:rsid w:val="00167B85"/>
    <w:rsid w:val="009A46B3"/>
    <w:rsid w:val="00D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BE9C-FB3D-483E-AB71-7FAACA5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A46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A46B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4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4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799</Characters>
  <Application>Microsoft Office Word</Application>
  <DocSecurity>0</DocSecurity>
  <Lines>6</Lines>
  <Paragraphs>1</Paragraphs>
  <ScaleCrop>false</ScaleCrop>
  <Company>Tsinghua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yjx</cp:lastModifiedBy>
  <cp:revision>3</cp:revision>
  <dcterms:created xsi:type="dcterms:W3CDTF">2014-04-24T03:44:00Z</dcterms:created>
  <dcterms:modified xsi:type="dcterms:W3CDTF">2014-04-24T03:54:00Z</dcterms:modified>
</cp:coreProperties>
</file>