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F7BF6"/>
          <w:sz w:val="60"/>
          <w:szCs w:val="60"/>
        </w:rPr>
        <w:t xml:space="preserve">AI PRD Template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3A6B"/>
          <w:sz w:val="26"/>
          <w:szCs w:val="26"/>
        </w:rPr>
        <w:t xml:space="preserve">In-class Activity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Enter product or feature name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Author (Role)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Your name and role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Date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Version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V1.0 – Draft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Draft / In Review / Approved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One sentence: who has what problem and why does it matter?</w:t>
            </w:r>
          </w:p>
        </w:tc>
      </w:tr>
    </w:tbl>
    <w:p>
      <w:pPr>
        <w:spacing w:after="20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F7BF6"/>
          <w:sz w:val="27"/>
          <w:szCs w:val="27"/>
        </w:rPr>
        <w:t xml:space="preserve">How to Use This Template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32A33"/>
          <w:sz w:val="21"/>
          <w:szCs w:val="21"/>
        </w:rPr>
        <w:t xml:space="preserve">This is a blank AI PRD template. Make a copy before filling it out, do not edit the original.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32A33"/>
          <w:sz w:val="21"/>
          <w:szCs w:val="21"/>
        </w:rPr>
        <w:t xml:space="preserve">Each row has grey italic text showing you what to write. Replace it with your actual content.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232A33"/>
          <w:sz w:val="21"/>
          <w:szCs w:val="21"/>
        </w:rPr>
        <w:t xml:space="preserve">Sections marked </w:t>
      </w: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[AI-SPECIFIC]</w:t>
      </w:r>
      <w:r>
        <w:rPr>
          <w:rFonts w:ascii="Arial" w:cs="Arial" w:eastAsia="Arial" w:hAnsi="Arial"/>
          <w:color w:val="232A33"/>
          <w:sz w:val="21"/>
          <w:szCs w:val="21"/>
        </w:rPr>
        <w:t xml:space="preserve"> are the additions beyond a traditional PRD. Pay extra attention here.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You do not need to fill every row perfectly in one sitting. A rough directional answer is better than a blank cell.</w:t>
      </w:r>
    </w:p>
    <w:p>
      <w:pPr>
        <w:spacing w:after="200"/>
      </w:pPr>
    </w:p>
    <w:p>
      <w:pPr>
        <w:pBdr>
          <w:bottom w:val="single" w:color="2F7BF6" w:sz="6" w:space="4"/>
        </w:pBdr>
        <w:spacing w:after="120" w:before="420"/>
        <w:jc w:val="center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PART A – Traditional PRD Components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Standard PRD sections covering the business context, user needs, and functional requirements.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T1. Executive Summary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One paragraph overview. Summarise what is being built, why it matters, who it is for, and how success will be measured. Write this last, read it first.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What are we building?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One sentence describing the product or feature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Why does it matter?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Business case in one sentence – cost saved, opportunity unlocked, or strategic fit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Who is it for?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Primary user and key secondary stakeholders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How will we know it worked?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Top-line success metric – be specific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Q3 2025 – pilot, Q4 2025 – full release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T2. Problem Statement &amp; Background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Define the problem clearly before proposing any solution. A well-defined problem is half the PRD.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Who has what problem, in what context, and what does it cost them today?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How does the user do this today? Walk the manual or existing process step by step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List 3 to 5 specific pain points with evidence (data, observations, or quotes)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What does the current pain cost the business in time, revenue, NPS, or churn?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Why now?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Why is this the right time to solve this? What has changed?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T3. User Personas &amp; User Stories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F7BF6"/>
          <w:sz w:val="27"/>
          <w:szCs w:val="27"/>
        </w:rPr>
        <w:t xml:space="preserve">T3A. User Personas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Be specific about who the user is. Generic personas lead to generic requirements.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Role, context, daily responsibilities, goals, and main frustrations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Secondary user / stakeholder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Who else interacts with or is affected by this product?</w:t>
            </w:r>
          </w:p>
        </w:tc>
      </w:tr>
    </w:tbl>
    <w:p>
      <w:pPr>
        <w:spacing w:after="20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F7BF6"/>
          <w:sz w:val="27"/>
          <w:szCs w:val="27"/>
        </w:rPr>
        <w:t xml:space="preserve">T3B. User Stories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Use the format: As a [persona], I want to [action], so that [benefit]. Add an Acceptance Criteria for each story – Given / When / Then.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419"/>
        <w:gridCol w:w="2419"/>
        <w:gridCol w:w="3226"/>
      </w:tblGrid>
      <w:tr>
        <w:tc>
          <w:tcPr>
            <w:tcW w:type="dxa" w:w="201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41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41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  <w:tc>
          <w:tcPr>
            <w:tcW w:type="dxa" w:w="32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01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Persona name</w:t>
            </w:r>
          </w:p>
        </w:tc>
        <w:tc>
          <w:tcPr>
            <w:tcW w:type="dxa" w:w="241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Describe the action or capability</w:t>
            </w:r>
          </w:p>
        </w:tc>
        <w:tc>
          <w:tcPr>
            <w:tcW w:type="dxa" w:w="241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Describe the benefit or outcome</w:t>
            </w:r>
          </w:p>
        </w:tc>
        <w:tc>
          <w:tcPr>
            <w:tcW w:type="dxa" w:w="32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Given [context], when [action], then [expected result]</w:t>
            </w:r>
          </w:p>
        </w:tc>
      </w:tr>
      <w:tr>
        <w:tc>
          <w:tcPr>
            <w:tcW w:type="dxa" w:w="201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T4. Functional Requirements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List what the product must do. Each requirement must be testable – avoid vague language like ‘the system should be fast’.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5040"/>
        <w:gridCol w:w="2240"/>
        <w:gridCol w:w="1680"/>
      </w:tblGrid>
      <w:tr>
        <w:tc>
          <w:tcPr>
            <w:tcW w:type="dxa" w:w="1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FR-1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22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/ Should / Could</w:t>
            </w:r>
          </w:p>
        </w:tc>
        <w:tc>
          <w:tcPr>
            <w:tcW w:type="dxa" w:w="1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FR-2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22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/ Should / Could</w:t>
            </w:r>
          </w:p>
        </w:tc>
        <w:tc>
          <w:tcPr>
            <w:tcW w:type="dxa" w:w="1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FR-3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22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/ Should / Could</w:t>
            </w:r>
          </w:p>
        </w:tc>
        <w:tc>
          <w:tcPr>
            <w:tcW w:type="dxa" w:w="1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FR-4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22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/ Should / Could</w:t>
            </w:r>
          </w:p>
        </w:tc>
        <w:tc>
          <w:tcPr>
            <w:tcW w:type="dxa" w:w="1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FR-5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22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/ Should / Could</w:t>
            </w:r>
          </w:p>
        </w:tc>
        <w:tc>
          <w:tcPr>
            <w:tcW w:type="dxa" w:w="1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FR-6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22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/ Should / Could</w:t>
            </w:r>
          </w:p>
        </w:tc>
        <w:tc>
          <w:tcPr>
            <w:tcW w:type="dxa" w:w="1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FR-7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22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/ Should / Could</w:t>
            </w:r>
          </w:p>
        </w:tc>
        <w:tc>
          <w:tcPr>
            <w:tcW w:type="dxa" w:w="1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FR-8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22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/ Should / Could</w:t>
            </w:r>
          </w:p>
        </w:tc>
        <w:tc>
          <w:tcPr>
            <w:tcW w:type="dxa" w:w="1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FR-9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22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/ Should / Could</w:t>
            </w:r>
          </w:p>
        </w:tc>
        <w:tc>
          <w:tcPr>
            <w:tcW w:type="dxa" w:w="1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FR-10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The system shall...</w:t>
            </w:r>
          </w:p>
        </w:tc>
        <w:tc>
          <w:tcPr>
            <w:tcW w:type="dxa" w:w="22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/ Should / Could</w:t>
            </w:r>
          </w:p>
        </w:tc>
        <w:tc>
          <w:tcPr>
            <w:tcW w:type="dxa" w:w="1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T5. Non-Functional Requirements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Define how well the system must perform. These are acceptance criteria for the system as a whole, not individual features.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&amp; Target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API response time under 2s at P95 under normal load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Reliability / Uptime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99.9% uptime; no data loss or silently dropped actions under failure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Security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OAuth 2.0, data encrypted at rest and in transit, RBAC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Privacy &amp; Compliance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GDPR-compliant, data retention policy defined, audit log retained 12 months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supports X concurrent users or Y requests per minute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must integrate with [ATS], [Calendar], [API]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T6. Out of Scope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Explicitly name what this product does NOT do. This is as important as the requirements, it prevents scope creep and misaligned expectations.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Item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/ When It May Be Revisited</w:t>
            </w:r>
          </w:p>
        </w:tc>
      </w:tr>
      <w:tr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e.g. Final decision or approval action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Reason this stays human-owned and when it might change</w:t>
            </w:r>
          </w:p>
        </w:tc>
      </w:tr>
      <w:tr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e.g. Downstream workflow step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That is a separate PRD or system</w:t>
            </w:r>
          </w:p>
        </w:tc>
      </w:tr>
      <w:tr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Add item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Add item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Reason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T7. Timeline &amp; Milestones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High-level milestones only. Detailed sprint planning lives in your project management tool.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2520"/>
        <w:gridCol w:w="3780"/>
      </w:tblGrid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Notes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PRD approved</w:t>
            </w:r>
          </w:p>
        </w:tc>
        <w:tc>
          <w:tcPr>
            <w:tcW w:type="dxa" w:w="25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MM / YYYY</w:t>
            </w:r>
          </w:p>
        </w:tc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Design complete</w:t>
            </w:r>
          </w:p>
        </w:tc>
        <w:tc>
          <w:tcPr>
            <w:tcW w:type="dxa" w:w="25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MM / YYYY</w:t>
            </w:r>
          </w:p>
        </w:tc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Design team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Engineering kickoff</w:t>
            </w:r>
          </w:p>
        </w:tc>
        <w:tc>
          <w:tcPr>
            <w:tcW w:type="dxa" w:w="25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MM / YYYY</w:t>
            </w:r>
          </w:p>
        </w:tc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Eng Lead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Internal alpha / shadow mode</w:t>
            </w:r>
          </w:p>
        </w:tc>
        <w:tc>
          <w:tcPr>
            <w:tcW w:type="dxa" w:w="25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MM / YYYY</w:t>
            </w:r>
          </w:p>
        </w:tc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PM + Eng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Closed beta</w:t>
            </w:r>
          </w:p>
        </w:tc>
        <w:tc>
          <w:tcPr>
            <w:tcW w:type="dxa" w:w="25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MM / YYYY</w:t>
            </w:r>
          </w:p>
        </w:tc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Full release</w:t>
            </w:r>
          </w:p>
        </w:tc>
        <w:tc>
          <w:tcPr>
            <w:tcW w:type="dxa" w:w="25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MM / YYYY</w:t>
            </w:r>
          </w:p>
        </w:tc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PM + GTM</w:t>
            </w:r>
          </w:p>
        </w:tc>
      </w:tr>
    </w:tbl>
    <w:p>
      <w:pPr>
        <w:spacing w:after="200"/>
      </w:pPr>
    </w:p>
    <w:p>
      <w:pPr>
        <w:pageBreakBefore/>
      </w:pPr>
      <w:r>
        <w:t xml:space="preserve"/>
      </w:r>
    </w:p>
    <w:p>
      <w:pPr>
        <w:pBdr>
          <w:bottom w:val="single" w:color="2F7BF6" w:sz="6" w:space="4"/>
        </w:pBdr>
        <w:spacing w:after="120" w:before="420"/>
        <w:jc w:val="center"/>
      </w:pPr>
      <w:r>
        <w:rPr>
          <w:rFonts w:ascii="Arial" w:cs="Arial" w:eastAsia="Arial" w:hAnsi="Arial"/>
          <w:b/>
          <w:bCs/>
          <w:color w:val="1F3A6B"/>
          <w:sz w:val="30"/>
          <w:szCs w:val="30"/>
        </w:rPr>
        <w:t xml:space="preserve">PART B – AI-Specific PRD Components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These sections do not exist in a traditional PRD. They are required because AI outputs are probabilistic, behaviour can drift post-launch, and failure modes are fundamentally different.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1. Problem &amp; User – JTBD Framing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[AI-SPECIFIC] </w:t>
      </w:r>
      <w:r>
        <w:rPr>
          <w:rFonts w:ascii="Arial" w:cs="Arial" w:eastAsia="Arial" w:hAnsi="Arial"/>
          <w:color w:val="232A33"/>
          <w:sz w:val="21"/>
          <w:szCs w:val="21"/>
        </w:rPr>
        <w:t xml:space="preserve">Frame the problem as a job-to-be-done, not a feature request. The AI is only justified if the problem is real, costly, and worth solving.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Complete this: ‘When I [trigger], help me [outcome] so I can [benefit].’ Make sure the JTBD names the trigger, the outcome, and the benefit separately.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When I [trigger], help me [outcome] so I can [benefit]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Trigger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What event or action kicks off this AI flow?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Outcome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What does the AI deliver? How much effort does the user spend?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Why AI is justified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What does the manual version cost in time, quality, or risk? Why is AI the right tool?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Secondary stakeholders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Who else is affected by the AI’s outputs? (Legal, compliance, end users)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2. Opportunity &amp; AI Capability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[AI-SPECIFIC] </w:t>
      </w:r>
      <w:r>
        <w:rPr>
          <w:rFonts w:ascii="Arial" w:cs="Arial" w:eastAsia="Arial" w:hAnsi="Arial"/>
          <w:color w:val="232A33"/>
          <w:sz w:val="21"/>
          <w:szCs w:val="21"/>
        </w:rPr>
        <w:t xml:space="preserve">Map specific AI capabilities to specific jobs. Do not just name the model, name the capability and what it does 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0"/>
        <w:gridCol w:w="4410"/>
      </w:tblGrid>
      <w:tr>
        <w:tc>
          <w:tcPr>
            <w:tcW w:type="dxa" w:w="567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441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Capability Used</w:t>
            </w:r>
          </w:p>
        </w:tc>
      </w:tr>
      <w:tr>
        <w:tc>
          <w:tcPr>
            <w:tcW w:type="dxa" w:w="567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Describe what the AI is doing here – the decision, judgment, or task it is performing</w:t>
            </w:r>
          </w:p>
        </w:tc>
        <w:tc>
          <w:tcPr>
            <w:tcW w:type="dxa" w:w="441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Classification / RAG / Generation / Structured Output – pick the right one</w:t>
            </w:r>
          </w:p>
        </w:tc>
      </w:tr>
      <w:tr>
        <w:tc>
          <w:tcPr>
            <w:tcW w:type="dxa" w:w="567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Describe the second AI job in this feature</w:t>
            </w:r>
          </w:p>
        </w:tc>
        <w:tc>
          <w:tcPr>
            <w:tcW w:type="dxa" w:w="441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Capability name</w:t>
            </w:r>
          </w:p>
        </w:tc>
      </w:tr>
      <w:tr>
        <w:tc>
          <w:tcPr>
            <w:tcW w:type="dxa" w:w="567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Describe the third AI job if applicable</w:t>
            </w:r>
          </w:p>
        </w:tc>
        <w:tc>
          <w:tcPr>
            <w:tcW w:type="dxa" w:w="441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Capability name</w:t>
            </w:r>
          </w:p>
        </w:tc>
      </w:tr>
      <w:tr>
        <w:tc>
          <w:tcPr>
            <w:tcW w:type="dxa" w:w="567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Describe the fourth AI job if applicable</w:t>
            </w:r>
          </w:p>
        </w:tc>
        <w:tc>
          <w:tcPr>
            <w:tcW w:type="dxa" w:w="441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Capability name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3. Model Strategy – Build vs Buy vs Fine-tune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[AI-SPECIFIC] </w:t>
      </w:r>
      <w:r>
        <w:rPr>
          <w:rFonts w:ascii="Arial" w:cs="Arial" w:eastAsia="Arial" w:hAnsi="Arial"/>
          <w:color w:val="232A33"/>
          <w:sz w:val="21"/>
          <w:szCs w:val="21"/>
        </w:rPr>
        <w:t xml:space="preserve">Model selection is a product decision, not an engineering one. Define your approach and defend it with at least two reasons.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Approach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Prompt-only / RAG / Fine-tune / Agentic – which and why?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Why this approach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What specific need makes this the right call over the alternatives?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Why not fine-tune in v1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Unless you have strong reasons to fine-tune, default to RAG + prompt for v1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Build vs Buy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Are you building a custom layer or buying an existing AI tool or API? What trade-offs decided this?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Model requirements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Capabilities needed, do not name a specific model, they change. Name the capability: structured output, low hallucination, multilingual, etc.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Latency target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What response time is acceptable to the user? e.g. under 3s for interactive, under 30s for async batch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4. Context &amp; Data Pipeline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[AI-SPECIFIC] </w:t>
      </w:r>
      <w:r>
        <w:rPr>
          <w:rFonts w:ascii="Arial" w:cs="Arial" w:eastAsia="Arial" w:hAnsi="Arial"/>
          <w:color w:val="232A33"/>
          <w:sz w:val="21"/>
          <w:szCs w:val="21"/>
        </w:rPr>
        <w:t xml:space="preserve">Context is the product. What goes in, and what stays out, defines what the AI can and cannot do.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F7BF6"/>
          <w:sz w:val="27"/>
          <w:szCs w:val="27"/>
        </w:rPr>
        <w:t xml:space="preserve">4A. What Goes In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List every input the AI will receive. For each one: where does it come from, how fresh does it need to be, and how is it retrieved?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&amp; Notes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Input 1 – name it specifically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Where does it come from? How is it retrieved? How often does it refresh?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Input 2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Source and retrieval notes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Input 3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Source and retrieval notes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Input 4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Source and retrieval notes, add more rows as needed</w:t>
            </w:r>
          </w:p>
        </w:tc>
      </w:tr>
    </w:tbl>
    <w:p>
      <w:pPr>
        <w:spacing w:after="20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F7BF6"/>
          <w:sz w:val="27"/>
          <w:szCs w:val="27"/>
        </w:rPr>
        <w:t xml:space="preserve">4B. Deliberately Excluded From Context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Every attribute you exclude is an attribute the AI cannot act on, intentionally or not. This is your first line of bias defence. Be explicit.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0"/>
        <w:gridCol w:w="5670"/>
      </w:tblGrid>
      <w:tr>
        <w:tc>
          <w:tcPr>
            <w:tcW w:type="dxa" w:w="441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 Attribute</w:t>
            </w:r>
          </w:p>
        </w:tc>
        <w:tc>
          <w:tcPr>
            <w:tcW w:type="dxa" w:w="567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Exclusion</w:t>
            </w:r>
          </w:p>
        </w:tc>
      </w:tr>
      <w:tr>
        <w:tc>
          <w:tcPr>
            <w:tcW w:type="dxa" w:w="441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e.g. Protected personal attribute</w:t>
            </w:r>
          </w:p>
        </w:tc>
        <w:tc>
          <w:tcPr>
            <w:tcW w:type="dxa" w:w="567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not influence the AI’s decisions, bias and compliance risk</w:t>
            </w:r>
          </w:p>
        </w:tc>
      </w:tr>
      <w:tr>
        <w:tc>
          <w:tcPr>
            <w:tcW w:type="dxa" w:w="441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e.g. Sensitive business data</w:t>
            </w:r>
          </w:p>
        </w:tc>
        <w:tc>
          <w:tcPr>
            <w:tcW w:type="dxa" w:w="567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Not relevant to this task and a privacy risk if exposed to the model</w:t>
            </w:r>
          </w:p>
        </w:tc>
      </w:tr>
      <w:tr>
        <w:tc>
          <w:tcPr>
            <w:tcW w:type="dxa" w:w="441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Add more</w:t>
            </w:r>
          </w:p>
        </w:tc>
        <w:tc>
          <w:tcPr>
            <w:tcW w:type="dxa" w:w="567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Reason for exclusion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5. Behaviour &amp; Output Specification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[AI-SPECIFIC] </w:t>
      </w:r>
      <w:r>
        <w:rPr>
          <w:rFonts w:ascii="Arial" w:cs="Arial" w:eastAsia="Arial" w:hAnsi="Arial"/>
          <w:color w:val="232A33"/>
          <w:sz w:val="21"/>
          <w:szCs w:val="21"/>
        </w:rPr>
        <w:t xml:space="preserve">Spec the behaviour, not just the output. Define what the AI does in every state, including when it is uncertain or wrong.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F7BF6"/>
          <w:sz w:val="27"/>
          <w:szCs w:val="27"/>
        </w:rPr>
        <w:t xml:space="preserve">5A. Standard Output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Define exactly what the AI returns for a standard successful request. Be specific about format, fields, and confidence signals.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Field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What does the AI return to the user? e.g. score, ranked list, draft text, classification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Supporting evidence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the AI cite its sources or reasoning? How?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Confidence signal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How does the user know how sure the AI is? High / medium / low? A score?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Format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JSON / natural language / structured list / UI card?</w:t>
            </w:r>
          </w:p>
        </w:tc>
      </w:tr>
    </w:tbl>
    <w:p>
      <w:pPr>
        <w:spacing w:after="20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F7BF6"/>
          <w:sz w:val="27"/>
          <w:szCs w:val="27"/>
        </w:rPr>
        <w:t xml:space="preserve">5B. Required Behaviour States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For each state: what triggers it, and what must the AI do? The AI should never act silently, skip, or fabricate. Every uncertain path routes to a human.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920"/>
      </w:tblGrid>
      <w:tr>
        <w:tc>
          <w:tcPr>
            <w:tcW w:type="dxa" w:w="2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3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Triggers It</w:t>
            </w:r>
          </w:p>
        </w:tc>
        <w:tc>
          <w:tcPr>
            <w:tcW w:type="dxa" w:w="39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Behaviour</w:t>
            </w:r>
          </w:p>
        </w:tc>
      </w:tr>
      <w:tr>
        <w:tc>
          <w:tcPr>
            <w:tcW w:type="dxa" w:w="2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High confidence</w:t>
            </w:r>
          </w:p>
        </w:tc>
        <w:tc>
          <w:tcPr>
            <w:tcW w:type="dxa" w:w="33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Model is certain of the output</w:t>
            </w:r>
          </w:p>
        </w:tc>
        <w:tc>
          <w:tcPr>
            <w:tcW w:type="dxa" w:w="39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Show output with reasoning, still route to human for approval</w:t>
            </w:r>
          </w:p>
        </w:tc>
      </w:tr>
      <w:tr>
        <w:tc>
          <w:tcPr>
            <w:tcW w:type="dxa" w:w="2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Low confidence</w:t>
            </w:r>
          </w:p>
        </w:tc>
        <w:tc>
          <w:tcPr>
            <w:tcW w:type="dxa" w:w="33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Model is uncertain</w:t>
            </w:r>
          </w:p>
        </w:tc>
        <w:tc>
          <w:tcPr>
            <w:tcW w:type="dxa" w:w="39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Flag explicitly, limit what is shown, ask human to decide</w:t>
            </w:r>
          </w:p>
        </w:tc>
      </w:tr>
      <w:tr>
        <w:tc>
          <w:tcPr>
            <w:tcW w:type="dxa" w:w="2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No data / insufficient info</w:t>
            </w:r>
          </w:p>
        </w:tc>
        <w:tc>
          <w:tcPr>
            <w:tcW w:type="dxa" w:w="33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Not enough context to answer</w:t>
            </w:r>
          </w:p>
        </w:tc>
        <w:tc>
          <w:tcPr>
            <w:tcW w:type="dxa" w:w="39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Say so explicitly, never fabricate an answer</w:t>
            </w:r>
          </w:p>
        </w:tc>
      </w:tr>
      <w:tr>
        <w:tc>
          <w:tcPr>
            <w:tcW w:type="dxa" w:w="2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Below threshold output</w:t>
            </w:r>
          </w:p>
        </w:tc>
        <w:tc>
          <w:tcPr>
            <w:tcW w:type="dxa" w:w="33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Output does not meet quality bar</w:t>
            </w:r>
          </w:p>
        </w:tc>
        <w:tc>
          <w:tcPr>
            <w:tcW w:type="dxa" w:w="39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Define what happens, do not silently pass it through</w:t>
            </w:r>
          </w:p>
        </w:tc>
      </w:tr>
      <w:tr>
        <w:tc>
          <w:tcPr>
            <w:tcW w:type="dxa" w:w="2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Suspected manipulation or injection</w:t>
            </w:r>
          </w:p>
        </w:tc>
        <w:tc>
          <w:tcPr>
            <w:tcW w:type="dxa" w:w="33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Input looks adversarial</w:t>
            </w:r>
          </w:p>
        </w:tc>
        <w:tc>
          <w:tcPr>
            <w:tcW w:type="dxa" w:w="39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Quarantine, flag to human, do not process</w:t>
            </w:r>
          </w:p>
        </w:tc>
      </w:tr>
    </w:tbl>
    <w:p>
      <w:pPr>
        <w:spacing w:after="20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F7BF6"/>
          <w:sz w:val="27"/>
          <w:szCs w:val="27"/>
        </w:rPr>
        <w:t xml:space="preserve">5C. User Flow – AI Decision Flow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[AI-SPECIFIC] </w:t>
      </w:r>
      <w:r>
        <w:rPr>
          <w:rFonts w:ascii="Arial" w:cs="Arial" w:eastAsia="Arial" w:hAnsi="Arial"/>
          <w:color w:val="232A33"/>
          <w:sz w:val="21"/>
          <w:szCs w:val="21"/>
        </w:rPr>
        <w:t xml:space="preserve">Map the end-to-end AI-assisted flow including decision points, guardrail triggers, human approval gates, and failure states.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Paste your Mermaid diagram code below. Render it at https://mermaid.live to view the visual. Your flow should show: trigger, AI action, confidence branch, human approval gate, failure state, next step.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1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flowchart TD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Start([Trigger]) --&gt; Step1[First AI action]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Step1 --&gt; Decision{Confidence?}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Decision --&gt;|High| HumanGate[Route to human for approval]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6. Guardrails &amp; Failure Modes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[AI-SPECIFIC] </w:t>
      </w:r>
      <w:r>
        <w:rPr>
          <w:rFonts w:ascii="Arial" w:cs="Arial" w:eastAsia="Arial" w:hAnsi="Arial"/>
          <w:color w:val="232A33"/>
          <w:sz w:val="21"/>
          <w:szCs w:val="21"/>
        </w:rPr>
        <w:t xml:space="preserve">For every failure mode, define a required guardrail. In high-risk domains, guardrails are first-class requirements, not polish.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3086"/>
        <w:gridCol w:w="3086"/>
        <w:gridCol w:w="1851"/>
      </w:tblGrid>
      <w:tr>
        <w:tc>
          <w:tcPr>
            <w:tcW w:type="dxa" w:w="205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Goes Wrong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Guardrail</w:t>
            </w:r>
          </w:p>
        </w:tc>
        <w:tc>
          <w:tcPr>
            <w:tcW w:type="dxa" w:w="18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5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Model claims something not in source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Define the specific guardrail required</w:t>
            </w:r>
          </w:p>
        </w:tc>
        <w:tc>
          <w:tcPr>
            <w:tcW w:type="dxa" w:w="18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PM / Eng / Legal</w:t>
            </w:r>
          </w:p>
        </w:tc>
      </w:tr>
      <w:tr>
        <w:tc>
          <w:tcPr>
            <w:tcW w:type="dxa" w:w="205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Bias amplification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Model encodes historical bias in output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Define the specific guardrail required</w:t>
            </w:r>
          </w:p>
        </w:tc>
        <w:tc>
          <w:tcPr>
            <w:tcW w:type="dxa" w:w="18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PM / Eng / Legal</w:t>
            </w:r>
          </w:p>
        </w:tc>
      </w:tr>
      <w:tr>
        <w:tc>
          <w:tcPr>
            <w:tcW w:type="dxa" w:w="205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Automated action without human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AI acts with no human review gate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Define the specific guardrail required</w:t>
            </w:r>
          </w:p>
        </w:tc>
        <w:tc>
          <w:tcPr>
            <w:tcW w:type="dxa" w:w="18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PM / Eng / Legal</w:t>
            </w:r>
          </w:p>
        </w:tc>
      </w:tr>
      <w:tr>
        <w:tc>
          <w:tcPr>
            <w:tcW w:type="dxa" w:w="205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User hides instructions in input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Define the specific guardrail required</w:t>
            </w:r>
          </w:p>
        </w:tc>
        <w:tc>
          <w:tcPr>
            <w:tcW w:type="dxa" w:w="18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PM / Eng / Legal</w:t>
            </w:r>
          </w:p>
        </w:tc>
      </w:tr>
      <w:tr>
        <w:tc>
          <w:tcPr>
            <w:tcW w:type="dxa" w:w="205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Explainability gap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User or regulator asks why, AI cannot explain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Define the specific guardrail required</w:t>
            </w:r>
          </w:p>
        </w:tc>
        <w:tc>
          <w:tcPr>
            <w:tcW w:type="dxa" w:w="18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PM / Eng / Legal</w:t>
            </w:r>
          </w:p>
        </w:tc>
      </w:tr>
      <w:tr>
        <w:tc>
          <w:tcPr>
            <w:tcW w:type="dxa" w:w="205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Add your own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Specific to this use case</w:t>
            </w:r>
          </w:p>
        </w:tc>
        <w:tc>
          <w:tcPr>
            <w:tcW w:type="dxa" w:w="308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Define the specific guardrail required</w:t>
            </w:r>
          </w:p>
        </w:tc>
        <w:tc>
          <w:tcPr>
            <w:tcW w:type="dxa" w:w="18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PM / Eng / Legal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7. Eval Criteria – Quality Bar Before Shipping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[AI-SPECIFIC] </w:t>
      </w:r>
      <w:r>
        <w:rPr>
          <w:rFonts w:ascii="Arial" w:cs="Arial" w:eastAsia="Arial" w:hAnsi="Arial"/>
          <w:color w:val="232A33"/>
          <w:sz w:val="21"/>
          <w:szCs w:val="21"/>
        </w:rPr>
        <w:t xml:space="preserve">Eval Criteria define whether the AI is ready to launch. Different from Success Metrics, which measure outcomes after launch.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6300"/>
      </w:tblGrid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 Dimension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&amp; Threshold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Functional eval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Is the output correct? Define what correct means and the minimum pass rate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Safety eval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Does it stay within guardrails? Define the zero-tolerance threshold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Content quality gate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What % of human reviewers must rate the output as usable without major edits?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Human agreement rate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What % of AI outputs must a human reviewer agree with before you go live?</w:t>
            </w:r>
          </w:p>
        </w:tc>
      </w:tr>
      <w:tr>
        <w:tc>
          <w:tcPr>
            <w:tcW w:type="dxa" w:w="3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Launch gate (single condition)</w:t>
            </w:r>
          </w:p>
        </w:tc>
        <w:tc>
          <w:tcPr>
            <w:tcW w:type="dxa" w:w="6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What is the one thing that must be true before this ships? Make it a blocker.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8. Success Metrics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Define metrics across four layers. Tie the North Star to the user outcome, not a system output. Avoid vanity metrics as your primary measure.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4144"/>
        <w:gridCol w:w="3360"/>
      </w:tblGrid>
      <w:tr>
        <w:tc>
          <w:tcPr>
            <w:tcW w:type="dxa" w:w="25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14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Threshold</w:t>
            </w:r>
          </w:p>
        </w:tc>
      </w:tr>
      <w:tr>
        <w:tc>
          <w:tcPr>
            <w:tcW w:type="dxa" w:w="25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North Star</w:t>
            </w:r>
          </w:p>
        </w:tc>
        <w:tc>
          <w:tcPr>
            <w:tcW w:type="dxa" w:w="414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The primary outcome metric tied to the user’s job to be done</w:t>
            </w:r>
          </w:p>
        </w:tc>
        <w:tc>
          <w:tcPr>
            <w:tcW w:type="dxa" w:w="33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Specific target, not ‘improve’ or ‘increase’</w:t>
            </w:r>
          </w:p>
        </w:tc>
      </w:tr>
      <w:tr>
        <w:tc>
          <w:tcPr>
            <w:tcW w:type="dxa" w:w="25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Output (shallow)</w:t>
            </w:r>
          </w:p>
        </w:tc>
        <w:tc>
          <w:tcPr>
            <w:tcW w:type="dxa" w:w="414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tasks completed, items processed, messages sent</w:t>
            </w:r>
          </w:p>
        </w:tc>
        <w:tc>
          <w:tcPr>
            <w:tcW w:type="dxa" w:w="33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Directional only, not the North Star</w:t>
            </w:r>
          </w:p>
        </w:tc>
      </w:tr>
      <w:tr>
        <w:tc>
          <w:tcPr>
            <w:tcW w:type="dxa" w:w="25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Trust signal (AI-specific)</w:t>
            </w:r>
          </w:p>
        </w:tc>
        <w:tc>
          <w:tcPr>
            <w:tcW w:type="dxa" w:w="414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human agreement rate, override rate, edit rate</w:t>
            </w:r>
          </w:p>
        </w:tc>
        <w:tc>
          <w:tcPr>
            <w:tcW w:type="dxa" w:w="33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Define acceptable range, high override = low trust</w:t>
            </w:r>
          </w:p>
        </w:tc>
      </w:tr>
      <w:tr>
        <w:tc>
          <w:tcPr>
            <w:tcW w:type="dxa" w:w="25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Guardrail metric (AI-specific)</w:t>
            </w:r>
          </w:p>
        </w:tc>
        <w:tc>
          <w:tcPr>
            <w:tcW w:type="dxa" w:w="414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hallucination rate, bias parity, unauthorised action rate</w:t>
            </w:r>
          </w:p>
        </w:tc>
        <w:tc>
          <w:tcPr>
            <w:tcW w:type="dxa" w:w="33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Must stay within bounds or the product is paused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9. Scope &amp; MVP Boundary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Define what ships in v1 and what is explicitly deferred. Being specific about ‘Later’ is as important as ‘In’. Start narrow, earn the right to expand.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– Ships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Later – Explicitly Deferred</w:t>
            </w:r>
          </w:p>
        </w:tc>
      </w:tr>
      <w:tr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Feature or capability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Feature or capability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Feature or capability 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Keep v1 narrow, one platform, one language, one user type if possible</w:t>
            </w:r>
          </w:p>
        </w:tc>
        <w:tc>
          <w:tcPr>
            <w:tcW w:type="dxa" w:w="50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Deferred item 1, and brief reason why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Deferred item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Deferred item 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Automated actions without human approval, only after trust is established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10. Rollout &amp; Release Strategy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[AI-SPECIFIC] </w:t>
      </w:r>
      <w:r>
        <w:rPr>
          <w:rFonts w:ascii="Arial" w:cs="Arial" w:eastAsia="Arial" w:hAnsi="Arial"/>
          <w:color w:val="232A33"/>
          <w:sz w:val="21"/>
          <w:szCs w:val="21"/>
        </w:rPr>
        <w:t xml:space="preserve">An AI feature earns trust incrementally. Define each stage and what must be true to move to the next. Include a kill switch condition.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6930"/>
      </w:tblGrid>
      <w:tr>
        <w:tc>
          <w:tcPr>
            <w:tcW w:type="dxa" w:w="315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3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&amp; Gate Condition</w:t>
            </w:r>
          </w:p>
        </w:tc>
      </w:tr>
      <w:tr>
        <w:tc>
          <w:tcPr>
            <w:tcW w:type="dxa" w:w="315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Shadow mode</w:t>
            </w:r>
          </w:p>
        </w:tc>
        <w:tc>
          <w:tcPr>
            <w:tcW w:type="dxa" w:w="693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AI runs silently alongside humans. No output shown to users. Gate: define what agreement rate or accuracy threshold triggers the move to beta</w:t>
            </w:r>
          </w:p>
        </w:tc>
      </w:tr>
      <w:tr>
        <w:tc>
          <w:tcPr>
            <w:tcW w:type="dxa" w:w="315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Closed beta</w:t>
            </w:r>
          </w:p>
        </w:tc>
        <w:tc>
          <w:tcPr>
            <w:tcW w:type="dxa" w:w="693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Limited rollout to a trusted group. Gate: what structured feedback conditions must be met?</w:t>
            </w:r>
          </w:p>
        </w:tc>
      </w:tr>
      <w:tr>
        <w:tc>
          <w:tcPr>
            <w:tcW w:type="dxa" w:w="315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Phased rollout</w:t>
            </w:r>
          </w:p>
        </w:tc>
        <w:tc>
          <w:tcPr>
            <w:tcW w:type="dxa" w:w="693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Expand by segment, geography, or use case. Gate: eval and guardrail metrics must pass at each expansion</w:t>
            </w:r>
          </w:p>
        </w:tc>
      </w:tr>
      <w:tr>
        <w:tc>
          <w:tcPr>
            <w:tcW w:type="dxa" w:w="315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Full release</w:t>
            </w:r>
          </w:p>
        </w:tc>
        <w:tc>
          <w:tcPr>
            <w:tcW w:type="dxa" w:w="693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Gate: define the conditions for full production release</w:t>
            </w:r>
          </w:p>
        </w:tc>
      </w:tr>
      <w:tr>
        <w:tc>
          <w:tcPr>
            <w:tcW w:type="dxa" w:w="315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F27"/>
                <w:sz w:val="20"/>
                <w:szCs w:val="20"/>
              </w:rPr>
              <w:t xml:space="preserve">Kill switch conditions</w:t>
            </w:r>
          </w:p>
        </w:tc>
        <w:tc>
          <w:tcPr>
            <w:tcW w:type="dxa" w:w="693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What would cause an immediate rollback? Name specific triggers, do not leave this vague</w:t>
            </w:r>
          </w:p>
        </w:tc>
      </w:tr>
    </w:tbl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A1F27"/>
          <w:sz w:val="38"/>
          <w:szCs w:val="38"/>
        </w:rPr>
        <w:t xml:space="preserve">11. Open Questions &amp; Assumptions Log</w:t>
      </w:r>
    </w:p>
    <w:p>
      <w:pPr>
        <w:spacing w:after="160" w:line="276"/>
        <w:jc w:val="both"/>
      </w:pPr>
      <w:r>
        <w:rPr>
          <w:rFonts w:ascii="Arial" w:cs="Arial" w:eastAsia="Arial" w:hAnsi="Arial"/>
          <w:b/>
          <w:bCs/>
          <w:color w:val="5B9BD5"/>
          <w:sz w:val="21"/>
          <w:szCs w:val="21"/>
        </w:rPr>
        <w:t xml:space="preserve">[AI-SPECIFIC] </w:t>
      </w:r>
      <w:r>
        <w:rPr>
          <w:rFonts w:ascii="Arial" w:cs="Arial" w:eastAsia="Arial" w:hAnsi="Arial"/>
          <w:color w:val="232A33"/>
          <w:sz w:val="21"/>
          <w:szCs w:val="21"/>
        </w:rPr>
        <w:t xml:space="preserve">Map every open question to a ticket type. This is the real handoff to engineering. Each question should have an owner and a resolution path.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8"/>
        <w:gridCol w:w="2135"/>
        <w:gridCol w:w="1423"/>
        <w:gridCol w:w="2964"/>
      </w:tblGrid>
      <w:tr>
        <w:tc>
          <w:tcPr>
            <w:tcW w:type="dxa" w:w="355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Question / Assumption</w:t>
            </w:r>
          </w:p>
        </w:tc>
        <w:tc>
          <w:tcPr>
            <w:tcW w:type="dxa" w:w="213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Type</w:t>
            </w:r>
          </w:p>
        </w:tc>
        <w:tc>
          <w:tcPr>
            <w:tcW w:type="dxa" w:w="14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96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Resolve It</w:t>
            </w:r>
          </w:p>
        </w:tc>
      </w:tr>
      <w:tr>
        <w:tc>
          <w:tcPr>
            <w:tcW w:type="dxa" w:w="355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Is the model capable enough for this task?</w:t>
            </w:r>
          </w:p>
        </w:tc>
        <w:tc>
          <w:tcPr>
            <w:tcW w:type="dxa" w:w="213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Capability spike</w:t>
            </w:r>
          </w:p>
        </w:tc>
        <w:tc>
          <w:tcPr>
            <w:tcW w:type="dxa" w:w="14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PM + Eng</w:t>
            </w:r>
          </w:p>
        </w:tc>
        <w:tc>
          <w:tcPr>
            <w:tcW w:type="dxa" w:w="296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Run on labelled sample, measure accuracy before committing</w:t>
            </w:r>
          </w:p>
        </w:tc>
      </w:tr>
      <w:tr>
        <w:tc>
          <w:tcPr>
            <w:tcW w:type="dxa" w:w="355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Will users trust the output?</w:t>
            </w:r>
          </w:p>
        </w:tc>
        <w:tc>
          <w:tcPr>
            <w:tcW w:type="dxa" w:w="213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Assumption to test</w:t>
            </w:r>
          </w:p>
        </w:tc>
        <w:tc>
          <w:tcPr>
            <w:tcW w:type="dxa" w:w="14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PM</w:t>
            </w:r>
          </w:p>
        </w:tc>
        <w:tc>
          <w:tcPr>
            <w:tcW w:type="dxa" w:w="296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Shadow mode, compare AI vs human decisions over N cases</w:t>
            </w:r>
          </w:p>
        </w:tc>
      </w:tr>
      <w:tr>
        <w:tc>
          <w:tcPr>
            <w:tcW w:type="dxa" w:w="355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e.g. Which retrieval approach?</w:t>
            </w:r>
          </w:p>
        </w:tc>
        <w:tc>
          <w:tcPr>
            <w:tcW w:type="dxa" w:w="213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RAG</w:t>
            </w:r>
          </w:p>
        </w:tc>
        <w:tc>
          <w:tcPr>
            <w:tcW w:type="dxa" w:w="14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96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Prototype and eval against a test set</w:t>
            </w:r>
          </w:p>
        </w:tc>
      </w:tr>
      <w:tr>
        <w:tc>
          <w:tcPr>
            <w:tcW w:type="dxa" w:w="355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Add your own question</w:t>
            </w:r>
          </w:p>
        </w:tc>
        <w:tc>
          <w:tcPr>
            <w:tcW w:type="dxa" w:w="213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Prompt / RAG / Fine-tune / Spike</w:t>
            </w:r>
          </w:p>
        </w:tc>
        <w:tc>
          <w:tcPr>
            <w:tcW w:type="dxa" w:w="14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296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3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58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>Add your own question</w:t>
            </w:r>
          </w:p>
        </w:tc>
        <w:tc>
          <w:tcPr>
            <w:tcW w:type="dxa" w:w="213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142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  <w:tc>
          <w:tcPr>
            <w:tcW w:type="dxa" w:w="2964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B8492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ageBreakBefore/>
      </w:pPr>
      <w:r>
        <w:t xml:space="preserve"/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F7BF6"/>
          <w:sz w:val="27"/>
          <w:szCs w:val="27"/>
        </w:rPr>
        <w:t xml:space="preserve">PRD Pressure Test – Before You Present</w:t>
      </w: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7B8492"/>
          <w:sz w:val="21"/>
          <w:szCs w:val="21"/>
        </w:rPr>
        <w:t xml:space="preserve">Run through these five questions before presenting. If any answer is blank, go back and fix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7DBE0" w:sz="2"/>
              <w:left w:val="single" w:color="2F7BF6" w:sz="24"/>
              <w:bottom w:val="single" w:color="D7DBE0" w:sz="2"/>
              <w:right w:val="single" w:color="D7DBE0" w:sz="2"/>
            </w:tcBorders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7"/>
                <w:sz w:val="21"/>
                <w:szCs w:val="21"/>
              </w:rPr>
              <w:t xml:space="preserve">1. What does the AI do when it is NOT confident? (Section 5B)</w:t>
            </w:r>
          </w:p>
          <w:p>
            <w:pPr>
              <w:spacing w:after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7"/>
                <w:sz w:val="21"/>
                <w:szCs w:val="21"/>
              </w:rPr>
              <w:t xml:space="preserve">2. What data is deliberately excluded from context, and why? (Section 4B)</w:t>
            </w:r>
          </w:p>
          <w:p>
            <w:pPr>
              <w:spacing w:after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7"/>
                <w:sz w:val="21"/>
                <w:szCs w:val="21"/>
              </w:rPr>
              <w:t xml:space="preserve">3. What is the single condition that must be true before this ships? (Section 7, Launch Gate)</w:t>
            </w:r>
          </w:p>
          <w:p>
            <w:pPr>
              <w:spacing w:after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7"/>
                <w:sz w:val="21"/>
                <w:szCs w:val="21"/>
              </w:rPr>
              <w:t xml:space="preserve">4. Did you write a JTBD or a feature description in Section 1?</w:t>
            </w:r>
          </w:p>
          <w:p>
            <w:pPr>
              <w:spacing w:after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F27"/>
                <w:sz w:val="21"/>
                <w:szCs w:val="21"/>
              </w:rPr>
              <w:t xml:space="preserve">5. Would an engineer know what to build from this document alone?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61" w:right="1080" w:bottom="9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9AA1AC"/>
        <w:sz w:val="16"/>
        <w:szCs w:val="16"/>
      </w:rPr>
      <w:t xml:space="preserve">© Codebasics</w:t>
    </w:r>
    <w:r>
      <w:rPr>
        <w:rFonts w:ascii="Arial" w:cs="Arial" w:eastAsia="Arial" w:hAnsi="Arial"/>
        <w:color w:val="9AA1AC"/>
        <w:sz w:val="16"/>
        <w:szCs w:val="16"/>
      </w:rPr>
      <w:t xml:space="preserve">	Page </w:t>
    </w:r>
    <w:r>
      <w:rPr>
        <w:rFonts w:ascii="Arial" w:cs="Arial" w:eastAsia="Arial" w:hAnsi="Arial"/>
        <w:color w:val="9AA1AC"/>
        <w:sz w:val="16"/>
        <w:szCs w:val="16"/>
      </w:rPr>
      <w:fldChar w:fldCharType="begin"/>
    </w:r>
    <w:r>
      <w:rPr>
        <w:rFonts w:ascii="Arial" w:cs="Arial" w:eastAsia="Arial" w:hAnsi="Arial"/>
        <w:color w:val="9AA1AC"/>
        <w:sz w:val="16"/>
        <w:szCs w:val="16"/>
      </w:rPr>
      <w:instrText xml:space="preserve">PAGE</w:instrText>
    </w:r>
    <w:r>
      <w:rPr>
        <w:rFonts w:ascii="Arial" w:cs="Arial" w:eastAsia="Arial" w:hAnsi="Arial"/>
        <w:color w:val="9AA1AC"/>
        <w:sz w:val="16"/>
        <w:szCs w:val="16"/>
      </w:rPr>
      <w:fldChar w:fldCharType="separate"/>
    </w:r>
    <w:r>
      <w:rPr>
        <w:rFonts w:ascii="Arial" w:cs="Arial" w:eastAsia="Arial" w:hAnsi="Arial"/>
        <w:color w:val="9AA1AC"/>
        <w:sz w:val="16"/>
        <w:szCs w:val="16"/>
      </w:rPr>
      <w:t>1</w:t>
    </w:r>
    <w:r>
      <w:rPr>
        <w:rFonts w:ascii="Arial" w:cs="Arial" w:eastAsia="Arial" w:hAnsi="Arial"/>
        <w:color w:val="9AA1A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BE0" w:sz="4" w:space="4"/>
      </w:pBdr>
      <w:spacing w:after="0"/>
    </w:pPr>
    <w:r>
      <w:rPr>
        <w:rFonts w:ascii="Arial" w:cs="Arial" w:eastAsia="Arial" w:hAnsi="Arial"/>
        <w:b/>
        <w:bCs/>
        <w:color w:val="1F3A6B"/>
        <w:sz w:val="17"/>
        <w:szCs w:val="17"/>
      </w:rPr>
      <w:t xml:space="preserve">AI PM Cohort</w:t>
    </w:r>
    <w:r>
      <w:rPr>
        <w:rFonts w:ascii="Arial" w:cs="Arial" w:eastAsia="Arial" w:hAnsi="Arial"/>
        <w:color w:val="9AA1AC"/>
        <w:sz w:val="17"/>
        <w:szCs w:val="17"/>
      </w:rPr>
      <w:t xml:space="preserve">  |  Session 9 In-class Activity on AI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2026-07-04T12:15:23.462Z</dcterms:created>
  <dcterms:modified xsi:type="dcterms:W3CDTF">2026-07-04T12:15:23.463Z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