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40"/>
        <w:jc w:val="center"/>
      </w:pPr>
      <w:r>
        <w:rPr>
          <w:rFonts w:ascii="Georgia" w:cs="Georgia" w:eastAsia="Georgia" w:hAnsi="Georgia"/>
          <w:color w:val="6B6862"/>
          <w:spacing w:val="80"/>
          <w:sz w:val="18"/>
          <w:szCs w:val="18"/>
        </w:rPr>
        <w:t xml:space="preserve">AUKDOM ETHNINE LEGACY COACHING</w:t>
      </w:r>
    </w:p>
    <w:p>
      <w:pPr>
        <w:spacing w:after="0" w:before="240"/>
        <w:jc w:val="center"/>
      </w:pPr>
      <w:r>
        <w:rPr>
          <w:rFonts w:ascii="Georgia" w:cs="Georgia" w:eastAsia="Georgia" w:hAnsi="Georgia"/>
          <w:b/>
          <w:bCs/>
          <w:color w:val="1E2747"/>
          <w:spacing w:val="14"/>
          <w:sz w:val="58"/>
          <w:szCs w:val="58"/>
        </w:rPr>
        <w:t xml:space="preserve">THE DUAL</w:t>
      </w:r>
    </w:p>
    <w:p>
      <w:pPr>
        <w:spacing w:after="60" w:before="0"/>
        <w:jc w:val="center"/>
      </w:pPr>
      <w:r>
        <w:rPr>
          <w:rFonts w:ascii="Georgia" w:cs="Georgia" w:eastAsia="Georgia" w:hAnsi="Georgia"/>
          <w:b/>
          <w:bCs/>
          <w:color w:val="1E2747"/>
          <w:spacing w:val="14"/>
          <w:sz w:val="58"/>
          <w:szCs w:val="58"/>
        </w:rPr>
        <w:t xml:space="preserve">SELF</w:t>
      </w:r>
    </w:p>
    <w:p>
      <w:pPr>
        <w:spacing w:after="30"/>
        <w:jc w:val="center"/>
      </w:pPr>
      <w:r>
        <w:rPr>
          <w:rFonts w:ascii="Georgia" w:cs="Georgia" w:eastAsia="Georgia" w:hAnsi="Georgia"/>
          <w:color w:val="3A4668"/>
          <w:sz w:val="26"/>
          <w:szCs w:val="26"/>
        </w:rPr>
        <w:t xml:space="preserve">—————</w:t>
      </w:r>
    </w:p>
    <w:p>
      <w:pPr>
        <w:spacing w:after="0" w:before="60"/>
        <w:jc w:val="center"/>
      </w:pPr>
      <w:r>
        <w:rPr>
          <w:rFonts w:ascii="Georgia" w:cs="Georgia" w:eastAsia="Georgia" w:hAnsi="Georgia"/>
          <w:i/>
          <w:iCs/>
          <w:color w:val="1A1A1A"/>
          <w:sz w:val="25"/>
          <w:szCs w:val="25"/>
        </w:rPr>
        <w:t xml:space="preserve">The First Principle of the Reality Architect</w:t>
      </w:r>
    </w:p>
    <w:p>
      <w:pPr>
        <w:spacing w:after="0" w:before="80"/>
        <w:jc w:val="center"/>
      </w:pPr>
      <w:r>
        <w:rPr>
          <w:rFonts w:ascii="Georgia" w:cs="Georgia" w:eastAsia="Georgia" w:hAnsi="Georgia"/>
          <w:color w:val="6B6862"/>
          <w:sz w:val="18"/>
          <w:szCs w:val="18"/>
        </w:rPr>
        <w:t xml:space="preserve">A Practice of Integration for the One Who Seals the Field</w:t>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0"/>
        <w:jc w:val="center"/>
      </w:pPr>
      <w:r>
        <w:rPr>
          <w:rFonts w:ascii="Georgia" w:cs="Georgia" w:eastAsia="Georgia" w:hAnsi="Georgia"/>
          <w:color w:val="1A1A1A"/>
          <w:spacing w:val="40"/>
          <w:sz w:val="24"/>
          <w:szCs w:val="24"/>
        </w:rPr>
        <w:t xml:space="preserve">A.E.</w:t>
      </w:r>
    </w:p>
    <w:p>
      <w:pPr>
        <w:spacing w:before="30"/>
        <w:jc w:val="center"/>
      </w:pPr>
      <w:r>
        <w:rPr>
          <w:rFonts w:ascii="Georgia" w:cs="Georgia" w:eastAsia="Georgia" w:hAnsi="Georgia"/>
          <w:color w:val="6B6862"/>
          <w:sz w:val="20"/>
          <w:szCs w:val="20"/>
        </w:rPr>
        <w:t xml:space="preserve">Aukdom Ethnine</w:t>
      </w:r>
    </w:p>
    <w:p>
      <w:pPr>
        <w:pageBreakBefore/>
      </w:pPr>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30"/>
        <w:jc w:val="center"/>
      </w:pPr>
      <w:r>
        <w:rPr>
          <w:rFonts w:ascii="Georgia" w:cs="Georgia" w:eastAsia="Georgia" w:hAnsi="Georgia"/>
          <w:b/>
          <w:bCs/>
          <w:color w:val="1A1A1A"/>
          <w:sz w:val="24"/>
          <w:szCs w:val="24"/>
        </w:rPr>
        <w:t xml:space="preserve">The Dual Self</w:t>
      </w:r>
    </w:p>
    <w:p>
      <w:pPr>
        <w:spacing w:after="200"/>
        <w:jc w:val="center"/>
      </w:pPr>
      <w:r>
        <w:rPr>
          <w:rFonts w:ascii="Georgia" w:cs="Georgia" w:eastAsia="Georgia" w:hAnsi="Georgia"/>
          <w:i/>
          <w:iCs/>
          <w:color w:val="6B6862"/>
          <w:sz w:val="20"/>
          <w:szCs w:val="20"/>
        </w:rPr>
        <w:t xml:space="preserve">The First Principle of the Reality Architect</w:t>
      </w:r>
    </w:p>
    <w:p>
      <w:pPr>
        <w:spacing w:after="20"/>
        <w:jc w:val="center"/>
      </w:pPr>
      <w:r>
        <w:rPr>
          <w:rFonts w:ascii="Georgia" w:cs="Georgia" w:eastAsia="Georgia" w:hAnsi="Georgia"/>
          <w:color w:val="1A1A1A"/>
          <w:sz w:val="20"/>
          <w:szCs w:val="20"/>
        </w:rPr>
        <w:t xml:space="preserve">Written by Aukdom Ethnine (A.E.)</w:t>
      </w:r>
    </w:p>
    <w:p>
      <w:pPr>
        <w:spacing w:after="20"/>
        <w:jc w:val="center"/>
      </w:pPr>
      <w:r>
        <w:rPr>
          <w:rFonts w:ascii="Georgia" w:cs="Georgia" w:eastAsia="Georgia" w:hAnsi="Georgia"/>
          <w:color w:val="1A1A1A"/>
          <w:sz w:val="20"/>
          <w:szCs w:val="20"/>
        </w:rPr>
        <w:t xml:space="preserve">Aukdom Ethnine Legacy Coaching  ·  2026</w:t>
      </w:r>
    </w:p>
    <w:p>
      <w:r>
        <w:rPr>
          <w:rFonts w:ascii="Georgia" w:cs="Georgia" w:eastAsia="Georgia" w:hAnsi="Georgia"/>
        </w:rPr>
        <w:t xml:space="preserve"/>
      </w:r>
    </w:p>
    <w:p>
      <w:r>
        <w:rPr>
          <w:rFonts w:ascii="Georgia" w:cs="Georgia" w:eastAsia="Georgia" w:hAnsi="Georgia"/>
        </w:rPr>
        <w:t xml:space="preserve"/>
      </w:r>
    </w:p>
    <w:p>
      <w:pPr>
        <w:spacing w:after="0" w:line="300"/>
        <w:jc w:val="center"/>
      </w:pPr>
      <w:r>
        <w:rPr>
          <w:rFonts w:ascii="Georgia" w:cs="Georgia" w:eastAsia="Georgia" w:hAnsi="Georgia"/>
          <w:i/>
          <w:iCs/>
          <w:color w:val="6B6862"/>
          <w:sz w:val="18"/>
          <w:szCs w:val="18"/>
        </w:rPr>
        <w:t xml:space="preserve">This work is offered from direct integration, not theory. The shadow described in these pages is not a metaphor — it is the part of you still waiting for welcome.</w:t>
      </w:r>
    </w:p>
    <w:p>
      <w:pPr>
        <w:pageBreakBefore/>
      </w:pPr>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0" w:before="0" w:line="320"/>
        <w:jc w:val="center"/>
      </w:pPr>
      <w:r>
        <w:rPr>
          <w:rFonts w:ascii="Georgia" w:cs="Georgia" w:eastAsia="Georgia" w:hAnsi="Georgia"/>
          <w:i/>
          <w:iCs/>
          <w:color w:val="1E2747"/>
          <w:sz w:val="26"/>
          <w:szCs w:val="26"/>
        </w:rPr>
        <w:t xml:space="preserve">There is a version of you that has done everything wrong.</w:t>
      </w:r>
    </w:p>
    <w:p>
      <w:pPr>
        <w:spacing w:after="0" w:before="10" w:line="320"/>
        <w:jc w:val="center"/>
      </w:pPr>
      <w:r>
        <w:rPr>
          <w:rFonts w:ascii="Georgia" w:cs="Georgia" w:eastAsia="Georgia" w:hAnsi="Georgia"/>
          <w:i/>
          <w:iCs/>
          <w:color w:val="1E2747"/>
          <w:sz w:val="26"/>
          <w:szCs w:val="26"/>
        </w:rPr>
        <w:t xml:space="preserve">That version still lives in the subconscious.</w:t>
      </w:r>
    </w:p>
    <w:p>
      <w:pPr>
        <w:spacing w:after="0" w:before="200" w:line="320"/>
        <w:jc w:val="center"/>
      </w:pPr>
      <w:r>
        <w:rPr>
          <w:rFonts w:ascii="Georgia" w:cs="Georgia" w:eastAsia="Georgia" w:hAnsi="Georgia"/>
          <w:i/>
          <w:iCs/>
          <w:color w:val="1E2747"/>
          <w:sz w:val="26"/>
          <w:szCs w:val="26"/>
        </w:rPr>
        <w:t xml:space="preserve">You do not have to fight it.</w:t>
      </w:r>
    </w:p>
    <w:p>
      <w:pPr>
        <w:spacing w:after="0" w:before="10" w:line="320"/>
        <w:jc w:val="center"/>
      </w:pPr>
      <w:r>
        <w:rPr>
          <w:rFonts w:ascii="Georgia" w:cs="Georgia" w:eastAsia="Georgia" w:hAnsi="Georgia"/>
          <w:i/>
          <w:iCs/>
          <w:color w:val="1E2747"/>
          <w:sz w:val="26"/>
          <w:szCs w:val="26"/>
        </w:rPr>
        <w:t xml:space="preserve">You only have to bring it home.</w:t>
      </w:r>
    </w:p>
    <w:p>
      <w:pPr>
        <w:pStyle w:val="Heading1"/>
        <w:pageBreakBefore/>
        <w:spacing w:after="40" w:before="360"/>
        <w:jc w:val="left"/>
      </w:pPr>
      <w:r>
        <w:rPr>
          <w:rFonts w:ascii="Georgia" w:cs="Georgia" w:eastAsia="Georgia" w:hAnsi="Georgia"/>
          <w:b/>
          <w:bCs/>
          <w:color w:val="1E2747"/>
          <w:sz w:val="34"/>
          <w:szCs w:val="34"/>
        </w:rPr>
        <w:t xml:space="preserve">Contents</w:t>
      </w:r>
    </w:p>
    <w:p>
      <w:pPr>
        <w:spacing w:after="300"/>
        <w:jc w:val="left"/>
      </w:pPr>
      <w:r>
        <w:rPr>
          <w:rFonts w:ascii="Georgia" w:cs="Georgia" w:eastAsia="Georgia" w:hAnsi="Georgia"/>
          <w:color w:val="3A4668"/>
          <w:sz w:val="24"/>
          <w:szCs w:val="24"/>
        </w:rPr>
        <w:t xml:space="preserve">———</w:t>
      </w:r>
    </w:p>
    <w:p>
      <w:pPr>
        <w:tabs>
          <w:tab w:val="right" w:pos="6480" w:leader="dot"/>
        </w:tabs>
        <w:spacing w:after="230" w:before="0" w:line="280"/>
        <w:jc w:val="left"/>
      </w:pPr>
      <w:r>
        <w:rPr>
          <w:rFonts w:ascii="Georgia" w:cs="Georgia" w:eastAsia="Georgia" w:hAnsi="Georgia"/>
          <w:color w:val="1A1A1A"/>
          <w:sz w:val="22"/>
          <w:szCs w:val="22"/>
        </w:rPr>
        <w:t xml:space="preserve">Before You Begin</w:t>
      </w:r>
      <w:r>
        <w:rPr>
          <w:rFonts w:ascii="Georgia" w:cs="Georgia" w:eastAsia="Georgia" w:hAnsi="Georgia"/>
          <w:color w:val="1E2747"/>
          <w:sz w:val="22"/>
          <w:szCs w:val="22"/>
        </w:rPr>
        <w:t xml:space="preserve">	5</w:t>
      </w:r>
    </w:p>
    <w:p>
      <w:pPr>
        <w:tabs>
          <w:tab w:val="right" w:pos="6480" w:leader="dot"/>
        </w:tabs>
        <w:spacing w:after="230" w:before="0" w:line="280"/>
        <w:jc w:val="left"/>
      </w:pPr>
      <w:r>
        <w:rPr>
          <w:rFonts w:ascii="Georgia" w:cs="Georgia" w:eastAsia="Georgia" w:hAnsi="Georgia"/>
          <w:color w:val="1A1A1A"/>
          <w:sz w:val="22"/>
          <w:szCs w:val="22"/>
        </w:rPr>
        <w:t xml:space="preserve">The Version of You That Did Everything Wrong</w:t>
      </w:r>
      <w:r>
        <w:rPr>
          <w:rFonts w:ascii="Georgia" w:cs="Georgia" w:eastAsia="Georgia" w:hAnsi="Georgia"/>
          <w:color w:val="1E2747"/>
          <w:sz w:val="22"/>
          <w:szCs w:val="22"/>
        </w:rPr>
        <w:t xml:space="preserve">	7</w:t>
      </w:r>
    </w:p>
    <w:p>
      <w:pPr>
        <w:tabs>
          <w:tab w:val="right" w:pos="6480" w:leader="dot"/>
        </w:tabs>
        <w:spacing w:after="230" w:before="0" w:line="280"/>
        <w:jc w:val="left"/>
      </w:pPr>
      <w:r>
        <w:rPr>
          <w:rFonts w:ascii="Georgia" w:cs="Georgia" w:eastAsia="Georgia" w:hAnsi="Georgia"/>
          <w:color w:val="1A1A1A"/>
          <w:sz w:val="22"/>
          <w:szCs w:val="22"/>
        </w:rPr>
        <w:t xml:space="preserve">The Silent Veto</w:t>
      </w:r>
      <w:r>
        <w:rPr>
          <w:rFonts w:ascii="Georgia" w:cs="Georgia" w:eastAsia="Georgia" w:hAnsi="Georgia"/>
          <w:color w:val="1E2747"/>
          <w:sz w:val="22"/>
          <w:szCs w:val="22"/>
        </w:rPr>
        <w:t xml:space="preserve">	9</w:t>
      </w:r>
    </w:p>
    <w:p>
      <w:pPr>
        <w:tabs>
          <w:tab w:val="right" w:pos="6480" w:leader="dot"/>
        </w:tabs>
        <w:spacing w:after="230" w:before="0" w:line="280"/>
        <w:jc w:val="left"/>
      </w:pPr>
      <w:r>
        <w:rPr>
          <w:rFonts w:ascii="Georgia" w:cs="Georgia" w:eastAsia="Georgia" w:hAnsi="Georgia"/>
          <w:color w:val="1A1A1A"/>
          <w:sz w:val="22"/>
          <w:szCs w:val="22"/>
        </w:rPr>
        <w:t xml:space="preserve">Union, Not War</w:t>
      </w:r>
      <w:r>
        <w:rPr>
          <w:rFonts w:ascii="Georgia" w:cs="Georgia" w:eastAsia="Georgia" w:hAnsi="Georgia"/>
          <w:color w:val="1E2747"/>
          <w:sz w:val="22"/>
          <w:szCs w:val="22"/>
        </w:rPr>
        <w:t xml:space="preserve">	11</w:t>
      </w:r>
    </w:p>
    <w:p>
      <w:pPr>
        <w:tabs>
          <w:tab w:val="right" w:pos="6480" w:leader="dot"/>
        </w:tabs>
        <w:spacing w:after="230" w:before="0" w:line="280"/>
        <w:jc w:val="left"/>
      </w:pPr>
      <w:r>
        <w:rPr>
          <w:rFonts w:ascii="Georgia" w:cs="Georgia" w:eastAsia="Georgia" w:hAnsi="Georgia"/>
          <w:color w:val="1A1A1A"/>
          <w:sz w:val="22"/>
          <w:szCs w:val="22"/>
        </w:rPr>
        <w:t xml:space="preserve">The Voice of Approach</w:t>
      </w:r>
      <w:r>
        <w:rPr>
          <w:rFonts w:ascii="Georgia" w:cs="Georgia" w:eastAsia="Georgia" w:hAnsi="Georgia"/>
          <w:color w:val="1E2747"/>
          <w:sz w:val="22"/>
          <w:szCs w:val="22"/>
        </w:rPr>
        <w:t xml:space="preserve">	13</w:t>
      </w:r>
    </w:p>
    <w:p>
      <w:pPr>
        <w:tabs>
          <w:tab w:val="right" w:pos="6480" w:leader="dot"/>
        </w:tabs>
        <w:spacing w:after="230" w:before="0" w:line="280"/>
        <w:jc w:val="left"/>
      </w:pPr>
      <w:r>
        <w:rPr>
          <w:rFonts w:ascii="Georgia" w:cs="Georgia" w:eastAsia="Georgia" w:hAnsi="Georgia"/>
          <w:color w:val="1A1A1A"/>
          <w:sz w:val="22"/>
          <w:szCs w:val="22"/>
        </w:rPr>
        <w:t xml:space="preserve">The Reality Architect and the Unified Self</w:t>
      </w:r>
      <w:r>
        <w:rPr>
          <w:rFonts w:ascii="Georgia" w:cs="Georgia" w:eastAsia="Georgia" w:hAnsi="Georgia"/>
          <w:color w:val="1E2747"/>
          <w:sz w:val="22"/>
          <w:szCs w:val="22"/>
        </w:rPr>
        <w:t xml:space="preserve">	15</w:t>
      </w:r>
    </w:p>
    <w:p>
      <w:pPr>
        <w:tabs>
          <w:tab w:val="right" w:pos="6480" w:leader="dot"/>
        </w:tabs>
        <w:spacing w:after="230" w:before="0" w:line="280"/>
        <w:jc w:val="left"/>
      </w:pPr>
      <w:r>
        <w:rPr>
          <w:rFonts w:ascii="Georgia" w:cs="Georgia" w:eastAsia="Georgia" w:hAnsi="Georgia"/>
          <w:color w:val="1A1A1A"/>
          <w:sz w:val="22"/>
          <w:szCs w:val="22"/>
        </w:rPr>
        <w:t xml:space="preserve">The Language of the Dual Self</w:t>
      </w:r>
      <w:r>
        <w:rPr>
          <w:rFonts w:ascii="Georgia" w:cs="Georgia" w:eastAsia="Georgia" w:hAnsi="Georgia"/>
          <w:color w:val="1E2747"/>
          <w:sz w:val="22"/>
          <w:szCs w:val="22"/>
        </w:rPr>
        <w:t xml:space="preserve">	17</w:t>
      </w:r>
    </w:p>
    <w:p>
      <w:pPr>
        <w:tabs>
          <w:tab w:val="right" w:pos="6480" w:leader="dot"/>
        </w:tabs>
        <w:spacing w:after="230" w:before="0" w:line="280"/>
        <w:jc w:val="left"/>
      </w:pPr>
      <w:r>
        <w:rPr>
          <w:rFonts w:ascii="Georgia" w:cs="Georgia" w:eastAsia="Georgia" w:hAnsi="Georgia"/>
          <w:color w:val="1A1A1A"/>
          <w:sz w:val="22"/>
          <w:szCs w:val="22"/>
        </w:rPr>
        <w:t xml:space="preserve">A Closing Word from A.E.</w:t>
      </w:r>
      <w:r>
        <w:rPr>
          <w:rFonts w:ascii="Georgia" w:cs="Georgia" w:eastAsia="Georgia" w:hAnsi="Georgia"/>
          <w:color w:val="1E2747"/>
          <w:sz w:val="22"/>
          <w:szCs w:val="22"/>
        </w:rPr>
        <w:t xml:space="preserve">	19</w:t>
      </w:r>
    </w:p>
    <w:p>
      <w:pPr>
        <w:pStyle w:val="Heading1"/>
        <w:pageBreakBefore/>
        <w:spacing w:after="60" w:before="0"/>
        <w:jc w:val="center"/>
      </w:pPr>
      <w:r>
        <w:rPr>
          <w:rFonts w:ascii="Georgia" w:cs="Georgia" w:eastAsia="Georgia" w:hAnsi="Georgia"/>
          <w:b/>
          <w:bCs/>
          <w:color w:val="1E2747"/>
          <w:sz w:val="34"/>
          <w:szCs w:val="34"/>
        </w:rPr>
        <w:t xml:space="preserve">Before You Begin</w:t>
      </w:r>
    </w:p>
    <w:p>
      <w:pPr>
        <w:spacing w:after="300" w:before="40"/>
        <w:jc w:val="center"/>
      </w:pPr>
      <w:r>
        <w:rPr>
          <w:rFonts w:ascii="Georgia" w:cs="Georgia" w:eastAsia="Georgia" w:hAnsi="Georgia"/>
          <w:color w:val="3A4668"/>
          <w:sz w:val="24"/>
          <w:szCs w:val="24"/>
        </w:rPr>
        <w:t xml:space="preserve">———</w:t>
      </w:r>
    </w:p>
    <w:p>
      <w:pPr>
        <w:spacing w:after="140" w:line="330"/>
        <w:jc w:val="both"/>
      </w:pPr>
      <w:r>
        <w:rPr>
          <w:rFonts w:ascii="Georgia" w:cs="Georgia" w:eastAsia="Georgia" w:hAnsi="Georgia"/>
          <w:color w:val="1A1A1A"/>
          <w:sz w:val="23"/>
          <w:szCs w:val="23"/>
        </w:rPr>
        <w:t xml:space="preserve">What you are holding is not a book about self-improvement. It is a transmission about the one piece of architecture every reality architect eventually has to face, and most spend a lifetime avoiding: the self you have worked so hard not to be.</w:t>
      </w:r>
    </w:p>
    <w:p>
      <w:pPr>
        <w:spacing w:after="140" w:line="330"/>
        <w:ind w:firstLine="288"/>
        <w:jc w:val="both"/>
      </w:pPr>
      <w:r>
        <w:rPr>
          <w:rFonts w:ascii="Georgia" w:cs="Georgia" w:eastAsia="Georgia" w:hAnsi="Georgia"/>
          <w:color w:val="1A1A1A"/>
          <w:sz w:val="23"/>
          <w:szCs w:val="23"/>
        </w:rPr>
        <w:t xml:space="preserve">I did not invent what is in these pages. I lived it, the way anyone who has ever built something real from nothing has lived it — the strange sabotage that surfaces right when the thing is finally working, the retreat that happens the moment the door opens, the quiet withdrawal that looks like laziness or fear but is something far more precise underneath: a veto, cast by a part of you that was never invited to the table in the first place.</w:t>
      </w:r>
    </w:p>
    <w:p>
      <w:pPr>
        <w:spacing w:after="140" w:line="330"/>
        <w:ind w:firstLine="288"/>
        <w:jc w:val="both"/>
      </w:pPr>
      <w:r>
        <w:rPr>
          <w:rFonts w:ascii="Georgia" w:cs="Georgia" w:eastAsia="Georgia" w:hAnsi="Georgia"/>
          <w:color w:val="1A1A1A"/>
          <w:sz w:val="23"/>
          <w:szCs w:val="23"/>
        </w:rPr>
        <w:t xml:space="preserve">Carl Jung called this part the shadow. I am not going to spend these pages proving the theory to you. I am going to hand you the practice, because theory has never once dissolved a veto. Only the practice does that.</w:t>
      </w:r>
    </w:p>
    <w:p>
      <w:pPr>
        <w:spacing w:after="160" w:before="120"/>
        <w:jc w:val="center"/>
      </w:pPr>
      <w:r>
        <w:rPr>
          <w:rFonts w:ascii="Georgia" w:cs="Georgia" w:eastAsia="Georgia" w:hAnsi="Georgia"/>
          <w:color w:val="1E2747"/>
          <w:sz w:val="22"/>
          <w:szCs w:val="22"/>
        </w:rPr>
        <w:t xml:space="preserve">·   ·   ·</w:t>
      </w:r>
    </w:p>
    <w:p>
      <w:pPr>
        <w:spacing w:after="140" w:line="330"/>
        <w:jc w:val="both"/>
      </w:pPr>
      <w:r>
        <w:rPr>
          <w:rFonts w:ascii="Georgia" w:cs="Georgia" w:eastAsia="Georgia" w:hAnsi="Georgia"/>
          <w:color w:val="1A1A1A"/>
          <w:sz w:val="23"/>
          <w:szCs w:val="23"/>
        </w:rPr>
        <w:t xml:space="preserve">So understand this before you turn the page: you are not broken, and the part of you that has done everything wrong is not your enemy. It has been waiting, this whole time, for exactly one thing — not correction, not exile, not a stern talking-to. Welcome. That is the entire secret of this principle, and it is so simple that most people spend years looking past it for something more complicated to do.</w:t>
      </w:r>
    </w:p>
    <w:p>
      <w:pPr>
        <w:spacing w:after="140" w:line="330"/>
        <w:ind w:firstLine="288"/>
        <w:jc w:val="both"/>
      </w:pPr>
      <w:r>
        <w:rPr>
          <w:rFonts w:ascii="Georgia" w:cs="Georgia" w:eastAsia="Georgia" w:hAnsi="Georgia"/>
          <w:color w:val="1A1A1A"/>
          <w:sz w:val="23"/>
          <w:szCs w:val="23"/>
        </w:rPr>
        <w:t xml:space="preserve">This is Principle One of Reality Architecting. Before you can seal a field or stand as the Creator, you have to stop being two people arguing over the same life. Let me show you how.</w:t>
      </w:r>
    </w:p>
    <w:p>
      <w:pPr>
        <w:pageBreakBefore/>
        <w:spacing w:after="80" w:before="1650"/>
        <w:jc w:val="center"/>
      </w:pPr>
      <w:r>
        <w:rPr>
          <w:rFonts w:ascii="Georgia" w:cs="Georgia" w:eastAsia="Georgia" w:hAnsi="Georgia"/>
          <w:color w:val="1E2747"/>
          <w:spacing w:val="60"/>
          <w:sz w:val="17"/>
          <w:szCs w:val="17"/>
        </w:rPr>
        <w:t xml:space="preserve">C H A P T E R   O N E</w:t>
      </w:r>
    </w:p>
    <w:p>
      <w:pPr>
        <w:pStyle w:val="Heading1"/>
        <w:spacing w:after="60" w:before="0"/>
        <w:jc w:val="center"/>
      </w:pPr>
      <w:r>
        <w:rPr>
          <w:rFonts w:ascii="Georgia" w:cs="Georgia" w:eastAsia="Georgia" w:hAnsi="Georgia"/>
          <w:b/>
          <w:bCs/>
          <w:color w:val="1E2747"/>
          <w:sz w:val="34"/>
          <w:szCs w:val="34"/>
        </w:rPr>
        <w:t xml:space="preserve">The Version of You That Did Everything Wrong</w:t>
      </w:r>
    </w:p>
    <w:p>
      <w:pPr>
        <w:spacing w:after="300" w:before="40"/>
        <w:jc w:val="center"/>
      </w:pPr>
      <w:r>
        <w:rPr>
          <w:rFonts w:ascii="Georgia" w:cs="Georgia" w:eastAsia="Georgia" w:hAnsi="Georgia"/>
          <w:color w:val="3A4668"/>
          <w:sz w:val="24"/>
          <w:szCs w:val="24"/>
        </w:rPr>
        <w:t xml:space="preserve">———</w:t>
      </w:r>
    </w:p>
    <w:p>
      <w:pPr>
        <w:spacing w:after="140" w:line="330"/>
        <w:jc w:val="both"/>
      </w:pPr>
      <w:r>
        <w:rPr>
          <w:rFonts w:ascii="Georgia" w:cs="Georgia" w:eastAsia="Georgia" w:hAnsi="Georgia"/>
          <w:color w:val="1A1A1A"/>
          <w:sz w:val="23"/>
          <w:szCs w:val="23"/>
        </w:rPr>
        <w:t xml:space="preserve">There is a version of you living in the subconscious right now that has already tried, already failed, already been humiliated, already given up. It is not a memory. It is a standing resident of your inner architecture, and it has an opinion about everything you are currently attempting.</w:t>
      </w:r>
    </w:p>
    <w:p>
      <w:pPr>
        <w:spacing w:after="140" w:line="330"/>
        <w:ind w:firstLine="288"/>
        <w:jc w:val="both"/>
      </w:pPr>
      <w:r>
        <w:rPr>
          <w:rFonts w:ascii="Georgia" w:cs="Georgia" w:eastAsia="Georgia" w:hAnsi="Georgia"/>
          <w:color w:val="1A1A1A"/>
          <w:sz w:val="23"/>
          <w:szCs w:val="23"/>
        </w:rPr>
        <w:t xml:space="preserve">You know it by its symptoms more easily than by its face. It is the reason you hesitate at the exact moment you should move. It is the reason the win feels dangerous instead of earned. It is the reason you can build the entire external structure of a life you wanted — the offer, the relationship, the launch — and still feel, somewhere underneath the achievement, that the floor could give way at any second.</w:t>
      </w:r>
    </w:p>
    <w:p>
      <w:pPr>
        <w:spacing w:after="140" w:line="330"/>
        <w:ind w:firstLine="288"/>
        <w:jc w:val="both"/>
      </w:pPr>
      <w:r>
        <w:rPr>
          <w:rFonts w:ascii="Georgia" w:cs="Georgia" w:eastAsia="Georgia" w:hAnsi="Georgia"/>
          <w:color w:val="1A1A1A"/>
          <w:sz w:val="23"/>
          <w:szCs w:val="23"/>
        </w:rPr>
        <w:t xml:space="preserve">That feeling is not intuition. It is the shadow, doing what it has always done: casting doubt from a place you were never taught to look.</w:t>
      </w:r>
    </w:p>
    <w:p>
      <w:pPr>
        <w:spacing w:after="160" w:before="120"/>
        <w:jc w:val="center"/>
      </w:pPr>
      <w:r>
        <w:rPr>
          <w:rFonts w:ascii="Georgia" w:cs="Georgia" w:eastAsia="Georgia" w:hAnsi="Georgia"/>
          <w:color w:val="1E2747"/>
          <w:sz w:val="22"/>
          <w:szCs w:val="22"/>
        </w:rPr>
        <w:t xml:space="preserve">·   ·   ·</w:t>
      </w:r>
    </w:p>
    <w:p>
      <w:pPr>
        <w:spacing w:after="140" w:line="330"/>
        <w:jc w:val="both"/>
      </w:pPr>
      <w:r>
        <w:rPr>
          <w:rFonts w:ascii="Georgia" w:cs="Georgia" w:eastAsia="Georgia" w:hAnsi="Georgia"/>
          <w:color w:val="1A1A1A"/>
          <w:sz w:val="23"/>
          <w:szCs w:val="23"/>
        </w:rPr>
        <w:t xml:space="preserve">Here is what almost everyone gets wrong about this part of themselves: they assume it needs to be defeated. They read about the shadow and immediately start drafting a battle plan — more discipline, more affirmations, more willpower thrown at the same closed door. And for a while, force can look like progress. You can out-hustle the shadow for a season. You cannot out-hustle it forever, because it does not live in your calendar. It lives in your nervous system, and it is patient in a way your strategies are not.</w:t>
      </w:r>
    </w:p>
    <w:p>
      <w:pPr>
        <w:spacing w:after="140" w:line="330"/>
        <w:ind w:firstLine="288"/>
        <w:jc w:val="both"/>
      </w:pPr>
      <w:r>
        <w:rPr>
          <w:rFonts w:ascii="Georgia" w:cs="Georgia" w:eastAsia="Georgia" w:hAnsi="Georgia"/>
          <w:color w:val="1A1A1A"/>
          <w:sz w:val="23"/>
          <w:szCs w:val="23"/>
        </w:rPr>
        <w:t xml:space="preserve">The truth is stranger and, once you see it, much simpler: the version of you that did everything wrong is not working against your architecture. It is a part of your architecture that was never integrated — power that was disowned instead of claimed, and power does not disappear when you disown it. It just goes underground and starts working from the dark.</w:t>
      </w:r>
    </w:p>
    <w:p>
      <w:pPr>
        <w:pageBreakBefore/>
        <w:spacing w:after="80" w:before="1650"/>
        <w:jc w:val="center"/>
      </w:pPr>
      <w:r>
        <w:rPr>
          <w:rFonts w:ascii="Georgia" w:cs="Georgia" w:eastAsia="Georgia" w:hAnsi="Georgia"/>
          <w:color w:val="1E2747"/>
          <w:spacing w:val="60"/>
          <w:sz w:val="17"/>
          <w:szCs w:val="17"/>
        </w:rPr>
        <w:t xml:space="preserve">C H A P T E R   T W O</w:t>
      </w:r>
    </w:p>
    <w:p>
      <w:pPr>
        <w:pStyle w:val="Heading1"/>
        <w:spacing w:after="60" w:before="0"/>
        <w:jc w:val="center"/>
      </w:pPr>
      <w:r>
        <w:rPr>
          <w:rFonts w:ascii="Georgia" w:cs="Georgia" w:eastAsia="Georgia" w:hAnsi="Georgia"/>
          <w:b/>
          <w:bCs/>
          <w:color w:val="1E2747"/>
          <w:sz w:val="34"/>
          <w:szCs w:val="34"/>
        </w:rPr>
        <w:t xml:space="preserve">The Silent Veto</w:t>
      </w:r>
    </w:p>
    <w:p>
      <w:pPr>
        <w:spacing w:after="300" w:before="40"/>
        <w:jc w:val="center"/>
      </w:pPr>
      <w:r>
        <w:rPr>
          <w:rFonts w:ascii="Georgia" w:cs="Georgia" w:eastAsia="Georgia" w:hAnsi="Georgia"/>
          <w:color w:val="3A4668"/>
          <w:sz w:val="24"/>
          <w:szCs w:val="24"/>
        </w:rPr>
        <w:t xml:space="preserve">———</w:t>
      </w:r>
    </w:p>
    <w:p>
      <w:pPr>
        <w:spacing w:after="140" w:line="330"/>
        <w:jc w:val="both"/>
      </w:pPr>
      <w:r>
        <w:rPr>
          <w:rFonts w:ascii="Georgia" w:cs="Georgia" w:eastAsia="Georgia" w:hAnsi="Georgia"/>
          <w:color w:val="1A1A1A"/>
          <w:sz w:val="23"/>
          <w:szCs w:val="23"/>
        </w:rPr>
        <w:t xml:space="preserve">A veto does not announce itself. That is what makes it dangerous, and that is also what makes it findable once you know what you are looking for.</w:t>
      </w:r>
    </w:p>
    <w:p>
      <w:pPr>
        <w:spacing w:after="140" w:line="330"/>
        <w:ind w:firstLine="288"/>
        <w:jc w:val="both"/>
      </w:pPr>
      <w:r>
        <w:rPr>
          <w:rFonts w:ascii="Georgia" w:cs="Georgia" w:eastAsia="Georgia" w:hAnsi="Georgia"/>
          <w:color w:val="1A1A1A"/>
          <w:sz w:val="23"/>
          <w:szCs w:val="23"/>
        </w:rPr>
        <w:t xml:space="preserve">You will not hear the inadequate self say, out loud, I am not allowed to have this. What you will notice instead is the pattern around the noticing: the client you did not follow up with, the opportunity you let go quiet, the message you left on read for three days until it stopped mattering. Each of those, examined honestly, was a small, plausible-sounding decision. Stacked together, they are a veto — cast not through confrontation but through a thousand acts of quiet withdrawal.</w:t>
      </w:r>
    </w:p>
    <w:p>
      <w:pPr>
        <w:keepNext/>
        <w:spacing w:after="90" w:before="280"/>
      </w:pPr>
      <w:r>
        <w:rPr>
          <w:rFonts w:ascii="Georgia" w:cs="Georgia" w:eastAsia="Georgia" w:hAnsi="Georgia"/>
          <w:b/>
          <w:bCs/>
          <w:color w:val="1E2747"/>
          <w:sz w:val="25"/>
          <w:szCs w:val="25"/>
        </w:rPr>
        <w:t xml:space="preserve">Reading the Pattern, Not the Excuse</w:t>
      </w:r>
    </w:p>
    <w:p>
      <w:pPr>
        <w:spacing w:after="140" w:line="330"/>
        <w:jc w:val="both"/>
      </w:pPr>
      <w:r>
        <w:rPr>
          <w:rFonts w:ascii="Georgia" w:cs="Georgia" w:eastAsia="Georgia" w:hAnsi="Georgia"/>
          <w:color w:val="1A1A1A"/>
          <w:sz w:val="23"/>
          <w:szCs w:val="23"/>
        </w:rPr>
        <w:t xml:space="preserve">The excuse always sounds reasonable in the moment. I was busy. It was not the right time. I did not want to seem too eager. The reasonable excuse is exactly how the veto disguises itself, because a veto that announced itself plainly would be too easy to catch.</w:t>
      </w:r>
    </w:p>
    <w:p>
      <w:pPr>
        <w:spacing w:after="140" w:line="330"/>
        <w:ind w:firstLine="288"/>
        <w:jc w:val="both"/>
      </w:pPr>
      <w:r>
        <w:rPr>
          <w:rFonts w:ascii="Georgia" w:cs="Georgia" w:eastAsia="Georgia" w:hAnsi="Georgia"/>
          <w:color w:val="1A1A1A"/>
          <w:sz w:val="23"/>
          <w:szCs w:val="23"/>
        </w:rPr>
        <w:t xml:space="preserve">So the work is not to argue with the excuse. It is to notice the pattern the excuses keep protecting. Where, across the last month, did you shrink right at the threshold of more? That is not a coincidence of scheduling. That is the shadow’s fingerprint.</w:t>
      </w:r>
    </w:p>
    <w:p>
      <w:pPr>
        <w:spacing w:after="160" w:before="120"/>
        <w:jc w:val="center"/>
      </w:pPr>
      <w:r>
        <w:rPr>
          <w:rFonts w:ascii="Georgia" w:cs="Georgia" w:eastAsia="Georgia" w:hAnsi="Georgia"/>
          <w:color w:val="1E2747"/>
          <w:sz w:val="22"/>
          <w:szCs w:val="22"/>
        </w:rPr>
        <w:t xml:space="preserve">·   ·   ·</w:t>
      </w:r>
    </w:p>
    <w:p>
      <w:pPr>
        <w:spacing w:after="140" w:line="330"/>
        <w:jc w:val="both"/>
      </w:pPr>
      <w:r>
        <w:rPr>
          <w:rFonts w:ascii="Georgia" w:cs="Georgia" w:eastAsia="Georgia" w:hAnsi="Georgia"/>
          <w:color w:val="1A1A1A"/>
          <w:sz w:val="23"/>
          <w:szCs w:val="23"/>
        </w:rPr>
        <w:t xml:space="preserve">Until this part is faced, a silent veto remains active regardless of how good your surface architecture looks. You can build the vision board, set the intention, recite the affirmation — and a part of you will still be quietly certain it cannot have what you say you want. That certainty does not need to be loud to win. It only needs to be unexamined.</w:t>
      </w:r>
    </w:p>
    <w:p>
      <w:pPr>
        <w:pageBreakBefore/>
        <w:spacing w:after="80" w:before="1650"/>
        <w:jc w:val="center"/>
      </w:pPr>
      <w:r>
        <w:rPr>
          <w:rFonts w:ascii="Georgia" w:cs="Georgia" w:eastAsia="Georgia" w:hAnsi="Georgia"/>
          <w:color w:val="1E2747"/>
          <w:spacing w:val="60"/>
          <w:sz w:val="17"/>
          <w:szCs w:val="17"/>
        </w:rPr>
        <w:t xml:space="preserve">C H A P T E R   T H R E E</w:t>
      </w:r>
    </w:p>
    <w:p>
      <w:pPr>
        <w:pStyle w:val="Heading1"/>
        <w:spacing w:after="60" w:before="0"/>
        <w:jc w:val="center"/>
      </w:pPr>
      <w:r>
        <w:rPr>
          <w:rFonts w:ascii="Georgia" w:cs="Georgia" w:eastAsia="Georgia" w:hAnsi="Georgia"/>
          <w:b/>
          <w:bCs/>
          <w:color w:val="1E2747"/>
          <w:sz w:val="34"/>
          <w:szCs w:val="34"/>
        </w:rPr>
        <w:t xml:space="preserve">Union, Not War</w:t>
      </w:r>
    </w:p>
    <w:p>
      <w:pPr>
        <w:spacing w:after="300" w:before="40"/>
        <w:jc w:val="center"/>
      </w:pPr>
      <w:r>
        <w:rPr>
          <w:rFonts w:ascii="Georgia" w:cs="Georgia" w:eastAsia="Georgia" w:hAnsi="Georgia"/>
          <w:color w:val="3A4668"/>
          <w:sz w:val="24"/>
          <w:szCs w:val="24"/>
        </w:rPr>
        <w:t xml:space="preserve">———</w:t>
      </w:r>
    </w:p>
    <w:p>
      <w:pPr>
        <w:spacing w:after="140" w:line="330"/>
        <w:jc w:val="both"/>
      </w:pPr>
      <w:r>
        <w:rPr>
          <w:rFonts w:ascii="Georgia" w:cs="Georgia" w:eastAsia="Georgia" w:hAnsi="Georgia"/>
          <w:color w:val="1A1A1A"/>
          <w:sz w:val="23"/>
          <w:szCs w:val="23"/>
        </w:rPr>
        <w:t xml:space="preserve">Your job is not to fight, shame, or exile this self. Your job is union — bringing the power and energy of the shadow into the light of conscious ownership, the way you would welcome home a member of the family who left angry and stayed away too long.</w:t>
      </w:r>
    </w:p>
    <w:p>
      <w:pPr>
        <w:spacing w:after="140" w:line="330"/>
        <w:ind w:firstLine="288"/>
        <w:jc w:val="both"/>
      </w:pPr>
      <w:r>
        <w:rPr>
          <w:rFonts w:ascii="Georgia" w:cs="Georgia" w:eastAsia="Georgia" w:hAnsi="Georgia"/>
          <w:color w:val="1A1A1A"/>
          <w:sz w:val="23"/>
          <w:szCs w:val="23"/>
        </w:rPr>
        <w:t xml:space="preserve">This distinction changes everything about how the work actually gets done. War requires an enemy, and enemies must be defeated, which means the fight never really ends — there is always another skirmish, another relapse, another proof that the old self is still in there somewhere. Union requires something much harder and much faster: honesty, and then welcome.</w:t>
      </w:r>
    </w:p>
    <w:p>
      <w:pPr>
        <w:spacing w:after="160" w:before="120"/>
        <w:jc w:val="center"/>
      </w:pPr>
      <w:r>
        <w:rPr>
          <w:rFonts w:ascii="Georgia" w:cs="Georgia" w:eastAsia="Georgia" w:hAnsi="Georgia"/>
          <w:color w:val="1E2747"/>
          <w:sz w:val="22"/>
          <w:szCs w:val="22"/>
        </w:rPr>
        <w:t xml:space="preserve">·   ·   ·</w:t>
      </w:r>
    </w:p>
    <w:p>
      <w:pPr>
        <w:spacing w:after="140" w:line="330"/>
        <w:jc w:val="both"/>
      </w:pPr>
      <w:r>
        <w:rPr>
          <w:rFonts w:ascii="Georgia" w:cs="Georgia" w:eastAsia="Georgia" w:hAnsi="Georgia"/>
          <w:color w:val="1A1A1A"/>
          <w:sz w:val="23"/>
          <w:szCs w:val="23"/>
        </w:rPr>
        <w:t xml:space="preserve">Practically, this means you stop trying to think your way out of the pattern and start speaking directly to the part of you holding it. Not analysis. Address. You call the inadequate self forward the way you would call a frightened child out from under a bed — not with a lecture on why hiding is irrational, but with a voice steady enough that it finally feels safe to come out.</w:t>
      </w:r>
    </w:p>
    <w:p>
      <w:pPr>
        <w:spacing w:after="140" w:line="330"/>
        <w:ind w:firstLine="288"/>
        <w:jc w:val="both"/>
      </w:pPr>
      <w:r>
        <w:rPr>
          <w:rFonts w:ascii="Georgia" w:cs="Georgia" w:eastAsia="Georgia" w:hAnsi="Georgia"/>
          <w:color w:val="1A1A1A"/>
          <w:sz w:val="23"/>
          <w:szCs w:val="23"/>
        </w:rPr>
        <w:t xml:space="preserve">This is uncomfortable the first several times you do it, mostly because it feels unnecessary. Surely, you think, I do not need to talk to myself like this. But notice: the shadow does not respond to logic, because it was never installed by logic. It was installed by an experience — a humiliation, a rejection, a moment the nervous system decided was proof of unworthiness. You cannot argue a felt experience out of the body. You can only meet it with a felt experience strong enough to replace it. That is what union is for.</w:t>
      </w:r>
    </w:p>
    <w:p>
      <w:pPr>
        <w:pageBreakBefore/>
        <w:spacing w:after="80" w:before="1650"/>
        <w:jc w:val="center"/>
      </w:pPr>
      <w:r>
        <w:rPr>
          <w:rFonts w:ascii="Georgia" w:cs="Georgia" w:eastAsia="Georgia" w:hAnsi="Georgia"/>
          <w:color w:val="1E2747"/>
          <w:spacing w:val="60"/>
          <w:sz w:val="17"/>
          <w:szCs w:val="17"/>
        </w:rPr>
        <w:t xml:space="preserve">C H A P T E R   F O U R</w:t>
      </w:r>
    </w:p>
    <w:p>
      <w:pPr>
        <w:pStyle w:val="Heading1"/>
        <w:spacing w:after="60" w:before="0"/>
        <w:jc w:val="center"/>
      </w:pPr>
      <w:r>
        <w:rPr>
          <w:rFonts w:ascii="Georgia" w:cs="Georgia" w:eastAsia="Georgia" w:hAnsi="Georgia"/>
          <w:b/>
          <w:bCs/>
          <w:color w:val="1E2747"/>
          <w:sz w:val="34"/>
          <w:szCs w:val="34"/>
        </w:rPr>
        <w:t xml:space="preserve">The Voice of Approach</w:t>
      </w:r>
    </w:p>
    <w:p>
      <w:pPr>
        <w:spacing w:after="300" w:before="40"/>
        <w:jc w:val="center"/>
      </w:pPr>
      <w:r>
        <w:rPr>
          <w:rFonts w:ascii="Georgia" w:cs="Georgia" w:eastAsia="Georgia" w:hAnsi="Georgia"/>
          <w:color w:val="3A4668"/>
          <w:sz w:val="24"/>
          <w:szCs w:val="24"/>
        </w:rPr>
        <w:t xml:space="preserve">———</w:t>
      </w:r>
    </w:p>
    <w:p>
      <w:pPr>
        <w:spacing w:after="140" w:line="330"/>
        <w:jc w:val="both"/>
      </w:pPr>
      <w:r>
        <w:rPr>
          <w:rFonts w:ascii="Georgia" w:cs="Georgia" w:eastAsia="Georgia" w:hAnsi="Georgia"/>
          <w:color w:val="1A1A1A"/>
          <w:sz w:val="23"/>
          <w:szCs w:val="23"/>
        </w:rPr>
        <w:t xml:space="preserve">Approach the shadow with acceptance, compassion, gentleness, gratitude, love, and peace. Not one of these at a time, as a technique to be deployed and then set down — all of them, together, as the entire tone of the encounter.</w:t>
      </w:r>
    </w:p>
    <w:p>
      <w:pPr>
        <w:spacing w:after="140" w:line="330"/>
        <w:ind w:firstLine="288"/>
        <w:jc w:val="both"/>
      </w:pPr>
      <w:r>
        <w:rPr>
          <w:rFonts w:ascii="Georgia" w:cs="Georgia" w:eastAsia="Georgia" w:hAnsi="Georgia"/>
          <w:color w:val="1A1A1A"/>
          <w:sz w:val="23"/>
          <w:szCs w:val="23"/>
        </w:rPr>
        <w:t xml:space="preserve">Acceptance says: you are allowed to exist exactly as you are, before anything changes. Compassion says: I understand why you formed this way; I am not angry that you exist. Gentleness says: there is no rush, and there is no punishment waiting at the end of this. Gratitude says: even the sabotage was trying to protect me, in its own broken way, and I can thank it for that intention even as I retire it from the job. Love and peace say: you belong here, and the war is over.</w:t>
      </w:r>
    </w:p>
    <w:p>
      <w:pPr>
        <w:spacing w:after="160" w:before="120"/>
        <w:jc w:val="center"/>
      </w:pPr>
      <w:r>
        <w:rPr>
          <w:rFonts w:ascii="Georgia" w:cs="Georgia" w:eastAsia="Georgia" w:hAnsi="Georgia"/>
          <w:color w:val="1E2747"/>
          <w:sz w:val="22"/>
          <w:szCs w:val="22"/>
        </w:rPr>
        <w:t xml:space="preserve">·   ·   ·</w:t>
      </w:r>
    </w:p>
    <w:p>
      <w:pPr>
        <w:spacing w:after="140" w:line="330"/>
        <w:jc w:val="both"/>
      </w:pPr>
      <w:r>
        <w:rPr>
          <w:rFonts w:ascii="Georgia" w:cs="Georgia" w:eastAsia="Georgia" w:hAnsi="Georgia"/>
          <w:color w:val="1A1A1A"/>
          <w:sz w:val="23"/>
          <w:szCs w:val="23"/>
        </w:rPr>
        <w:t xml:space="preserve">Speak to it the way you would speak to a beloved child who has done something wrong and is terrified of being sent away: I see you. I accept you. You are mine. You deserve everything that is rightfully yours. Say this until you feel the shift in the body — a loosening in the chest, a breath that goes deeper than the ones before it. That loosening is the power of the disowned self returning to you, because that is what it was always doing underground: holding power it did not know how to bring home.</w:t>
      </w:r>
    </w:p>
    <w:p>
      <w:pPr>
        <w:spacing w:after="140" w:line="330"/>
        <w:ind w:firstLine="288"/>
        <w:jc w:val="both"/>
      </w:pPr>
      <w:r>
        <w:rPr>
          <w:rFonts w:ascii="Georgia" w:cs="Georgia" w:eastAsia="Georgia" w:hAnsi="Georgia"/>
          <w:color w:val="1A1A1A"/>
          <w:sz w:val="23"/>
          <w:szCs w:val="23"/>
        </w:rPr>
        <w:t xml:space="preserve">The shadow is not the enemy. It is the unclaimed power that has been waiting for you to stop rejecting it.</w:t>
      </w:r>
    </w:p>
    <w:p>
      <w:pPr>
        <w:pageBreakBefore/>
        <w:spacing w:after="80" w:before="1650"/>
        <w:jc w:val="center"/>
      </w:pPr>
      <w:r>
        <w:rPr>
          <w:rFonts w:ascii="Georgia" w:cs="Georgia" w:eastAsia="Georgia" w:hAnsi="Georgia"/>
          <w:color w:val="1E2747"/>
          <w:spacing w:val="60"/>
          <w:sz w:val="17"/>
          <w:szCs w:val="17"/>
        </w:rPr>
        <w:t xml:space="preserve">C H A P T E R   F I V E</w:t>
      </w:r>
    </w:p>
    <w:p>
      <w:pPr>
        <w:pStyle w:val="Heading1"/>
        <w:spacing w:after="60" w:before="0"/>
        <w:jc w:val="center"/>
      </w:pPr>
      <w:r>
        <w:rPr>
          <w:rFonts w:ascii="Georgia" w:cs="Georgia" w:eastAsia="Georgia" w:hAnsi="Georgia"/>
          <w:b/>
          <w:bCs/>
          <w:color w:val="1E2747"/>
          <w:sz w:val="34"/>
          <w:szCs w:val="34"/>
        </w:rPr>
        <w:t xml:space="preserve">The Reality Architect and the Unified Self</w:t>
      </w:r>
    </w:p>
    <w:p>
      <w:pPr>
        <w:spacing w:after="300" w:before="40"/>
        <w:jc w:val="center"/>
      </w:pPr>
      <w:r>
        <w:rPr>
          <w:rFonts w:ascii="Georgia" w:cs="Georgia" w:eastAsia="Georgia" w:hAnsi="Georgia"/>
          <w:color w:val="3A4668"/>
          <w:sz w:val="24"/>
          <w:szCs w:val="24"/>
        </w:rPr>
        <w:t xml:space="preserve">———</w:t>
      </w:r>
    </w:p>
    <w:p>
      <w:pPr>
        <w:spacing w:after="140" w:line="330"/>
        <w:jc w:val="both"/>
      </w:pPr>
      <w:r>
        <w:rPr>
          <w:rFonts w:ascii="Georgia" w:cs="Georgia" w:eastAsia="Georgia" w:hAnsi="Georgia"/>
          <w:color w:val="1A1A1A"/>
          <w:sz w:val="23"/>
          <w:szCs w:val="23"/>
        </w:rPr>
        <w:t xml:space="preserve">Until the dual self becomes one self, the reality you are building remains dual as well — half claimed, half rejected. This is the part most manifestation teaching skips entirely, because it is less comfortable than talking about vision boards and desired outcomes. But it is the load-bearing wall underneath everything else in this doctrine.</w:t>
      </w:r>
    </w:p>
    <w:p>
      <w:pPr>
        <w:spacing w:after="140" w:line="330"/>
        <w:ind w:firstLine="288"/>
        <w:jc w:val="both"/>
      </w:pPr>
      <w:r>
        <w:rPr>
          <w:rFonts w:ascii="Georgia" w:cs="Georgia" w:eastAsia="Georgia" w:hAnsi="Georgia"/>
          <w:color w:val="1A1A1A"/>
          <w:sz w:val="23"/>
          <w:szCs w:val="23"/>
        </w:rPr>
        <w:t xml:space="preserve">A Reality Architect who has not done this work can still produce results — for a while. The field will still respond, the momentum will still build, and then, at the exact threshold where the old identity would have had to die for the new one to hold, the veto will activate, and the whole architecture will buckle from the inside. Not because the strategy was wrong. Because the vessel was still divided.</w:t>
      </w:r>
    </w:p>
    <w:p>
      <w:pPr>
        <w:spacing w:after="160" w:before="120"/>
        <w:jc w:val="center"/>
      </w:pPr>
      <w:r>
        <w:rPr>
          <w:rFonts w:ascii="Georgia" w:cs="Georgia" w:eastAsia="Georgia" w:hAnsi="Georgia"/>
          <w:color w:val="1E2747"/>
          <w:sz w:val="22"/>
          <w:szCs w:val="22"/>
        </w:rPr>
        <w:t xml:space="preserve">·   ·   ·</w:t>
      </w:r>
    </w:p>
    <w:p>
      <w:pPr>
        <w:spacing w:after="140" w:line="330"/>
        <w:jc w:val="both"/>
      </w:pPr>
      <w:r>
        <w:rPr>
          <w:rFonts w:ascii="Georgia" w:cs="Georgia" w:eastAsia="Georgia" w:hAnsi="Georgia"/>
          <w:color w:val="1A1A1A"/>
          <w:sz w:val="23"/>
          <w:szCs w:val="23"/>
        </w:rPr>
        <w:t xml:space="preserve">This is why integration is never optional, however much the culture around self-development would like it to be a footnote. You cannot skip the shadow and still build something that lasts, because whatever you build will eventually need to hold weight, and a divided self cannot hold weight indefinitely. It can only perform wholeness until the performance is tested.</w:t>
      </w:r>
    </w:p>
    <w:p>
      <w:pPr>
        <w:spacing w:after="140" w:line="330"/>
        <w:ind w:firstLine="288"/>
        <w:jc w:val="both"/>
      </w:pPr>
      <w:r>
        <w:rPr>
          <w:rFonts w:ascii="Georgia" w:cs="Georgia" w:eastAsia="Georgia" w:hAnsi="Georgia"/>
          <w:color w:val="1A1A1A"/>
          <w:sz w:val="23"/>
          <w:szCs w:val="23"/>
        </w:rPr>
        <w:t xml:space="preserve">Union is what makes the performance real. Not because you no longer have a shadow — the shadow is a permanent feature of being a person, not a problem to be solved once — but because you have a practice for meeting it every time it surfaces, instead of a lifetime of quietly negotiating with a self you were too afraid to face directly. That practice is what the next section hands you.</w:t>
      </w:r>
    </w:p>
    <w:p>
      <w:pPr>
        <w:pStyle w:val="Heading1"/>
        <w:pageBreakBefore/>
        <w:spacing w:after="60" w:before="0"/>
        <w:jc w:val="center"/>
      </w:pPr>
      <w:r>
        <w:rPr>
          <w:rFonts w:ascii="Georgia" w:cs="Georgia" w:eastAsia="Georgia" w:hAnsi="Georgia"/>
          <w:b/>
          <w:bCs/>
          <w:color w:val="1E2747"/>
          <w:sz w:val="34"/>
          <w:szCs w:val="34"/>
        </w:rPr>
        <w:t xml:space="preserve">The Language of the Dual Self</w:t>
      </w:r>
    </w:p>
    <w:p>
      <w:pPr>
        <w:spacing w:after="300" w:before="40"/>
        <w:jc w:val="center"/>
      </w:pPr>
      <w:r>
        <w:rPr>
          <w:rFonts w:ascii="Georgia" w:cs="Georgia" w:eastAsia="Georgia" w:hAnsi="Georgia"/>
          <w:color w:val="3A4668"/>
          <w:sz w:val="24"/>
          <w:szCs w:val="24"/>
        </w:rPr>
        <w:t xml:space="preserve">———</w:t>
      </w:r>
    </w:p>
    <w:p>
      <w:pPr>
        <w:spacing w:after="140" w:line="330"/>
        <w:jc w:val="both"/>
      </w:pPr>
      <w:r>
        <w:rPr>
          <w:rFonts w:ascii="Georgia" w:cs="Georgia" w:eastAsia="Georgia" w:hAnsi="Georgia"/>
          <w:color w:val="1A1A1A"/>
          <w:sz w:val="23"/>
          <w:szCs w:val="23"/>
        </w:rPr>
        <w:t xml:space="preserve">These are the words used throughout this book, gathered here so you can return to them. I am not handing you dictionary definitions. I am telling you what each one means in practice, and what I want it to come to mean to you.</w:t>
      </w:r>
    </w:p>
    <w:p>
      <w:pPr>
        <w:spacing w:after="160" w:before="120"/>
        <w:jc w:val="center"/>
      </w:pPr>
      <w:r>
        <w:rPr>
          <w:rFonts w:ascii="Georgia" w:cs="Georgia" w:eastAsia="Georgia" w:hAnsi="Georgia"/>
          <w:color w:val="1E2747"/>
          <w:sz w:val="22"/>
          <w:szCs w:val="22"/>
        </w:rPr>
        <w:t xml:space="preserve">·   ·   ·</w:t>
      </w:r>
    </w:p>
    <w:p>
      <w:pPr>
        <w:spacing w:after="170" w:line="320"/>
        <w:ind w:left="360" w:hanging="360"/>
        <w:jc w:val="both"/>
      </w:pPr>
      <w:r>
        <w:rPr>
          <w:rFonts w:ascii="Georgia" w:cs="Georgia" w:eastAsia="Georgia" w:hAnsi="Georgia"/>
          <w:b/>
          <w:bCs/>
          <w:color w:val="1E2747"/>
          <w:sz w:val="23"/>
          <w:szCs w:val="23"/>
        </w:rPr>
        <w:t xml:space="preserve">The Dual Self  —  </w:t>
      </w:r>
      <w:r>
        <w:rPr>
          <w:rFonts w:ascii="Georgia" w:cs="Georgia" w:eastAsia="Georgia" w:hAnsi="Georgia"/>
          <w:color w:val="1A1A1A"/>
          <w:sz w:val="23"/>
          <w:szCs w:val="23"/>
        </w:rPr>
        <w:t xml:space="preserve">The conscious self and the shadow self together — the hyperspatial version of you that has done everything wrong and still believes it is unworthy.</w:t>
      </w:r>
    </w:p>
    <w:p>
      <w:pPr>
        <w:spacing w:after="170" w:line="320"/>
        <w:ind w:left="360" w:hanging="360"/>
        <w:jc w:val="both"/>
      </w:pPr>
      <w:r>
        <w:rPr>
          <w:rFonts w:ascii="Georgia" w:cs="Georgia" w:eastAsia="Georgia" w:hAnsi="Georgia"/>
          <w:b/>
          <w:bCs/>
          <w:color w:val="1E2747"/>
          <w:sz w:val="23"/>
          <w:szCs w:val="23"/>
        </w:rPr>
        <w:t xml:space="preserve">The Shadow  —  </w:t>
      </w:r>
      <w:r>
        <w:rPr>
          <w:rFonts w:ascii="Georgia" w:cs="Georgia" w:eastAsia="Georgia" w:hAnsi="Georgia"/>
          <w:color w:val="1A1A1A"/>
          <w:sz w:val="23"/>
          <w:szCs w:val="23"/>
        </w:rPr>
        <w:t xml:space="preserve">Carl Jung’s term for the disowned self. Not a flaw to be corrected but a rejected power waiting to be reclaimed.</w:t>
      </w:r>
    </w:p>
    <w:p>
      <w:pPr>
        <w:spacing w:after="170" w:line="320"/>
        <w:ind w:left="360" w:hanging="360"/>
        <w:jc w:val="both"/>
      </w:pPr>
      <w:r>
        <w:rPr>
          <w:rFonts w:ascii="Georgia" w:cs="Georgia" w:eastAsia="Georgia" w:hAnsi="Georgia"/>
          <w:b/>
          <w:bCs/>
          <w:color w:val="1E2747"/>
          <w:sz w:val="23"/>
          <w:szCs w:val="23"/>
        </w:rPr>
        <w:t xml:space="preserve">The Veto  —  </w:t>
      </w:r>
      <w:r>
        <w:rPr>
          <w:rFonts w:ascii="Georgia" w:cs="Georgia" w:eastAsia="Georgia" w:hAnsi="Georgia"/>
          <w:color w:val="1A1A1A"/>
          <w:sz w:val="23"/>
          <w:szCs w:val="23"/>
        </w:rPr>
        <w:t xml:space="preserve">The silent, subconscious refusal that undermines a reality otherwise fully claimed. It operates in withdrawal, not confrontation, and hides inside reasonable-sounding excuses.</w:t>
      </w:r>
    </w:p>
    <w:p>
      <w:pPr>
        <w:spacing w:after="170" w:line="320"/>
        <w:ind w:left="360" w:hanging="360"/>
        <w:jc w:val="both"/>
      </w:pPr>
      <w:r>
        <w:rPr>
          <w:rFonts w:ascii="Georgia" w:cs="Georgia" w:eastAsia="Georgia" w:hAnsi="Georgia"/>
          <w:b/>
          <w:bCs/>
          <w:color w:val="1E2747"/>
          <w:sz w:val="23"/>
          <w:szCs w:val="23"/>
        </w:rPr>
        <w:t xml:space="preserve">Shadow Integration  —  </w:t>
      </w:r>
      <w:r>
        <w:rPr>
          <w:rFonts w:ascii="Georgia" w:cs="Georgia" w:eastAsia="Georgia" w:hAnsi="Georgia"/>
          <w:color w:val="1A1A1A"/>
          <w:sz w:val="23"/>
          <w:szCs w:val="23"/>
        </w:rPr>
        <w:t xml:space="preserve">The practice of approaching the rejected, inadequate, or sabotaging parts of self with acceptance, compassion, gratitude, love, and peace until they are reclaimed as power rather than treated as enemy.</w:t>
      </w:r>
    </w:p>
    <w:p>
      <w:pPr>
        <w:spacing w:after="170" w:line="320"/>
        <w:ind w:left="360" w:hanging="360"/>
        <w:jc w:val="both"/>
      </w:pPr>
      <w:r>
        <w:rPr>
          <w:rFonts w:ascii="Georgia" w:cs="Georgia" w:eastAsia="Georgia" w:hAnsi="Georgia"/>
          <w:b/>
          <w:bCs/>
          <w:color w:val="1E2747"/>
          <w:sz w:val="23"/>
          <w:szCs w:val="23"/>
        </w:rPr>
        <w:t xml:space="preserve">Union  —  </w:t>
      </w:r>
      <w:r>
        <w:rPr>
          <w:rFonts w:ascii="Georgia" w:cs="Georgia" w:eastAsia="Georgia" w:hAnsi="Georgia"/>
          <w:color w:val="1A1A1A"/>
          <w:sz w:val="23"/>
          <w:szCs w:val="23"/>
        </w:rPr>
        <w:t xml:space="preserve">The state in which the dual self becomes one self — the prerequisite condition for a permanent, undivided claim on reality.</w:t>
      </w:r>
    </w:p>
    <w:p>
      <w:pPr>
        <w:spacing w:after="170" w:line="320"/>
        <w:ind w:left="360" w:hanging="360"/>
        <w:jc w:val="both"/>
      </w:pPr>
      <w:r>
        <w:rPr>
          <w:rFonts w:ascii="Georgia" w:cs="Georgia" w:eastAsia="Georgia" w:hAnsi="Georgia"/>
          <w:b/>
          <w:bCs/>
          <w:color w:val="1E2747"/>
          <w:sz w:val="23"/>
          <w:szCs w:val="23"/>
        </w:rPr>
        <w:t xml:space="preserve">The Voice of Approach  —  </w:t>
      </w:r>
      <w:r>
        <w:rPr>
          <w:rFonts w:ascii="Georgia" w:cs="Georgia" w:eastAsia="Georgia" w:hAnsi="Georgia"/>
          <w:color w:val="1A1A1A"/>
          <w:sz w:val="23"/>
          <w:szCs w:val="23"/>
        </w:rPr>
        <w:t xml:space="preserve">The specific tone — acceptance, compassion, gentleness, gratitude, love, and peace — through which the shadow is called home rather than driven further underground.</w:t>
      </w:r>
    </w:p>
    <w:p>
      <w:pPr>
        <w:spacing w:after="170" w:line="320"/>
        <w:ind w:left="360" w:hanging="360"/>
        <w:jc w:val="both"/>
      </w:pPr>
      <w:r>
        <w:rPr>
          <w:rFonts w:ascii="Georgia" w:cs="Georgia" w:eastAsia="Georgia" w:hAnsi="Georgia"/>
          <w:b/>
          <w:bCs/>
          <w:color w:val="1E2747"/>
          <w:sz w:val="23"/>
          <w:szCs w:val="23"/>
        </w:rPr>
        <w:t xml:space="preserve">Reality Architect  —  </w:t>
      </w:r>
      <w:r>
        <w:rPr>
          <w:rFonts w:ascii="Georgia" w:cs="Georgia" w:eastAsia="Georgia" w:hAnsi="Georgia"/>
          <w:color w:val="1A1A1A"/>
          <w:sz w:val="23"/>
          <w:szCs w:val="23"/>
        </w:rPr>
        <w:t xml:space="preserve">One who has reconstructed the mind so thoroughly that outer reality reorganizes around it; a claim that remains divided until the Dual Self is unified.</w:t>
      </w:r>
    </w:p>
    <w:p>
      <w:pPr>
        <w:pStyle w:val="Heading1"/>
        <w:pageBreakBefore/>
        <w:spacing w:after="60" w:before="0"/>
        <w:jc w:val="center"/>
      </w:pPr>
      <w:r>
        <w:rPr>
          <w:rFonts w:ascii="Georgia" w:cs="Georgia" w:eastAsia="Georgia" w:hAnsi="Georgia"/>
          <w:b/>
          <w:bCs/>
          <w:color w:val="1E2747"/>
          <w:sz w:val="34"/>
          <w:szCs w:val="34"/>
        </w:rPr>
        <w:t xml:space="preserve">A Closing Word from A.E.</w:t>
      </w:r>
    </w:p>
    <w:p>
      <w:pPr>
        <w:spacing w:after="300" w:before="40"/>
        <w:jc w:val="center"/>
      </w:pPr>
      <w:r>
        <w:rPr>
          <w:rFonts w:ascii="Georgia" w:cs="Georgia" w:eastAsia="Georgia" w:hAnsi="Georgia"/>
          <w:color w:val="3A4668"/>
          <w:sz w:val="24"/>
          <w:szCs w:val="24"/>
        </w:rPr>
        <w:t xml:space="preserve">———</w:t>
      </w:r>
    </w:p>
    <w:p>
      <w:pPr>
        <w:spacing w:after="140" w:line="330"/>
        <w:jc w:val="both"/>
      </w:pPr>
      <w:r>
        <w:rPr>
          <w:rFonts w:ascii="Georgia" w:cs="Georgia" w:eastAsia="Georgia" w:hAnsi="Georgia"/>
          <w:color w:val="1A1A1A"/>
          <w:sz w:val="23"/>
          <w:szCs w:val="23"/>
        </w:rPr>
        <w:t xml:space="preserve">I did not write this principle first because it is the easiest. I wrote it first because it is the one nothing else will hold without.</w:t>
      </w:r>
    </w:p>
    <w:p>
      <w:pPr>
        <w:spacing w:after="140" w:line="330"/>
        <w:ind w:firstLine="288"/>
        <w:jc w:val="both"/>
      </w:pPr>
      <w:r>
        <w:rPr>
          <w:rFonts w:ascii="Georgia" w:cs="Georgia" w:eastAsia="Georgia" w:hAnsi="Georgia"/>
          <w:color w:val="1A1A1A"/>
          <w:sz w:val="23"/>
          <w:szCs w:val="23"/>
        </w:rPr>
        <w:t xml:space="preserve">You can recognize yourself as the Creator, you can seal the field around you until it is unbreakable — and if the version of you that believes it is unworthy is still living unclaimed in the dark, that same version will find the seam in the architecture and let the old reality back in through it. Not out of malice. Out of habit, and the simple fact that a rejected part of you never stops trying to get your attention.</w:t>
      </w:r>
    </w:p>
    <w:p>
      <w:pPr>
        <w:spacing w:after="140" w:line="330"/>
        <w:ind w:firstLine="288"/>
        <w:jc w:val="both"/>
      </w:pPr>
      <w:r>
        <w:rPr>
          <w:rFonts w:ascii="Georgia" w:cs="Georgia" w:eastAsia="Georgia" w:hAnsi="Georgia"/>
          <w:color w:val="1A1A1A"/>
          <w:sz w:val="23"/>
          <w:szCs w:val="23"/>
        </w:rPr>
        <w:t xml:space="preserve">So begin here. Sit with the version of you that has done everything wrong. Do not argue with it. See it fully. Tell it the truth: I see you, I accept you, you are mine, you deserve everything that is rightfully yours. Feel what comes back to you when you finally stop keeping it out.</w:t>
      </w:r>
    </w:p>
    <w:p>
      <w:pPr>
        <w:spacing w:after="140" w:line="330"/>
        <w:ind w:firstLine="288"/>
        <w:jc w:val="both"/>
      </w:pPr>
      <w:r>
        <w:rPr>
          <w:rFonts w:ascii="Georgia" w:cs="Georgia" w:eastAsia="Georgia" w:hAnsi="Georgia"/>
          <w:color w:val="1A1A1A"/>
          <w:sz w:val="23"/>
          <w:szCs w:val="23"/>
        </w:rPr>
        <w:t xml:space="preserve">Two principles remain. But nothing that follows will hold if this one is skipped.</w:t>
      </w:r>
    </w:p>
    <w:p>
      <w:pPr>
        <w:spacing w:after="0" w:before="360"/>
        <w:jc w:val="center"/>
      </w:pPr>
      <w:r>
        <w:rPr>
          <w:rFonts w:ascii="Georgia" w:cs="Georgia" w:eastAsia="Georgia" w:hAnsi="Georgia"/>
          <w:b/>
          <w:bCs/>
          <w:i/>
          <w:iCs/>
          <w:color w:val="1E2747"/>
          <w:sz w:val="30"/>
          <w:szCs w:val="30"/>
        </w:rPr>
        <w:t xml:space="preserve">Asé</w:t>
      </w:r>
    </w:p>
    <w:sectPr>
      <w:footerReference w:type="default" r:id="rId7"/>
      <w:footerReference w:type="first" r:id="rId8"/>
      <w:pgSz w:w="8640" w:h="12960" w:orient="portrait"/>
      <w:pgMar w:top="1080" w:right="1080" w:bottom="126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1E274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eorgia" w:cs="Georgia" w:eastAsia="Georgia" w:hAnsi="Georgia"/>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Georgia" w:cs="Georgia" w:eastAsia="Georgia" w:hAnsi="Georgia"/>
      <w:b/>
      <w:bCs/>
      <w:color w:val="1E274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Dual Self</dc:title>
  <dc:creator>Aukdom Ethnine (A.E.)</dc:creator>
  <dc:description>The First Principle of the Reality Architect</dc:description>
  <cp:lastModifiedBy>Un-named</cp:lastModifiedBy>
  <cp:revision>1</cp:revision>
  <dcterms:created xsi:type="dcterms:W3CDTF">2026-07-16T05:23:32.641Z</dcterms:created>
  <dcterms:modified xsi:type="dcterms:W3CDTF">2026-07-16T05:23:32.641Z</dcterms:modified>
</cp:coreProperties>
</file>

<file path=docProps/custom.xml><?xml version="1.0" encoding="utf-8"?>
<Properties xmlns="http://schemas.openxmlformats.org/officeDocument/2006/custom-properties" xmlns:vt="http://schemas.openxmlformats.org/officeDocument/2006/docPropsVTypes"/>
</file>