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B5654A"/>
          <w:spacing w:val="10"/>
          <w:sz w:val="44"/>
          <w:szCs w:val="44"/>
        </w:rPr>
        <w:t xml:space="preserve">THE FIELD BOUNDARY</w:t>
      </w:r>
    </w:p>
    <w:p>
      <w:pPr>
        <w:spacing w:after="40" w:before="100"/>
        <w:jc w:val="center"/>
      </w:pPr>
      <w:r>
        <w:rPr>
          <w:rFonts w:ascii="Georgia" w:cs="Georgia" w:eastAsia="Georgia" w:hAnsi="Georgia"/>
          <w:i/>
          <w:iCs/>
          <w:color w:val="1A1A1A"/>
          <w:sz w:val="24"/>
          <w:szCs w:val="24"/>
        </w:rPr>
        <w:t xml:space="preserve">The Practice of Sealing the Field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B6862"/>
          <w:sz w:val="19"/>
          <w:szCs w:val="19"/>
        </w:rPr>
        <w:t xml:space="preserve">Companion Workbook to The Field</w:t>
      </w:r>
    </w:p>
    <w:p>
      <w:pPr>
        <w:spacing w:after="30"/>
        <w:jc w:val="center"/>
      </w:pPr>
      <w:r>
        <w:rPr>
          <w:rFonts w:ascii="Georgia" w:cs="Georgia" w:eastAsia="Georgia" w:hAnsi="Georgia"/>
          <w:color w:val="C98469"/>
          <w:sz w:val="16"/>
          <w:szCs w:val="16"/>
        </w:rPr>
        <w:t xml:space="preserve">──────────────────────</w:t>
      </w:r>
    </w:p>
    <w:p>
      <w:pPr>
        <w:spacing w:before="20"/>
        <w:jc w:val="center"/>
      </w:pPr>
      <w:r>
        <w:rPr>
          <w:rFonts w:ascii="Georgia" w:cs="Georgia" w:eastAsia="Georgia" w:hAnsi="Georgia"/>
          <w:color w:val="1A1A1A"/>
          <w:sz w:val="19"/>
          <w:szCs w:val="19"/>
        </w:rPr>
        <w:t xml:space="preserve">Aukdom Ethnine Legacy Coaching</w:t>
      </w:r>
    </w:p>
    <w:p>
      <w:pPr>
        <w:pageBreakBefore/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B5654A"/>
          <w:sz w:val="24"/>
          <w:szCs w:val="24"/>
        </w:rPr>
        <w:t xml:space="preserve">You do not push the unwanted out. You become so precisely matched to the desired that the undesired can no longer find a home.</w:t>
      </w:r>
    </w:p>
    <w:p>
      <w:pPr>
        <w:spacing w:after="160" w:before="120"/>
        <w:jc w:val="center"/>
      </w:pPr>
      <w:r>
        <w:rPr>
          <w:rFonts w:ascii="Georgia" w:cs="Georgia" w:eastAsia="Georgia" w:hAnsi="Georgia"/>
          <w:color w:val="B5654A"/>
          <w:sz w:val="20"/>
          <w:szCs w:val="20"/>
        </w:rPr>
        <w:t xml:space="preserve">·   ·   ·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B5654A"/>
          <w:sz w:val="30"/>
          <w:szCs w:val="30"/>
        </w:rPr>
        <w:t xml:space="preserve">How to Use This Workbook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This workbook is not for passive reading. It is for installation. Each prompt is designed to move the Field Boundary from an idea into a sealed, daily-enforced perimeter. Use a dedicated journal alongside this. Write without editing yourself.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Complete one section per day or per week. The field does the holding once you have done the declaring.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B5654A"/>
          <w:sz w:val="30"/>
          <w:szCs w:val="30"/>
        </w:rPr>
        <w:t xml:space="preserve">Section One: Naming What’s No Longer Allowed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field cannot seal around what has not been named. This section asks you to state, plainly and without softening, what no longer belongs.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Prompt 1: What people, dynamics, frequencies, patterns, sounds, or places are no longer allowed in your field?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Do not soften the list to make it comfortable.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Prompt 2: Which of these has been hardest to actually enforce?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B5654A"/>
          <w:sz w:val="30"/>
          <w:szCs w:val="30"/>
        </w:rPr>
        <w:t xml:space="preserve">Section Two: The Incompatible Match Audit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You do not push the unwanted out. You become incompatible with it. This section finds where you are still, quietly, a match for what you claim to have excluded.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Prompt 3: For each item named above, where are you still an energetic match to it — the habit, the tolerance, the door left open?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Prompt 4: What is one habit or tolerance you could retire this week that would make you a cleaner match for what you actually want?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60" w:before="0"/>
        <w:jc w:val="center"/>
      </w:pPr>
      <w:r>
        <w:rPr>
          <w:rFonts w:ascii="Georgia" w:cs="Georgia" w:eastAsia="Georgia" w:hAnsi="Georgia"/>
          <w:b/>
          <w:bCs/>
          <w:color w:val="B5654A"/>
          <w:sz w:val="30"/>
          <w:szCs w:val="30"/>
        </w:rPr>
        <w:t xml:space="preserve">Section Three: Daily Field Sealing Practice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Install this as a non-negotiable practice. Stand or sit as the center of your field. Name what is no longer allowed. Declare: This is incompatible with my existence. It cannot survive here.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Day 1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Where did the field hold today? Where did it leak?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Day 2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Day 3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B5654A"/>
          <w:sz w:val="22"/>
          <w:szCs w:val="22"/>
        </w:rPr>
        <w:t xml:space="preserve">Continue this practice daily for 21 days. Use your journal once this page is full.</w:t>
      </w:r>
    </w:p>
    <w:p>
      <w:pPr>
        <w:spacing w:after="160" w:line="300"/>
        <w:jc w:val="both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Then review. The field will already be enforcing more of this without your effort.</w:t>
      </w:r>
    </w:p>
    <w:p>
      <w:pPr>
        <w:spacing w:after="220" w:before="60"/>
      </w:pPr>
      <w:r>
        <w:rPr>
          <w:rFonts w:ascii="Georgia" w:cs="Georgia" w:eastAsia="Georgia" w:hAnsi="Georgia"/>
          <w:color w:val="C98469"/>
          <w:sz w:val="22"/>
          <w:szCs w:val="22"/>
        </w:rPr>
        <w:t xml:space="preserve">_______________________________________________________</w:t>
      </w:r>
    </w:p>
    <w:p>
      <w:pPr>
        <w:pageBreakBefore/>
        <w:spacing w:after="220" w:before="100"/>
        <w:jc w:val="center"/>
      </w:pPr>
      <w:r>
        <w:rPr>
          <w:rFonts w:ascii="Georgia" w:cs="Georgia" w:eastAsia="Georgia" w:hAnsi="Georgia"/>
          <w:b/>
          <w:bCs/>
          <w:color w:val="B5654A"/>
          <w:sz w:val="28"/>
          <w:szCs w:val="28"/>
        </w:rPr>
        <w:t xml:space="preserve">The Vow of the Field</w:t>
      </w:r>
    </w:p>
    <w:p>
      <w:pPr>
        <w:spacing w:after="260" w:line="320"/>
        <w:jc w:val="center"/>
      </w:pPr>
      <w:r>
        <w:rPr>
          <w:rFonts w:ascii="Georgia" w:cs="Georgia" w:eastAsia="Georgia" w:hAnsi="Georgia"/>
          <w:i/>
          <w:iCs/>
          <w:color w:val="1A1A1A"/>
          <w:sz w:val="23"/>
          <w:szCs w:val="23"/>
        </w:rPr>
        <w:t xml:space="preserve">I vow to stop negotiating with what no longer belongs in my field. I will declare my standard daily, until the field enforces it without my effort. I will become so precisely matched to what I am building that the rest simply cannot survive here.</w:t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6B6862"/>
          <w:sz w:val="21"/>
          <w:szCs w:val="21"/>
        </w:rPr>
        <w:t xml:space="preserve">Signature: </w:t>
      </w:r>
      <w:r>
        <w:rPr>
          <w:rFonts w:ascii="Georgia" w:cs="Georgia" w:eastAsia="Georgia" w:hAnsi="Georgia"/>
          <w:color w:val="C98469"/>
          <w:sz w:val="21"/>
          <w:szCs w:val="21"/>
        </w:rPr>
        <w:t xml:space="preserve">_______________________________</w:t>
      </w:r>
      <w:r>
        <w:rPr>
          <w:rFonts w:ascii="Georgia" w:cs="Georgia" w:eastAsia="Georgia" w:hAnsi="Georgia"/>
          <w:color w:val="6B6862"/>
          <w:sz w:val="21"/>
          <w:szCs w:val="21"/>
        </w:rPr>
        <w:t xml:space="preserve">     Date: </w:t>
      </w:r>
      <w:r>
        <w:rPr>
          <w:rFonts w:ascii="Georgia" w:cs="Georgia" w:eastAsia="Georgia" w:hAnsi="Georgia"/>
          <w:color w:val="C98469"/>
          <w:sz w:val="21"/>
          <w:szCs w:val="21"/>
        </w:rPr>
        <w:t xml:space="preserve">_______________</w:t>
      </w:r>
    </w:p>
    <w:p>
      <w:pPr>
        <w:pageBreakBefore/>
        <w:spacing w:before="3200"/>
        <w:jc w:val="center"/>
      </w:pPr>
      <w:r>
        <w:rPr>
          <w:rFonts w:ascii="Georgia" w:cs="Georgia" w:eastAsia="Georgia" w:hAnsi="Georgia"/>
          <w:color w:val="6B6862"/>
          <w:sz w:val="19"/>
          <w:szCs w:val="19"/>
        </w:rPr>
        <w:t xml:space="preserve">Aukdom Ethnine Legacy Coaching  |  THE FIELD BOUNDARY</w:t>
      </w:r>
    </w:p>
    <w:sectPr>
      <w:footerReference w:type="default" r:id="rId7"/>
      <w:footerReference w:type="first" r:id="rId8"/>
      <w:pgSz w:w="8640" w:h="12960" w:orient="portrait"/>
      <w:pgMar w:top="1080" w:right="1080" w:bottom="126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B565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Georgia" w:cs="Georgia" w:eastAsia="Georgia" w:hAnsi="Georgia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FIELD BOUNDARY</dc:title>
  <dc:creator>Aukdom Ethnine</dc:creator>
  <cp:lastModifiedBy>Un-named</cp:lastModifiedBy>
  <cp:revision>1</cp:revision>
  <dcterms:created xsi:type="dcterms:W3CDTF">2026-07-16T05:34:56.072Z</dcterms:created>
  <dcterms:modified xsi:type="dcterms:W3CDTF">2026-07-16T05:34:56.073Z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