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BEC96" w14:textId="4D927BBA" w:rsidR="0054071B" w:rsidRPr="00B15AC6" w:rsidRDefault="0054071B" w:rsidP="00C91465">
      <w:pPr>
        <w:jc w:val="center"/>
        <w:rPr>
          <w:rFonts w:cs="Times New Roman"/>
          <w:szCs w:val="24"/>
        </w:rPr>
      </w:pPr>
    </w:p>
    <w:p w14:paraId="19302B4F" w14:textId="77777777" w:rsidR="00C91465" w:rsidRPr="00B15AC6" w:rsidRDefault="0054071B" w:rsidP="00B15AC6">
      <w:pPr>
        <w:jc w:val="center"/>
        <w:rPr>
          <w:sz w:val="28"/>
        </w:rPr>
      </w:pPr>
      <w:r w:rsidRPr="00B15AC6">
        <w:rPr>
          <w:sz w:val="28"/>
        </w:rPr>
        <w:t>VILNIAUS UNIVERSITETAS MATEMATIKOS IR INFORMATIKOS FAKULTETAS</w:t>
      </w:r>
    </w:p>
    <w:p w14:paraId="67FA2FFE" w14:textId="77777777" w:rsidR="00C91465" w:rsidRPr="00B15AC6" w:rsidRDefault="00C91465" w:rsidP="00B15AC6">
      <w:pPr>
        <w:jc w:val="center"/>
      </w:pPr>
    </w:p>
    <w:p w14:paraId="04100941" w14:textId="77777777" w:rsidR="0054071B" w:rsidRPr="00B15AC6" w:rsidRDefault="0054071B" w:rsidP="00B15AC6">
      <w:pPr>
        <w:jc w:val="center"/>
      </w:pPr>
    </w:p>
    <w:p w14:paraId="763FBE41" w14:textId="77777777" w:rsidR="0054071B" w:rsidRPr="00B15AC6" w:rsidRDefault="0054071B" w:rsidP="00B15AC6">
      <w:pPr>
        <w:jc w:val="center"/>
      </w:pPr>
    </w:p>
    <w:p w14:paraId="0672B3EF" w14:textId="77777777" w:rsidR="00C91465" w:rsidRPr="00B15AC6" w:rsidRDefault="00C91465" w:rsidP="00B15AC6">
      <w:pPr>
        <w:jc w:val="center"/>
      </w:pPr>
      <w:r w:rsidRPr="00B15AC6">
        <w:t>KURSINIS DARBAS</w:t>
      </w:r>
    </w:p>
    <w:p w14:paraId="796D9616" w14:textId="77777777" w:rsidR="00C91465" w:rsidRPr="00B15AC6" w:rsidRDefault="004219B2" w:rsidP="00B15AC6">
      <w:pPr>
        <w:jc w:val="center"/>
        <w:rPr>
          <w:sz w:val="28"/>
        </w:rPr>
      </w:pPr>
      <w:r w:rsidRPr="00B15AC6">
        <w:rPr>
          <w:sz w:val="28"/>
        </w:rPr>
        <w:t>VEIKSNIŲ KURIE PASKATINA</w:t>
      </w:r>
      <w:r w:rsidR="00C91465" w:rsidRPr="00B15AC6">
        <w:rPr>
          <w:sz w:val="28"/>
        </w:rPr>
        <w:t xml:space="preserve"> DARBUOTOJUS PALIKTI SAVO DARBO VIETĄ </w:t>
      </w:r>
      <w:r w:rsidR="00861B00" w:rsidRPr="00B15AC6">
        <w:rPr>
          <w:sz w:val="28"/>
        </w:rPr>
        <w:t>STATISTIN</w:t>
      </w:r>
      <w:r w:rsidR="00861B00" w:rsidRPr="00B15AC6">
        <w:rPr>
          <w:sz w:val="28"/>
          <w:lang w:val="lt-LT"/>
        </w:rPr>
        <w:t xml:space="preserve">Ė </w:t>
      </w:r>
      <w:r w:rsidR="00C91465" w:rsidRPr="00B15AC6">
        <w:rPr>
          <w:sz w:val="28"/>
        </w:rPr>
        <w:t>ANALIZĖ</w:t>
      </w:r>
    </w:p>
    <w:p w14:paraId="7C23C805" w14:textId="77777777" w:rsidR="00C91465" w:rsidRPr="00B15AC6" w:rsidRDefault="00C91465" w:rsidP="00B15AC6">
      <w:pPr>
        <w:jc w:val="center"/>
        <w:rPr>
          <w:sz w:val="28"/>
        </w:rPr>
      </w:pPr>
    </w:p>
    <w:p w14:paraId="03BD55BD" w14:textId="77777777" w:rsidR="00C91465" w:rsidRPr="00B15AC6" w:rsidRDefault="00C91465" w:rsidP="00B15AC6">
      <w:pPr>
        <w:jc w:val="center"/>
      </w:pPr>
      <w:r w:rsidRPr="00B15AC6">
        <w:t>JURGIS SAMAITIS</w:t>
      </w:r>
    </w:p>
    <w:p w14:paraId="6B101B57" w14:textId="1D26890D" w:rsidR="0056487C" w:rsidRDefault="0056487C" w:rsidP="0056487C"/>
    <w:p w14:paraId="6A647B02" w14:textId="54D24661" w:rsidR="00C7711D" w:rsidRDefault="00C7711D" w:rsidP="0056487C"/>
    <w:p w14:paraId="21E2DB32" w14:textId="16FFCC7B" w:rsidR="00C7711D" w:rsidRDefault="00C7711D" w:rsidP="0056487C"/>
    <w:p w14:paraId="6E5450D0" w14:textId="33AD3C5E" w:rsidR="00C7711D" w:rsidRDefault="00C7711D" w:rsidP="0056487C"/>
    <w:p w14:paraId="17F19EEB" w14:textId="2B6A5CC3" w:rsidR="00C7711D" w:rsidRDefault="00C7711D" w:rsidP="0056487C"/>
    <w:p w14:paraId="2A7571F1" w14:textId="3AA94CB0" w:rsidR="00C7711D" w:rsidRDefault="00C7711D" w:rsidP="0056487C"/>
    <w:p w14:paraId="0BEFC299" w14:textId="08092613" w:rsidR="00C7711D" w:rsidRDefault="00C7711D" w:rsidP="0056487C"/>
    <w:p w14:paraId="62066D1C" w14:textId="2B94AC95" w:rsidR="00C7711D" w:rsidRDefault="00C7711D" w:rsidP="0056487C"/>
    <w:p w14:paraId="01AD88B4" w14:textId="79621A2F" w:rsidR="00C7711D" w:rsidRDefault="00C7711D" w:rsidP="0056487C"/>
    <w:p w14:paraId="43937124" w14:textId="0A684A6C" w:rsidR="00C7711D" w:rsidRDefault="00C7711D" w:rsidP="0056487C"/>
    <w:p w14:paraId="5DFBCAA1" w14:textId="1F996193" w:rsidR="00C7711D" w:rsidRDefault="00C7711D" w:rsidP="0056487C"/>
    <w:p w14:paraId="5A410B22" w14:textId="0C55032D" w:rsidR="00C7711D" w:rsidRDefault="00C7711D" w:rsidP="0056487C"/>
    <w:p w14:paraId="3467976F" w14:textId="05295F1C" w:rsidR="00C7711D" w:rsidRDefault="00C7711D" w:rsidP="0056487C"/>
    <w:p w14:paraId="1F326A39" w14:textId="6C21D742" w:rsidR="00C7711D" w:rsidRDefault="00C7711D" w:rsidP="0056487C"/>
    <w:p w14:paraId="694BF4E9" w14:textId="35F32536" w:rsidR="00C7711D" w:rsidRDefault="00C7711D" w:rsidP="0056487C"/>
    <w:p w14:paraId="41BB4159" w14:textId="77777777" w:rsidR="00C7711D" w:rsidRDefault="00C7711D" w:rsidP="0056487C"/>
    <w:p w14:paraId="242BA5C6" w14:textId="5DEF5D13" w:rsidR="0056487C" w:rsidRDefault="0056487C" w:rsidP="00C7711D">
      <w:pPr>
        <w:jc w:val="center"/>
      </w:pPr>
      <w:r>
        <w:rPr>
          <w:sz w:val="28"/>
        </w:rPr>
        <w:t>2</w:t>
      </w:r>
      <w:r w:rsidRPr="00B15AC6">
        <w:rPr>
          <w:sz w:val="28"/>
        </w:rPr>
        <w:t>017</w:t>
      </w:r>
      <w:r>
        <w:br w:type="page"/>
      </w:r>
    </w:p>
    <w:sdt>
      <w:sdtPr>
        <w:rPr>
          <w:rFonts w:eastAsiaTheme="minorEastAsia" w:cstheme="minorBidi"/>
          <w:b w:val="0"/>
          <w:bCs w:val="0"/>
          <w:smallCaps w:val="0"/>
          <w:color w:val="auto"/>
          <w:sz w:val="24"/>
          <w:szCs w:val="22"/>
        </w:rPr>
        <w:id w:val="-1886245015"/>
        <w:docPartObj>
          <w:docPartGallery w:val="Table of Contents"/>
          <w:docPartUnique/>
        </w:docPartObj>
      </w:sdtPr>
      <w:sdtEndPr>
        <w:rPr>
          <w:noProof/>
        </w:rPr>
      </w:sdtEndPr>
      <w:sdtContent>
        <w:p w14:paraId="77333090" w14:textId="77777777" w:rsidR="00B15AC6" w:rsidRDefault="00B15AC6">
          <w:pPr>
            <w:pStyle w:val="TOCHeading"/>
          </w:pPr>
          <w:r>
            <w:t>TURINYS</w:t>
          </w:r>
        </w:p>
        <w:p w14:paraId="308592C4" w14:textId="676A91E4" w:rsidR="00E63D53" w:rsidRDefault="00B15AC6">
          <w:pPr>
            <w:pStyle w:val="TOC1"/>
            <w:tabs>
              <w:tab w:val="left" w:pos="440"/>
              <w:tab w:val="right" w:leader="dot" w:pos="9350"/>
            </w:tabs>
            <w:rPr>
              <w:rFonts w:asciiTheme="minorHAnsi" w:hAnsiTheme="minorHAnsi" w:cstheme="minorBidi"/>
              <w:noProof/>
              <w:sz w:val="22"/>
            </w:rPr>
          </w:pPr>
          <w:r>
            <w:fldChar w:fldCharType="begin"/>
          </w:r>
          <w:r>
            <w:instrText xml:space="preserve"> TOC \o "1-3" \h \z \u </w:instrText>
          </w:r>
          <w:r>
            <w:fldChar w:fldCharType="separate"/>
          </w:r>
          <w:hyperlink w:anchor="_Toc499912015" w:history="1">
            <w:r w:rsidR="00E63D53" w:rsidRPr="003D6033">
              <w:rPr>
                <w:rStyle w:val="Hyperlink"/>
                <w:noProof/>
              </w:rPr>
              <w:t>2</w:t>
            </w:r>
            <w:r w:rsidR="00E63D53">
              <w:rPr>
                <w:rFonts w:asciiTheme="minorHAnsi" w:hAnsiTheme="minorHAnsi" w:cstheme="minorBidi"/>
                <w:noProof/>
                <w:sz w:val="22"/>
              </w:rPr>
              <w:tab/>
            </w:r>
            <w:r w:rsidR="00E63D53" w:rsidRPr="003D6033">
              <w:rPr>
                <w:rStyle w:val="Hyperlink"/>
                <w:noProof/>
              </w:rPr>
              <w:t>Įvadas</w:t>
            </w:r>
            <w:r w:rsidR="00E63D53">
              <w:rPr>
                <w:noProof/>
                <w:webHidden/>
              </w:rPr>
              <w:tab/>
            </w:r>
            <w:r w:rsidR="00E63D53">
              <w:rPr>
                <w:noProof/>
                <w:webHidden/>
              </w:rPr>
              <w:fldChar w:fldCharType="begin"/>
            </w:r>
            <w:r w:rsidR="00E63D53">
              <w:rPr>
                <w:noProof/>
                <w:webHidden/>
              </w:rPr>
              <w:instrText xml:space="preserve"> PAGEREF _Toc499912015 \h </w:instrText>
            </w:r>
            <w:r w:rsidR="00E63D53">
              <w:rPr>
                <w:noProof/>
                <w:webHidden/>
              </w:rPr>
            </w:r>
            <w:r w:rsidR="00E63D53">
              <w:rPr>
                <w:noProof/>
                <w:webHidden/>
              </w:rPr>
              <w:fldChar w:fldCharType="separate"/>
            </w:r>
            <w:r w:rsidR="00E63D53">
              <w:rPr>
                <w:noProof/>
                <w:webHidden/>
              </w:rPr>
              <w:t>3</w:t>
            </w:r>
            <w:r w:rsidR="00E63D53">
              <w:rPr>
                <w:noProof/>
                <w:webHidden/>
              </w:rPr>
              <w:fldChar w:fldCharType="end"/>
            </w:r>
          </w:hyperlink>
        </w:p>
        <w:p w14:paraId="0F5C455E" w14:textId="4BBF6DD8" w:rsidR="00E63D53" w:rsidRDefault="00A53EDA">
          <w:pPr>
            <w:pStyle w:val="TOC1"/>
            <w:tabs>
              <w:tab w:val="left" w:pos="440"/>
              <w:tab w:val="right" w:leader="dot" w:pos="9350"/>
            </w:tabs>
            <w:rPr>
              <w:rFonts w:asciiTheme="minorHAnsi" w:hAnsiTheme="minorHAnsi" w:cstheme="minorBidi"/>
              <w:noProof/>
              <w:sz w:val="22"/>
            </w:rPr>
          </w:pPr>
          <w:hyperlink w:anchor="_Toc499912016" w:history="1">
            <w:r w:rsidR="00E63D53" w:rsidRPr="003D6033">
              <w:rPr>
                <w:rStyle w:val="Hyperlink"/>
                <w:noProof/>
              </w:rPr>
              <w:t>3</w:t>
            </w:r>
            <w:r w:rsidR="00E63D53">
              <w:rPr>
                <w:rFonts w:asciiTheme="minorHAnsi" w:hAnsiTheme="minorHAnsi" w:cstheme="minorBidi"/>
                <w:noProof/>
                <w:sz w:val="22"/>
              </w:rPr>
              <w:tab/>
            </w:r>
            <w:r w:rsidR="00E63D53" w:rsidRPr="003D6033">
              <w:rPr>
                <w:rStyle w:val="Hyperlink"/>
                <w:noProof/>
              </w:rPr>
              <w:t>Literatūros Apžvalga</w:t>
            </w:r>
            <w:r w:rsidR="00E63D53">
              <w:rPr>
                <w:noProof/>
                <w:webHidden/>
              </w:rPr>
              <w:tab/>
            </w:r>
            <w:r w:rsidR="00E63D53">
              <w:rPr>
                <w:noProof/>
                <w:webHidden/>
              </w:rPr>
              <w:fldChar w:fldCharType="begin"/>
            </w:r>
            <w:r w:rsidR="00E63D53">
              <w:rPr>
                <w:noProof/>
                <w:webHidden/>
              </w:rPr>
              <w:instrText xml:space="preserve"> PAGEREF _Toc499912016 \h </w:instrText>
            </w:r>
            <w:r w:rsidR="00E63D53">
              <w:rPr>
                <w:noProof/>
                <w:webHidden/>
              </w:rPr>
            </w:r>
            <w:r w:rsidR="00E63D53">
              <w:rPr>
                <w:noProof/>
                <w:webHidden/>
              </w:rPr>
              <w:fldChar w:fldCharType="separate"/>
            </w:r>
            <w:r w:rsidR="00E63D53">
              <w:rPr>
                <w:noProof/>
                <w:webHidden/>
              </w:rPr>
              <w:t>3</w:t>
            </w:r>
            <w:r w:rsidR="00E63D53">
              <w:rPr>
                <w:noProof/>
                <w:webHidden/>
              </w:rPr>
              <w:fldChar w:fldCharType="end"/>
            </w:r>
          </w:hyperlink>
        </w:p>
        <w:p w14:paraId="61DDEAA8" w14:textId="571ADD45" w:rsidR="00E63D53" w:rsidRDefault="00A53EDA">
          <w:pPr>
            <w:pStyle w:val="TOC1"/>
            <w:tabs>
              <w:tab w:val="left" w:pos="440"/>
              <w:tab w:val="right" w:leader="dot" w:pos="9350"/>
            </w:tabs>
            <w:rPr>
              <w:rFonts w:asciiTheme="minorHAnsi" w:hAnsiTheme="minorHAnsi" w:cstheme="minorBidi"/>
              <w:noProof/>
              <w:sz w:val="22"/>
            </w:rPr>
          </w:pPr>
          <w:hyperlink w:anchor="_Toc499912017" w:history="1">
            <w:r w:rsidR="00E63D53" w:rsidRPr="003D6033">
              <w:rPr>
                <w:rStyle w:val="Hyperlink"/>
                <w:noProof/>
              </w:rPr>
              <w:t>4</w:t>
            </w:r>
            <w:r w:rsidR="00E63D53">
              <w:rPr>
                <w:rFonts w:asciiTheme="minorHAnsi" w:hAnsiTheme="minorHAnsi" w:cstheme="minorBidi"/>
                <w:noProof/>
                <w:sz w:val="22"/>
              </w:rPr>
              <w:tab/>
            </w:r>
            <w:r w:rsidR="00E63D53" w:rsidRPr="003D6033">
              <w:rPr>
                <w:rStyle w:val="Hyperlink"/>
                <w:noProof/>
              </w:rPr>
              <w:t>Aprašomoji Statistika</w:t>
            </w:r>
            <w:r w:rsidR="00E63D53">
              <w:rPr>
                <w:noProof/>
                <w:webHidden/>
              </w:rPr>
              <w:tab/>
            </w:r>
            <w:r w:rsidR="00E63D53">
              <w:rPr>
                <w:noProof/>
                <w:webHidden/>
              </w:rPr>
              <w:fldChar w:fldCharType="begin"/>
            </w:r>
            <w:r w:rsidR="00E63D53">
              <w:rPr>
                <w:noProof/>
                <w:webHidden/>
              </w:rPr>
              <w:instrText xml:space="preserve"> PAGEREF _Toc499912017 \h </w:instrText>
            </w:r>
            <w:r w:rsidR="00E63D53">
              <w:rPr>
                <w:noProof/>
                <w:webHidden/>
              </w:rPr>
            </w:r>
            <w:r w:rsidR="00E63D53">
              <w:rPr>
                <w:noProof/>
                <w:webHidden/>
              </w:rPr>
              <w:fldChar w:fldCharType="separate"/>
            </w:r>
            <w:r w:rsidR="00E63D53">
              <w:rPr>
                <w:noProof/>
                <w:webHidden/>
              </w:rPr>
              <w:t>4</w:t>
            </w:r>
            <w:r w:rsidR="00E63D53">
              <w:rPr>
                <w:noProof/>
                <w:webHidden/>
              </w:rPr>
              <w:fldChar w:fldCharType="end"/>
            </w:r>
          </w:hyperlink>
        </w:p>
        <w:p w14:paraId="19802220" w14:textId="1DF6E532" w:rsidR="00E63D53" w:rsidRDefault="00A53EDA">
          <w:pPr>
            <w:pStyle w:val="TOC2"/>
            <w:tabs>
              <w:tab w:val="left" w:pos="880"/>
              <w:tab w:val="right" w:leader="dot" w:pos="9350"/>
            </w:tabs>
            <w:rPr>
              <w:rFonts w:asciiTheme="minorHAnsi" w:hAnsiTheme="minorHAnsi" w:cstheme="minorBidi"/>
              <w:noProof/>
              <w:sz w:val="22"/>
            </w:rPr>
          </w:pPr>
          <w:hyperlink w:anchor="_Toc499912018" w:history="1">
            <w:r w:rsidR="00E63D53" w:rsidRPr="003D6033">
              <w:rPr>
                <w:rStyle w:val="Hyperlink"/>
                <w:noProof/>
              </w:rPr>
              <w:t>4.1</w:t>
            </w:r>
            <w:r w:rsidR="00E63D53">
              <w:rPr>
                <w:rFonts w:asciiTheme="minorHAnsi" w:hAnsiTheme="minorHAnsi" w:cstheme="minorBidi"/>
                <w:noProof/>
                <w:sz w:val="22"/>
              </w:rPr>
              <w:tab/>
            </w:r>
            <w:r w:rsidR="00E63D53" w:rsidRPr="003D6033">
              <w:rPr>
                <w:rStyle w:val="Hyperlink"/>
                <w:noProof/>
              </w:rPr>
              <w:t>Duomenys</w:t>
            </w:r>
            <w:r w:rsidR="00E63D53">
              <w:rPr>
                <w:noProof/>
                <w:webHidden/>
              </w:rPr>
              <w:tab/>
            </w:r>
            <w:r w:rsidR="00E63D53">
              <w:rPr>
                <w:noProof/>
                <w:webHidden/>
              </w:rPr>
              <w:fldChar w:fldCharType="begin"/>
            </w:r>
            <w:r w:rsidR="00E63D53">
              <w:rPr>
                <w:noProof/>
                <w:webHidden/>
              </w:rPr>
              <w:instrText xml:space="preserve"> PAGEREF _Toc499912018 \h </w:instrText>
            </w:r>
            <w:r w:rsidR="00E63D53">
              <w:rPr>
                <w:noProof/>
                <w:webHidden/>
              </w:rPr>
            </w:r>
            <w:r w:rsidR="00E63D53">
              <w:rPr>
                <w:noProof/>
                <w:webHidden/>
              </w:rPr>
              <w:fldChar w:fldCharType="separate"/>
            </w:r>
            <w:r w:rsidR="00E63D53">
              <w:rPr>
                <w:noProof/>
                <w:webHidden/>
              </w:rPr>
              <w:t>4</w:t>
            </w:r>
            <w:r w:rsidR="00E63D53">
              <w:rPr>
                <w:noProof/>
                <w:webHidden/>
              </w:rPr>
              <w:fldChar w:fldCharType="end"/>
            </w:r>
          </w:hyperlink>
        </w:p>
        <w:p w14:paraId="63A9D919" w14:textId="1D0F3D05" w:rsidR="00E63D53" w:rsidRDefault="00A53EDA">
          <w:pPr>
            <w:pStyle w:val="TOC2"/>
            <w:tabs>
              <w:tab w:val="left" w:pos="880"/>
              <w:tab w:val="right" w:leader="dot" w:pos="9350"/>
            </w:tabs>
            <w:rPr>
              <w:rFonts w:asciiTheme="minorHAnsi" w:hAnsiTheme="minorHAnsi" w:cstheme="minorBidi"/>
              <w:noProof/>
              <w:sz w:val="22"/>
            </w:rPr>
          </w:pPr>
          <w:hyperlink w:anchor="_Toc499912019" w:history="1">
            <w:r w:rsidR="00E63D53" w:rsidRPr="003D6033">
              <w:rPr>
                <w:rStyle w:val="Hyperlink"/>
                <w:noProof/>
              </w:rPr>
              <w:t>4.2</w:t>
            </w:r>
            <w:r w:rsidR="00E63D53">
              <w:rPr>
                <w:rFonts w:asciiTheme="minorHAnsi" w:hAnsiTheme="minorHAnsi" w:cstheme="minorBidi"/>
                <w:noProof/>
                <w:sz w:val="22"/>
              </w:rPr>
              <w:tab/>
            </w:r>
            <w:r w:rsidR="00E63D53" w:rsidRPr="003D6033">
              <w:rPr>
                <w:rStyle w:val="Hyperlink"/>
                <w:noProof/>
              </w:rPr>
              <w:t>Pradinė duomenų analizė</w:t>
            </w:r>
            <w:r w:rsidR="00E63D53">
              <w:rPr>
                <w:noProof/>
                <w:webHidden/>
              </w:rPr>
              <w:tab/>
            </w:r>
            <w:r w:rsidR="00E63D53">
              <w:rPr>
                <w:noProof/>
                <w:webHidden/>
              </w:rPr>
              <w:fldChar w:fldCharType="begin"/>
            </w:r>
            <w:r w:rsidR="00E63D53">
              <w:rPr>
                <w:noProof/>
                <w:webHidden/>
              </w:rPr>
              <w:instrText xml:space="preserve"> PAGEREF _Toc499912019 \h </w:instrText>
            </w:r>
            <w:r w:rsidR="00E63D53">
              <w:rPr>
                <w:noProof/>
                <w:webHidden/>
              </w:rPr>
            </w:r>
            <w:r w:rsidR="00E63D53">
              <w:rPr>
                <w:noProof/>
                <w:webHidden/>
              </w:rPr>
              <w:fldChar w:fldCharType="separate"/>
            </w:r>
            <w:r w:rsidR="00E63D53">
              <w:rPr>
                <w:noProof/>
                <w:webHidden/>
              </w:rPr>
              <w:t>5</w:t>
            </w:r>
            <w:r w:rsidR="00E63D53">
              <w:rPr>
                <w:noProof/>
                <w:webHidden/>
              </w:rPr>
              <w:fldChar w:fldCharType="end"/>
            </w:r>
          </w:hyperlink>
        </w:p>
        <w:p w14:paraId="05FA8C1F" w14:textId="42FED15C" w:rsidR="00E63D53" w:rsidRDefault="00A53EDA">
          <w:pPr>
            <w:pStyle w:val="TOC2"/>
            <w:tabs>
              <w:tab w:val="left" w:pos="880"/>
              <w:tab w:val="right" w:leader="dot" w:pos="9350"/>
            </w:tabs>
            <w:rPr>
              <w:rFonts w:asciiTheme="minorHAnsi" w:hAnsiTheme="minorHAnsi" w:cstheme="minorBidi"/>
              <w:noProof/>
              <w:sz w:val="22"/>
            </w:rPr>
          </w:pPr>
          <w:hyperlink w:anchor="_Toc499912020" w:history="1">
            <w:r w:rsidR="00E63D53" w:rsidRPr="003D6033">
              <w:rPr>
                <w:rStyle w:val="Hyperlink"/>
                <w:noProof/>
              </w:rPr>
              <w:t>4.3</w:t>
            </w:r>
            <w:r w:rsidR="00E63D53">
              <w:rPr>
                <w:rFonts w:asciiTheme="minorHAnsi" w:hAnsiTheme="minorHAnsi" w:cstheme="minorBidi"/>
                <w:noProof/>
                <w:sz w:val="22"/>
              </w:rPr>
              <w:tab/>
            </w:r>
            <w:r w:rsidR="00E63D53" w:rsidRPr="003D6033">
              <w:rPr>
                <w:rStyle w:val="Hyperlink"/>
                <w:noProof/>
              </w:rPr>
              <w:t>Analiz</w:t>
            </w:r>
            <w:r w:rsidR="00E63D53" w:rsidRPr="003D6033">
              <w:rPr>
                <w:rStyle w:val="Hyperlink"/>
                <w:noProof/>
                <w:lang w:val="lt-LT"/>
              </w:rPr>
              <w:t>ė pagal grupę</w:t>
            </w:r>
            <w:r w:rsidR="00E63D53">
              <w:rPr>
                <w:noProof/>
                <w:webHidden/>
              </w:rPr>
              <w:tab/>
            </w:r>
            <w:r w:rsidR="00E63D53">
              <w:rPr>
                <w:noProof/>
                <w:webHidden/>
              </w:rPr>
              <w:fldChar w:fldCharType="begin"/>
            </w:r>
            <w:r w:rsidR="00E63D53">
              <w:rPr>
                <w:noProof/>
                <w:webHidden/>
              </w:rPr>
              <w:instrText xml:space="preserve"> PAGEREF _Toc499912020 \h </w:instrText>
            </w:r>
            <w:r w:rsidR="00E63D53">
              <w:rPr>
                <w:noProof/>
                <w:webHidden/>
              </w:rPr>
            </w:r>
            <w:r w:rsidR="00E63D53">
              <w:rPr>
                <w:noProof/>
                <w:webHidden/>
              </w:rPr>
              <w:fldChar w:fldCharType="separate"/>
            </w:r>
            <w:r w:rsidR="00E63D53">
              <w:rPr>
                <w:noProof/>
                <w:webHidden/>
              </w:rPr>
              <w:t>6</w:t>
            </w:r>
            <w:r w:rsidR="00E63D53">
              <w:rPr>
                <w:noProof/>
                <w:webHidden/>
              </w:rPr>
              <w:fldChar w:fldCharType="end"/>
            </w:r>
          </w:hyperlink>
        </w:p>
        <w:p w14:paraId="77DE3449" w14:textId="2B2E7CCF" w:rsidR="00E63D53" w:rsidRDefault="00A53EDA">
          <w:pPr>
            <w:pStyle w:val="TOC1"/>
            <w:tabs>
              <w:tab w:val="left" w:pos="440"/>
              <w:tab w:val="right" w:leader="dot" w:pos="9350"/>
            </w:tabs>
            <w:rPr>
              <w:rFonts w:asciiTheme="minorHAnsi" w:hAnsiTheme="minorHAnsi" w:cstheme="minorBidi"/>
              <w:noProof/>
              <w:sz w:val="22"/>
            </w:rPr>
          </w:pPr>
          <w:hyperlink w:anchor="_Toc499912021" w:history="1">
            <w:r w:rsidR="00E63D53" w:rsidRPr="003D6033">
              <w:rPr>
                <w:rStyle w:val="Hyperlink"/>
                <w:noProof/>
              </w:rPr>
              <w:t>5</w:t>
            </w:r>
            <w:r w:rsidR="00E63D53">
              <w:rPr>
                <w:rFonts w:asciiTheme="minorHAnsi" w:hAnsiTheme="minorHAnsi" w:cstheme="minorBidi"/>
                <w:noProof/>
                <w:sz w:val="22"/>
              </w:rPr>
              <w:tab/>
            </w:r>
            <w:r w:rsidR="00E63D53" w:rsidRPr="003D6033">
              <w:rPr>
                <w:rStyle w:val="Hyperlink"/>
                <w:noProof/>
              </w:rPr>
              <w:t>Ekonometrinė duomenų analizė.</w:t>
            </w:r>
            <w:r w:rsidR="00E63D53">
              <w:rPr>
                <w:noProof/>
                <w:webHidden/>
              </w:rPr>
              <w:tab/>
            </w:r>
            <w:r w:rsidR="00E63D53">
              <w:rPr>
                <w:noProof/>
                <w:webHidden/>
              </w:rPr>
              <w:fldChar w:fldCharType="begin"/>
            </w:r>
            <w:r w:rsidR="00E63D53">
              <w:rPr>
                <w:noProof/>
                <w:webHidden/>
              </w:rPr>
              <w:instrText xml:space="preserve"> PAGEREF _Toc499912021 \h </w:instrText>
            </w:r>
            <w:r w:rsidR="00E63D53">
              <w:rPr>
                <w:noProof/>
                <w:webHidden/>
              </w:rPr>
            </w:r>
            <w:r w:rsidR="00E63D53">
              <w:rPr>
                <w:noProof/>
                <w:webHidden/>
              </w:rPr>
              <w:fldChar w:fldCharType="separate"/>
            </w:r>
            <w:r w:rsidR="00E63D53">
              <w:rPr>
                <w:noProof/>
                <w:webHidden/>
              </w:rPr>
              <w:t>10</w:t>
            </w:r>
            <w:r w:rsidR="00E63D53">
              <w:rPr>
                <w:noProof/>
                <w:webHidden/>
              </w:rPr>
              <w:fldChar w:fldCharType="end"/>
            </w:r>
          </w:hyperlink>
        </w:p>
        <w:p w14:paraId="2288C91C" w14:textId="1C5325EF" w:rsidR="00E63D53" w:rsidRDefault="00A53EDA">
          <w:pPr>
            <w:pStyle w:val="TOC2"/>
            <w:tabs>
              <w:tab w:val="left" w:pos="880"/>
              <w:tab w:val="right" w:leader="dot" w:pos="9350"/>
            </w:tabs>
            <w:rPr>
              <w:rFonts w:asciiTheme="minorHAnsi" w:hAnsiTheme="minorHAnsi" w:cstheme="minorBidi"/>
              <w:noProof/>
              <w:sz w:val="22"/>
            </w:rPr>
          </w:pPr>
          <w:hyperlink w:anchor="_Toc499912022" w:history="1">
            <w:r w:rsidR="00E63D53" w:rsidRPr="003D6033">
              <w:rPr>
                <w:rStyle w:val="Hyperlink"/>
                <w:noProof/>
                <w:lang w:val="lt-LT"/>
              </w:rPr>
              <w:t>5.1</w:t>
            </w:r>
            <w:r w:rsidR="00E63D53">
              <w:rPr>
                <w:rFonts w:asciiTheme="minorHAnsi" w:hAnsiTheme="minorHAnsi" w:cstheme="minorBidi"/>
                <w:noProof/>
                <w:sz w:val="22"/>
              </w:rPr>
              <w:tab/>
            </w:r>
            <w:r w:rsidR="00E63D53" w:rsidRPr="003D6033">
              <w:rPr>
                <w:rStyle w:val="Hyperlink"/>
                <w:noProof/>
              </w:rPr>
              <w:t>Logistinė Regresija</w:t>
            </w:r>
            <w:r w:rsidR="00E63D53">
              <w:rPr>
                <w:noProof/>
                <w:webHidden/>
              </w:rPr>
              <w:tab/>
            </w:r>
            <w:r w:rsidR="00E63D53">
              <w:rPr>
                <w:noProof/>
                <w:webHidden/>
              </w:rPr>
              <w:fldChar w:fldCharType="begin"/>
            </w:r>
            <w:r w:rsidR="00E63D53">
              <w:rPr>
                <w:noProof/>
                <w:webHidden/>
              </w:rPr>
              <w:instrText xml:space="preserve"> PAGEREF _Toc499912022 \h </w:instrText>
            </w:r>
            <w:r w:rsidR="00E63D53">
              <w:rPr>
                <w:noProof/>
                <w:webHidden/>
              </w:rPr>
            </w:r>
            <w:r w:rsidR="00E63D53">
              <w:rPr>
                <w:noProof/>
                <w:webHidden/>
              </w:rPr>
              <w:fldChar w:fldCharType="separate"/>
            </w:r>
            <w:r w:rsidR="00E63D53">
              <w:rPr>
                <w:noProof/>
                <w:webHidden/>
              </w:rPr>
              <w:t>10</w:t>
            </w:r>
            <w:r w:rsidR="00E63D53">
              <w:rPr>
                <w:noProof/>
                <w:webHidden/>
              </w:rPr>
              <w:fldChar w:fldCharType="end"/>
            </w:r>
          </w:hyperlink>
        </w:p>
        <w:p w14:paraId="749802EC" w14:textId="18312D16" w:rsidR="00E63D53" w:rsidRDefault="00A53EDA">
          <w:pPr>
            <w:pStyle w:val="TOC2"/>
            <w:tabs>
              <w:tab w:val="left" w:pos="880"/>
              <w:tab w:val="right" w:leader="dot" w:pos="9350"/>
            </w:tabs>
            <w:rPr>
              <w:rFonts w:asciiTheme="minorHAnsi" w:hAnsiTheme="minorHAnsi" w:cstheme="minorBidi"/>
              <w:noProof/>
              <w:sz w:val="22"/>
            </w:rPr>
          </w:pPr>
          <w:hyperlink w:anchor="_Toc499912023" w:history="1">
            <w:r w:rsidR="00E63D53" w:rsidRPr="003D6033">
              <w:rPr>
                <w:rStyle w:val="Hyperlink"/>
                <w:noProof/>
              </w:rPr>
              <w:t>5.2</w:t>
            </w:r>
            <w:r w:rsidR="00E63D53">
              <w:rPr>
                <w:rFonts w:asciiTheme="minorHAnsi" w:hAnsiTheme="minorHAnsi" w:cstheme="minorBidi"/>
                <w:noProof/>
                <w:sz w:val="22"/>
              </w:rPr>
              <w:tab/>
            </w:r>
            <w:r w:rsidR="00E63D53" w:rsidRPr="003D6033">
              <w:rPr>
                <w:rStyle w:val="Hyperlink"/>
                <w:noProof/>
              </w:rPr>
              <w:t>Naivusis Bayes Metodas</w:t>
            </w:r>
            <w:r w:rsidR="00E63D53">
              <w:rPr>
                <w:noProof/>
                <w:webHidden/>
              </w:rPr>
              <w:tab/>
            </w:r>
            <w:r w:rsidR="00E63D53">
              <w:rPr>
                <w:noProof/>
                <w:webHidden/>
              </w:rPr>
              <w:fldChar w:fldCharType="begin"/>
            </w:r>
            <w:r w:rsidR="00E63D53">
              <w:rPr>
                <w:noProof/>
                <w:webHidden/>
              </w:rPr>
              <w:instrText xml:space="preserve"> PAGEREF _Toc499912023 \h </w:instrText>
            </w:r>
            <w:r w:rsidR="00E63D53">
              <w:rPr>
                <w:noProof/>
                <w:webHidden/>
              </w:rPr>
            </w:r>
            <w:r w:rsidR="00E63D53">
              <w:rPr>
                <w:noProof/>
                <w:webHidden/>
              </w:rPr>
              <w:fldChar w:fldCharType="separate"/>
            </w:r>
            <w:r w:rsidR="00E63D53">
              <w:rPr>
                <w:noProof/>
                <w:webHidden/>
              </w:rPr>
              <w:t>12</w:t>
            </w:r>
            <w:r w:rsidR="00E63D53">
              <w:rPr>
                <w:noProof/>
                <w:webHidden/>
              </w:rPr>
              <w:fldChar w:fldCharType="end"/>
            </w:r>
          </w:hyperlink>
        </w:p>
        <w:p w14:paraId="06B50A14" w14:textId="39E31635" w:rsidR="00E63D53" w:rsidRDefault="00A53EDA">
          <w:pPr>
            <w:pStyle w:val="TOC2"/>
            <w:tabs>
              <w:tab w:val="left" w:pos="880"/>
              <w:tab w:val="right" w:leader="dot" w:pos="9350"/>
            </w:tabs>
            <w:rPr>
              <w:rFonts w:asciiTheme="minorHAnsi" w:hAnsiTheme="minorHAnsi" w:cstheme="minorBidi"/>
              <w:noProof/>
              <w:sz w:val="22"/>
            </w:rPr>
          </w:pPr>
          <w:hyperlink w:anchor="_Toc499912024" w:history="1">
            <w:r w:rsidR="00E63D53" w:rsidRPr="003D6033">
              <w:rPr>
                <w:rStyle w:val="Hyperlink"/>
                <w:noProof/>
              </w:rPr>
              <w:t>5.3</w:t>
            </w:r>
            <w:r w:rsidR="00E63D53">
              <w:rPr>
                <w:rFonts w:asciiTheme="minorHAnsi" w:hAnsiTheme="minorHAnsi" w:cstheme="minorBidi"/>
                <w:noProof/>
                <w:sz w:val="22"/>
              </w:rPr>
              <w:tab/>
            </w:r>
            <w:r w:rsidR="00E63D53" w:rsidRPr="003D6033">
              <w:rPr>
                <w:rStyle w:val="Hyperlink"/>
                <w:noProof/>
              </w:rPr>
              <w:t>Ekonometrinės duomenų analizės išvados</w:t>
            </w:r>
            <w:r w:rsidR="00E63D53">
              <w:rPr>
                <w:noProof/>
                <w:webHidden/>
              </w:rPr>
              <w:tab/>
            </w:r>
            <w:r w:rsidR="00E63D53">
              <w:rPr>
                <w:noProof/>
                <w:webHidden/>
              </w:rPr>
              <w:fldChar w:fldCharType="begin"/>
            </w:r>
            <w:r w:rsidR="00E63D53">
              <w:rPr>
                <w:noProof/>
                <w:webHidden/>
              </w:rPr>
              <w:instrText xml:space="preserve"> PAGEREF _Toc499912024 \h </w:instrText>
            </w:r>
            <w:r w:rsidR="00E63D53">
              <w:rPr>
                <w:noProof/>
                <w:webHidden/>
              </w:rPr>
            </w:r>
            <w:r w:rsidR="00E63D53">
              <w:rPr>
                <w:noProof/>
                <w:webHidden/>
              </w:rPr>
              <w:fldChar w:fldCharType="separate"/>
            </w:r>
            <w:r w:rsidR="00E63D53">
              <w:rPr>
                <w:noProof/>
                <w:webHidden/>
              </w:rPr>
              <w:t>14</w:t>
            </w:r>
            <w:r w:rsidR="00E63D53">
              <w:rPr>
                <w:noProof/>
                <w:webHidden/>
              </w:rPr>
              <w:fldChar w:fldCharType="end"/>
            </w:r>
          </w:hyperlink>
        </w:p>
        <w:p w14:paraId="6A505BEF" w14:textId="09F8075F" w:rsidR="00E63D53" w:rsidRDefault="00A53EDA">
          <w:pPr>
            <w:pStyle w:val="TOC1"/>
            <w:tabs>
              <w:tab w:val="left" w:pos="440"/>
              <w:tab w:val="right" w:leader="dot" w:pos="9350"/>
            </w:tabs>
            <w:rPr>
              <w:rFonts w:asciiTheme="minorHAnsi" w:hAnsiTheme="minorHAnsi" w:cstheme="minorBidi"/>
              <w:noProof/>
              <w:sz w:val="22"/>
            </w:rPr>
          </w:pPr>
          <w:hyperlink w:anchor="_Toc499912025" w:history="1">
            <w:r w:rsidR="00E63D53" w:rsidRPr="003D6033">
              <w:rPr>
                <w:rStyle w:val="Hyperlink"/>
                <w:noProof/>
              </w:rPr>
              <w:t>6</w:t>
            </w:r>
            <w:r w:rsidR="00E63D53">
              <w:rPr>
                <w:rFonts w:asciiTheme="minorHAnsi" w:hAnsiTheme="minorHAnsi" w:cstheme="minorBidi"/>
                <w:noProof/>
                <w:sz w:val="22"/>
              </w:rPr>
              <w:tab/>
            </w:r>
            <w:r w:rsidR="00E63D53" w:rsidRPr="003D6033">
              <w:rPr>
                <w:rStyle w:val="Hyperlink"/>
                <w:noProof/>
              </w:rPr>
              <w:t>Prognozavimo Modeli</w:t>
            </w:r>
            <w:r w:rsidR="00E63D53" w:rsidRPr="003D6033">
              <w:rPr>
                <w:rStyle w:val="Hyperlink"/>
                <w:noProof/>
                <w:lang w:val="lt-LT"/>
              </w:rPr>
              <w:t>ų</w:t>
            </w:r>
            <w:r w:rsidR="00E63D53" w:rsidRPr="003D6033">
              <w:rPr>
                <w:rStyle w:val="Hyperlink"/>
                <w:noProof/>
              </w:rPr>
              <w:t xml:space="preserve"> Kūrimas</w:t>
            </w:r>
            <w:r w:rsidR="00E63D53">
              <w:rPr>
                <w:noProof/>
                <w:webHidden/>
              </w:rPr>
              <w:tab/>
            </w:r>
            <w:r w:rsidR="00E63D53">
              <w:rPr>
                <w:noProof/>
                <w:webHidden/>
              </w:rPr>
              <w:fldChar w:fldCharType="begin"/>
            </w:r>
            <w:r w:rsidR="00E63D53">
              <w:rPr>
                <w:noProof/>
                <w:webHidden/>
              </w:rPr>
              <w:instrText xml:space="preserve"> PAGEREF _Toc499912025 \h </w:instrText>
            </w:r>
            <w:r w:rsidR="00E63D53">
              <w:rPr>
                <w:noProof/>
                <w:webHidden/>
              </w:rPr>
            </w:r>
            <w:r w:rsidR="00E63D53">
              <w:rPr>
                <w:noProof/>
                <w:webHidden/>
              </w:rPr>
              <w:fldChar w:fldCharType="separate"/>
            </w:r>
            <w:r w:rsidR="00E63D53">
              <w:rPr>
                <w:noProof/>
                <w:webHidden/>
              </w:rPr>
              <w:t>14</w:t>
            </w:r>
            <w:r w:rsidR="00E63D53">
              <w:rPr>
                <w:noProof/>
                <w:webHidden/>
              </w:rPr>
              <w:fldChar w:fldCharType="end"/>
            </w:r>
          </w:hyperlink>
        </w:p>
        <w:p w14:paraId="27E3C248" w14:textId="211B00A0" w:rsidR="00E63D53" w:rsidRDefault="00A53EDA">
          <w:pPr>
            <w:pStyle w:val="TOC2"/>
            <w:tabs>
              <w:tab w:val="left" w:pos="880"/>
              <w:tab w:val="right" w:leader="dot" w:pos="9350"/>
            </w:tabs>
            <w:rPr>
              <w:rFonts w:asciiTheme="minorHAnsi" w:hAnsiTheme="minorHAnsi" w:cstheme="minorBidi"/>
              <w:noProof/>
              <w:sz w:val="22"/>
            </w:rPr>
          </w:pPr>
          <w:hyperlink w:anchor="_Toc499912026" w:history="1">
            <w:r w:rsidR="00E63D53" w:rsidRPr="003D6033">
              <w:rPr>
                <w:rStyle w:val="Hyperlink"/>
                <w:noProof/>
              </w:rPr>
              <w:t>6.1</w:t>
            </w:r>
            <w:r w:rsidR="00E63D53">
              <w:rPr>
                <w:rFonts w:asciiTheme="minorHAnsi" w:hAnsiTheme="minorHAnsi" w:cstheme="minorBidi"/>
                <w:noProof/>
                <w:sz w:val="22"/>
              </w:rPr>
              <w:tab/>
            </w:r>
            <w:r w:rsidR="00E63D53" w:rsidRPr="003D6033">
              <w:rPr>
                <w:rStyle w:val="Hyperlink"/>
                <w:noProof/>
              </w:rPr>
              <w:t>Naudojami modeliai ir argumentacija</w:t>
            </w:r>
            <w:r w:rsidR="00E63D53">
              <w:rPr>
                <w:noProof/>
                <w:webHidden/>
              </w:rPr>
              <w:tab/>
            </w:r>
            <w:r w:rsidR="00E63D53">
              <w:rPr>
                <w:noProof/>
                <w:webHidden/>
              </w:rPr>
              <w:fldChar w:fldCharType="begin"/>
            </w:r>
            <w:r w:rsidR="00E63D53">
              <w:rPr>
                <w:noProof/>
                <w:webHidden/>
              </w:rPr>
              <w:instrText xml:space="preserve"> PAGEREF _Toc499912026 \h </w:instrText>
            </w:r>
            <w:r w:rsidR="00E63D53">
              <w:rPr>
                <w:noProof/>
                <w:webHidden/>
              </w:rPr>
            </w:r>
            <w:r w:rsidR="00E63D53">
              <w:rPr>
                <w:noProof/>
                <w:webHidden/>
              </w:rPr>
              <w:fldChar w:fldCharType="separate"/>
            </w:r>
            <w:r w:rsidR="00E63D53">
              <w:rPr>
                <w:noProof/>
                <w:webHidden/>
              </w:rPr>
              <w:t>14</w:t>
            </w:r>
            <w:r w:rsidR="00E63D53">
              <w:rPr>
                <w:noProof/>
                <w:webHidden/>
              </w:rPr>
              <w:fldChar w:fldCharType="end"/>
            </w:r>
          </w:hyperlink>
        </w:p>
        <w:p w14:paraId="67A1118E" w14:textId="4A0DABA7" w:rsidR="00E63D53" w:rsidRDefault="00A53EDA">
          <w:pPr>
            <w:pStyle w:val="TOC2"/>
            <w:tabs>
              <w:tab w:val="left" w:pos="880"/>
              <w:tab w:val="right" w:leader="dot" w:pos="9350"/>
            </w:tabs>
            <w:rPr>
              <w:rFonts w:asciiTheme="minorHAnsi" w:hAnsiTheme="minorHAnsi" w:cstheme="minorBidi"/>
              <w:noProof/>
              <w:sz w:val="22"/>
            </w:rPr>
          </w:pPr>
          <w:hyperlink w:anchor="_Toc499912027" w:history="1">
            <w:r w:rsidR="00E63D53" w:rsidRPr="003D6033">
              <w:rPr>
                <w:rStyle w:val="Hyperlink"/>
                <w:noProof/>
              </w:rPr>
              <w:t>6.2</w:t>
            </w:r>
            <w:r w:rsidR="00E63D53">
              <w:rPr>
                <w:rFonts w:asciiTheme="minorHAnsi" w:hAnsiTheme="minorHAnsi" w:cstheme="minorBidi"/>
                <w:noProof/>
                <w:sz w:val="22"/>
              </w:rPr>
              <w:tab/>
            </w:r>
            <w:r w:rsidR="00E63D53" w:rsidRPr="003D6033">
              <w:rPr>
                <w:rStyle w:val="Hyperlink"/>
                <w:noProof/>
              </w:rPr>
              <w:t>Atraminių Vektorių Klasifikavimo Algoritmas</w:t>
            </w:r>
            <w:r w:rsidR="00E63D53">
              <w:rPr>
                <w:noProof/>
                <w:webHidden/>
              </w:rPr>
              <w:tab/>
            </w:r>
            <w:r w:rsidR="00E63D53">
              <w:rPr>
                <w:noProof/>
                <w:webHidden/>
              </w:rPr>
              <w:fldChar w:fldCharType="begin"/>
            </w:r>
            <w:r w:rsidR="00E63D53">
              <w:rPr>
                <w:noProof/>
                <w:webHidden/>
              </w:rPr>
              <w:instrText xml:space="preserve"> PAGEREF _Toc499912027 \h </w:instrText>
            </w:r>
            <w:r w:rsidR="00E63D53">
              <w:rPr>
                <w:noProof/>
                <w:webHidden/>
              </w:rPr>
            </w:r>
            <w:r w:rsidR="00E63D53">
              <w:rPr>
                <w:noProof/>
                <w:webHidden/>
              </w:rPr>
              <w:fldChar w:fldCharType="separate"/>
            </w:r>
            <w:r w:rsidR="00E63D53">
              <w:rPr>
                <w:noProof/>
                <w:webHidden/>
              </w:rPr>
              <w:t>14</w:t>
            </w:r>
            <w:r w:rsidR="00E63D53">
              <w:rPr>
                <w:noProof/>
                <w:webHidden/>
              </w:rPr>
              <w:fldChar w:fldCharType="end"/>
            </w:r>
          </w:hyperlink>
        </w:p>
        <w:p w14:paraId="292B66C7" w14:textId="41DF3AB6" w:rsidR="00E63D53" w:rsidRDefault="00A53EDA">
          <w:pPr>
            <w:pStyle w:val="TOC2"/>
            <w:tabs>
              <w:tab w:val="left" w:pos="880"/>
              <w:tab w:val="right" w:leader="dot" w:pos="9350"/>
            </w:tabs>
            <w:rPr>
              <w:rFonts w:asciiTheme="minorHAnsi" w:hAnsiTheme="minorHAnsi" w:cstheme="minorBidi"/>
              <w:noProof/>
              <w:sz w:val="22"/>
            </w:rPr>
          </w:pPr>
          <w:hyperlink w:anchor="_Toc499912028" w:history="1">
            <w:r w:rsidR="00E63D53" w:rsidRPr="003D6033">
              <w:rPr>
                <w:rStyle w:val="Hyperlink"/>
                <w:noProof/>
                <w:lang w:val="lt-LT"/>
              </w:rPr>
              <w:t>6.3</w:t>
            </w:r>
            <w:r w:rsidR="00E63D53">
              <w:rPr>
                <w:rFonts w:asciiTheme="minorHAnsi" w:hAnsiTheme="minorHAnsi" w:cstheme="minorBidi"/>
                <w:noProof/>
                <w:sz w:val="22"/>
              </w:rPr>
              <w:tab/>
            </w:r>
            <w:r w:rsidR="00E63D53" w:rsidRPr="003D6033">
              <w:rPr>
                <w:rStyle w:val="Hyperlink"/>
                <w:noProof/>
                <w:lang w:val="lt-LT"/>
              </w:rPr>
              <w:t>Atsitiktinio Miško Metodas</w:t>
            </w:r>
            <w:r w:rsidR="00E63D53">
              <w:rPr>
                <w:noProof/>
                <w:webHidden/>
              </w:rPr>
              <w:tab/>
            </w:r>
            <w:r w:rsidR="00E63D53">
              <w:rPr>
                <w:noProof/>
                <w:webHidden/>
              </w:rPr>
              <w:fldChar w:fldCharType="begin"/>
            </w:r>
            <w:r w:rsidR="00E63D53">
              <w:rPr>
                <w:noProof/>
                <w:webHidden/>
              </w:rPr>
              <w:instrText xml:space="preserve"> PAGEREF _Toc499912028 \h </w:instrText>
            </w:r>
            <w:r w:rsidR="00E63D53">
              <w:rPr>
                <w:noProof/>
                <w:webHidden/>
              </w:rPr>
            </w:r>
            <w:r w:rsidR="00E63D53">
              <w:rPr>
                <w:noProof/>
                <w:webHidden/>
              </w:rPr>
              <w:fldChar w:fldCharType="separate"/>
            </w:r>
            <w:r w:rsidR="00E63D53">
              <w:rPr>
                <w:noProof/>
                <w:webHidden/>
              </w:rPr>
              <w:t>15</w:t>
            </w:r>
            <w:r w:rsidR="00E63D53">
              <w:rPr>
                <w:noProof/>
                <w:webHidden/>
              </w:rPr>
              <w:fldChar w:fldCharType="end"/>
            </w:r>
          </w:hyperlink>
        </w:p>
        <w:p w14:paraId="0112B33E" w14:textId="27AE95C9" w:rsidR="00E63D53" w:rsidRDefault="00A53EDA">
          <w:pPr>
            <w:pStyle w:val="TOC2"/>
            <w:tabs>
              <w:tab w:val="left" w:pos="880"/>
              <w:tab w:val="right" w:leader="dot" w:pos="9350"/>
            </w:tabs>
            <w:rPr>
              <w:rFonts w:asciiTheme="minorHAnsi" w:hAnsiTheme="minorHAnsi" w:cstheme="minorBidi"/>
              <w:noProof/>
              <w:sz w:val="22"/>
            </w:rPr>
          </w:pPr>
          <w:hyperlink w:anchor="_Toc499912029" w:history="1">
            <w:r w:rsidR="00E63D53" w:rsidRPr="003D6033">
              <w:rPr>
                <w:rStyle w:val="Hyperlink"/>
                <w:noProof/>
                <w:lang w:val="lt-LT"/>
              </w:rPr>
              <w:t>6.4</w:t>
            </w:r>
            <w:r w:rsidR="00E63D53">
              <w:rPr>
                <w:rFonts w:asciiTheme="minorHAnsi" w:hAnsiTheme="minorHAnsi" w:cstheme="minorBidi"/>
                <w:noProof/>
                <w:sz w:val="22"/>
              </w:rPr>
              <w:tab/>
            </w:r>
            <w:r w:rsidR="00E63D53" w:rsidRPr="003D6033">
              <w:rPr>
                <w:rStyle w:val="Hyperlink"/>
                <w:noProof/>
                <w:lang w:val="lt-LT"/>
              </w:rPr>
              <w:t>Prognozavimo modelių rezultatų palyginimas</w:t>
            </w:r>
            <w:r w:rsidR="00E63D53">
              <w:rPr>
                <w:noProof/>
                <w:webHidden/>
              </w:rPr>
              <w:tab/>
            </w:r>
            <w:r w:rsidR="00E63D53">
              <w:rPr>
                <w:noProof/>
                <w:webHidden/>
              </w:rPr>
              <w:fldChar w:fldCharType="begin"/>
            </w:r>
            <w:r w:rsidR="00E63D53">
              <w:rPr>
                <w:noProof/>
                <w:webHidden/>
              </w:rPr>
              <w:instrText xml:space="preserve"> PAGEREF _Toc499912029 \h </w:instrText>
            </w:r>
            <w:r w:rsidR="00E63D53">
              <w:rPr>
                <w:noProof/>
                <w:webHidden/>
              </w:rPr>
            </w:r>
            <w:r w:rsidR="00E63D53">
              <w:rPr>
                <w:noProof/>
                <w:webHidden/>
              </w:rPr>
              <w:fldChar w:fldCharType="separate"/>
            </w:r>
            <w:r w:rsidR="00E63D53">
              <w:rPr>
                <w:noProof/>
                <w:webHidden/>
              </w:rPr>
              <w:t>15</w:t>
            </w:r>
            <w:r w:rsidR="00E63D53">
              <w:rPr>
                <w:noProof/>
                <w:webHidden/>
              </w:rPr>
              <w:fldChar w:fldCharType="end"/>
            </w:r>
          </w:hyperlink>
        </w:p>
        <w:p w14:paraId="457307EC" w14:textId="02C6CAAB" w:rsidR="00E63D53" w:rsidRDefault="00A53EDA">
          <w:pPr>
            <w:pStyle w:val="TOC1"/>
            <w:tabs>
              <w:tab w:val="left" w:pos="440"/>
              <w:tab w:val="right" w:leader="dot" w:pos="9350"/>
            </w:tabs>
            <w:rPr>
              <w:rFonts w:asciiTheme="minorHAnsi" w:hAnsiTheme="minorHAnsi" w:cstheme="minorBidi"/>
              <w:noProof/>
              <w:sz w:val="22"/>
            </w:rPr>
          </w:pPr>
          <w:hyperlink w:anchor="_Toc499912030" w:history="1">
            <w:r w:rsidR="00E63D53" w:rsidRPr="003D6033">
              <w:rPr>
                <w:rStyle w:val="Hyperlink"/>
                <w:noProof/>
                <w:lang w:val="lt-LT"/>
              </w:rPr>
              <w:t>7</w:t>
            </w:r>
            <w:r w:rsidR="00E63D53">
              <w:rPr>
                <w:rFonts w:asciiTheme="minorHAnsi" w:hAnsiTheme="minorHAnsi" w:cstheme="minorBidi"/>
                <w:noProof/>
                <w:sz w:val="22"/>
              </w:rPr>
              <w:tab/>
            </w:r>
            <w:r w:rsidR="00E63D53" w:rsidRPr="003D6033">
              <w:rPr>
                <w:rStyle w:val="Hyperlink"/>
                <w:noProof/>
                <w:lang w:val="lt-LT"/>
              </w:rPr>
              <w:t>Išvados</w:t>
            </w:r>
            <w:r w:rsidR="00E63D53">
              <w:rPr>
                <w:noProof/>
                <w:webHidden/>
              </w:rPr>
              <w:tab/>
            </w:r>
            <w:r w:rsidR="00E63D53">
              <w:rPr>
                <w:noProof/>
                <w:webHidden/>
              </w:rPr>
              <w:fldChar w:fldCharType="begin"/>
            </w:r>
            <w:r w:rsidR="00E63D53">
              <w:rPr>
                <w:noProof/>
                <w:webHidden/>
              </w:rPr>
              <w:instrText xml:space="preserve"> PAGEREF _Toc499912030 \h </w:instrText>
            </w:r>
            <w:r w:rsidR="00E63D53">
              <w:rPr>
                <w:noProof/>
                <w:webHidden/>
              </w:rPr>
            </w:r>
            <w:r w:rsidR="00E63D53">
              <w:rPr>
                <w:noProof/>
                <w:webHidden/>
              </w:rPr>
              <w:fldChar w:fldCharType="separate"/>
            </w:r>
            <w:r w:rsidR="00E63D53">
              <w:rPr>
                <w:noProof/>
                <w:webHidden/>
              </w:rPr>
              <w:t>16</w:t>
            </w:r>
            <w:r w:rsidR="00E63D53">
              <w:rPr>
                <w:noProof/>
                <w:webHidden/>
              </w:rPr>
              <w:fldChar w:fldCharType="end"/>
            </w:r>
          </w:hyperlink>
        </w:p>
        <w:p w14:paraId="6903BDA1" w14:textId="775730F9" w:rsidR="00E63D53" w:rsidRDefault="00A53EDA">
          <w:pPr>
            <w:pStyle w:val="TOC1"/>
            <w:tabs>
              <w:tab w:val="left" w:pos="440"/>
              <w:tab w:val="right" w:leader="dot" w:pos="9350"/>
            </w:tabs>
            <w:rPr>
              <w:rFonts w:asciiTheme="minorHAnsi" w:hAnsiTheme="minorHAnsi" w:cstheme="minorBidi"/>
              <w:noProof/>
              <w:sz w:val="22"/>
            </w:rPr>
          </w:pPr>
          <w:hyperlink w:anchor="_Toc499912031" w:history="1">
            <w:r w:rsidR="00E63D53" w:rsidRPr="003D6033">
              <w:rPr>
                <w:rStyle w:val="Hyperlink"/>
                <w:noProof/>
                <w:lang w:val="lt-LT"/>
              </w:rPr>
              <w:t>8</w:t>
            </w:r>
            <w:r w:rsidR="00E63D53">
              <w:rPr>
                <w:rFonts w:asciiTheme="minorHAnsi" w:hAnsiTheme="minorHAnsi" w:cstheme="minorBidi"/>
                <w:noProof/>
                <w:sz w:val="22"/>
              </w:rPr>
              <w:tab/>
            </w:r>
            <w:r w:rsidR="00E63D53" w:rsidRPr="003D6033">
              <w:rPr>
                <w:rStyle w:val="Hyperlink"/>
                <w:noProof/>
                <w:lang w:val="lt-LT"/>
              </w:rPr>
              <w:t>Literatūra</w:t>
            </w:r>
            <w:r w:rsidR="00E63D53">
              <w:rPr>
                <w:noProof/>
                <w:webHidden/>
              </w:rPr>
              <w:tab/>
            </w:r>
            <w:r w:rsidR="00E63D53">
              <w:rPr>
                <w:noProof/>
                <w:webHidden/>
              </w:rPr>
              <w:fldChar w:fldCharType="begin"/>
            </w:r>
            <w:r w:rsidR="00E63D53">
              <w:rPr>
                <w:noProof/>
                <w:webHidden/>
              </w:rPr>
              <w:instrText xml:space="preserve"> PAGEREF _Toc499912031 \h </w:instrText>
            </w:r>
            <w:r w:rsidR="00E63D53">
              <w:rPr>
                <w:noProof/>
                <w:webHidden/>
              </w:rPr>
            </w:r>
            <w:r w:rsidR="00E63D53">
              <w:rPr>
                <w:noProof/>
                <w:webHidden/>
              </w:rPr>
              <w:fldChar w:fldCharType="separate"/>
            </w:r>
            <w:r w:rsidR="00E63D53">
              <w:rPr>
                <w:noProof/>
                <w:webHidden/>
              </w:rPr>
              <w:t>16</w:t>
            </w:r>
            <w:r w:rsidR="00E63D53">
              <w:rPr>
                <w:noProof/>
                <w:webHidden/>
              </w:rPr>
              <w:fldChar w:fldCharType="end"/>
            </w:r>
          </w:hyperlink>
        </w:p>
        <w:p w14:paraId="44C8750A" w14:textId="5E6A5682" w:rsidR="00B15AC6" w:rsidRDefault="00B15AC6">
          <w:r>
            <w:rPr>
              <w:b/>
              <w:bCs/>
              <w:noProof/>
            </w:rPr>
            <w:fldChar w:fldCharType="end"/>
          </w:r>
        </w:p>
      </w:sdtContent>
    </w:sdt>
    <w:p w14:paraId="593EEB68" w14:textId="77777777" w:rsidR="00C91465" w:rsidRPr="00B15AC6" w:rsidRDefault="00B15AC6">
      <w:pPr>
        <w:rPr>
          <w:rFonts w:cs="Times New Roman"/>
          <w:szCs w:val="24"/>
        </w:rPr>
      </w:pPr>
      <w:r>
        <w:br w:type="page"/>
      </w:r>
    </w:p>
    <w:p w14:paraId="5DD9C866" w14:textId="3626264F" w:rsidR="00C91465" w:rsidRDefault="00C91465" w:rsidP="00AA41A9">
      <w:pPr>
        <w:pStyle w:val="Heading1"/>
        <w:rPr>
          <w:rFonts w:cs="Times New Roman"/>
        </w:rPr>
      </w:pPr>
      <w:bookmarkStart w:id="0" w:name="_Toc499912015"/>
      <w:r w:rsidRPr="00B15AC6">
        <w:rPr>
          <w:rFonts w:cs="Times New Roman"/>
        </w:rPr>
        <w:lastRenderedPageBreak/>
        <w:t>Įvadas</w:t>
      </w:r>
      <w:bookmarkEnd w:id="0"/>
    </w:p>
    <w:p w14:paraId="0843BE34" w14:textId="6448FC00" w:rsidR="00900555" w:rsidRDefault="00A35A87" w:rsidP="00900555">
      <w:pPr>
        <w:rPr>
          <w:rFonts w:cs="Times New Roman"/>
          <w:szCs w:val="24"/>
          <w:lang w:val="lt-LT"/>
        </w:rPr>
      </w:pPr>
      <w:bookmarkStart w:id="1" w:name="_Hlk498597493"/>
      <w:r>
        <w:rPr>
          <w:rFonts w:cs="Times New Roman"/>
          <w:szCs w:val="24"/>
          <w:lang w:val="lt-LT"/>
        </w:rPr>
        <w:tab/>
        <w:t>Prarasti darbuotoją,</w:t>
      </w:r>
      <w:r w:rsidR="00900555">
        <w:rPr>
          <w:rFonts w:cs="Times New Roman"/>
          <w:szCs w:val="24"/>
          <w:lang w:val="lt-LT"/>
        </w:rPr>
        <w:t xml:space="preserve"> kompanijai</w:t>
      </w:r>
      <w:r>
        <w:rPr>
          <w:rFonts w:cs="Times New Roman"/>
          <w:szCs w:val="24"/>
          <w:lang w:val="lt-LT"/>
        </w:rPr>
        <w:t xml:space="preserve"> gali kainuoti nuo dešimčių tūkstančių iki 1.5-2 kartų to darbuotojo </w:t>
      </w:r>
      <w:r w:rsidR="005E0204">
        <w:rPr>
          <w:rFonts w:cs="Times New Roman"/>
          <w:szCs w:val="24"/>
          <w:lang w:val="lt-LT"/>
        </w:rPr>
        <w:t xml:space="preserve">metinio </w:t>
      </w:r>
      <w:r>
        <w:rPr>
          <w:rFonts w:cs="Times New Roman"/>
          <w:szCs w:val="24"/>
          <w:lang w:val="lt-LT"/>
        </w:rPr>
        <w:t xml:space="preserve">atlyginimo [1]. </w:t>
      </w:r>
      <w:r w:rsidR="005E0204">
        <w:rPr>
          <w:rFonts w:cs="Times New Roman"/>
          <w:szCs w:val="24"/>
          <w:lang w:val="lt-LT"/>
        </w:rPr>
        <w:t xml:space="preserve">Kadangi </w:t>
      </w:r>
      <w:r w:rsidR="00900555">
        <w:rPr>
          <w:rFonts w:cs="Times New Roman"/>
          <w:szCs w:val="24"/>
          <w:lang w:val="lt-LT"/>
        </w:rPr>
        <w:t>kompanijos siek</w:t>
      </w:r>
      <w:r w:rsidR="00D72DA1">
        <w:rPr>
          <w:rFonts w:cs="Times New Roman"/>
          <w:szCs w:val="24"/>
          <w:lang w:val="lt-LT"/>
        </w:rPr>
        <w:t>i</w:t>
      </w:r>
      <w:r w:rsidR="00900555">
        <w:rPr>
          <w:rFonts w:cs="Times New Roman"/>
          <w:szCs w:val="24"/>
          <w:lang w:val="lt-LT"/>
        </w:rPr>
        <w:t>a sumažinti savo kaštus, kiekvienas darbuotojas, kol jis teikia bent kažkiek naudos</w:t>
      </w:r>
      <w:r w:rsidR="005E0204">
        <w:rPr>
          <w:rFonts w:cs="Times New Roman"/>
          <w:szCs w:val="24"/>
          <w:lang w:val="lt-LT"/>
        </w:rPr>
        <w:t>,</w:t>
      </w:r>
      <w:r w:rsidR="00900555">
        <w:rPr>
          <w:rFonts w:cs="Times New Roman"/>
          <w:szCs w:val="24"/>
          <w:lang w:val="lt-LT"/>
        </w:rPr>
        <w:t xml:space="preserve"> yra finansinė vertybė. Nustatyti, kodėl darbuotojai palieka kompaniją ne visada yra paprasta ir darbuotojo </w:t>
      </w:r>
      <w:r w:rsidR="00900555" w:rsidRPr="00B15AC6">
        <w:rPr>
          <w:rFonts w:cs="Times New Roman"/>
          <w:szCs w:val="24"/>
          <w:lang w:val="lt-LT"/>
        </w:rPr>
        <w:t>noras palikti darbovietę kartais atrodo neracionaliai iš pirmo žvilgsnio</w:t>
      </w:r>
      <w:r w:rsidR="00900555">
        <w:rPr>
          <w:rFonts w:cs="Times New Roman"/>
          <w:szCs w:val="24"/>
          <w:lang w:val="lt-LT"/>
        </w:rPr>
        <w:t>. Šiame darbe ištyrėme</w:t>
      </w:r>
      <w:r w:rsidR="00900555" w:rsidRPr="00B15AC6">
        <w:rPr>
          <w:rFonts w:cs="Times New Roman"/>
          <w:szCs w:val="24"/>
          <w:lang w:val="lt-LT"/>
        </w:rPr>
        <w:t xml:space="preserve"> kaip ga</w:t>
      </w:r>
      <w:r w:rsidR="00900555">
        <w:rPr>
          <w:rFonts w:cs="Times New Roman"/>
          <w:szCs w:val="24"/>
          <w:lang w:val="lt-LT"/>
        </w:rPr>
        <w:t xml:space="preserve">lime tokį „neracionalų“ darbuotojo pasirinkimą palikti savo darbo vietą paaiškinti ir kokie veiksniai lemia šį sprendimą. </w:t>
      </w:r>
    </w:p>
    <w:p w14:paraId="705B49EB" w14:textId="00A1E28D" w:rsidR="00A35A87" w:rsidRPr="00B15AC6" w:rsidRDefault="00900555" w:rsidP="0054071B">
      <w:pPr>
        <w:rPr>
          <w:rFonts w:cs="Times New Roman"/>
          <w:szCs w:val="24"/>
          <w:lang w:val="lt-LT"/>
        </w:rPr>
      </w:pPr>
      <w:r>
        <w:rPr>
          <w:rFonts w:cs="Times New Roman"/>
          <w:szCs w:val="24"/>
          <w:lang w:val="lt-LT"/>
        </w:rPr>
        <w:t>Taip pat, sukūrėme prognozavimo modelį, kuris kompanijoms turėtų padėti kuo tiksliau nustatyti ar darbuotojas ketina išeiti iš kompanijos. Tikėtina kad tokio modelio naudojimas sutaupytų didžiąją dalį susidariusių kaštų dėl darbuotojo išėjimo, nesukurdamas sąlyginai did</w:t>
      </w:r>
      <w:r w:rsidR="00D72DA1">
        <w:rPr>
          <w:rFonts w:cs="Times New Roman"/>
          <w:szCs w:val="24"/>
          <w:lang w:val="lt-LT"/>
        </w:rPr>
        <w:t>e</w:t>
      </w:r>
      <w:r>
        <w:rPr>
          <w:rFonts w:cs="Times New Roman"/>
          <w:szCs w:val="24"/>
          <w:lang w:val="lt-LT"/>
        </w:rPr>
        <w:t xml:space="preserve">lių išlaidų </w:t>
      </w:r>
      <w:r w:rsidR="005E0204">
        <w:rPr>
          <w:rFonts w:cs="Times New Roman"/>
          <w:szCs w:val="24"/>
          <w:lang w:val="lt-LT"/>
        </w:rPr>
        <w:t xml:space="preserve">kurios atsirastų </w:t>
      </w:r>
      <w:r>
        <w:rPr>
          <w:rFonts w:cs="Times New Roman"/>
          <w:szCs w:val="24"/>
          <w:lang w:val="lt-LT"/>
        </w:rPr>
        <w:t>vertinant šią problemą. Taip pat, veiksnių analizė ir prognozavimo modelio naudojimas galėtų padėti kompanijoms spręsti darbuotojų noro palikti kompaniją problemą</w:t>
      </w:r>
      <w:r w:rsidR="005E0204">
        <w:rPr>
          <w:rFonts w:cs="Times New Roman"/>
          <w:szCs w:val="24"/>
          <w:lang w:val="lt-LT"/>
        </w:rPr>
        <w:t xml:space="preserve"> tikslingai</w:t>
      </w:r>
      <w:r>
        <w:rPr>
          <w:rFonts w:cs="Times New Roman"/>
          <w:szCs w:val="24"/>
          <w:lang w:val="lt-LT"/>
        </w:rPr>
        <w:t>, o ne naudoti įprastus</w:t>
      </w:r>
      <w:r w:rsidR="007A41A7">
        <w:rPr>
          <w:rFonts w:cs="Times New Roman"/>
          <w:szCs w:val="24"/>
          <w:lang w:val="lt-LT"/>
        </w:rPr>
        <w:t>, nusistovėjusius ir dažnai neefektyvius metodus.</w:t>
      </w:r>
    </w:p>
    <w:p w14:paraId="7264D5CF" w14:textId="4B96C3F3" w:rsidR="00C042D8" w:rsidRPr="0021498D" w:rsidRDefault="004219B2" w:rsidP="00C042D8">
      <w:pPr>
        <w:pStyle w:val="Heading1"/>
        <w:rPr>
          <w:rFonts w:cs="Times New Roman"/>
        </w:rPr>
      </w:pPr>
      <w:bookmarkStart w:id="2" w:name="_Toc499912016"/>
      <w:bookmarkEnd w:id="1"/>
      <w:r w:rsidRPr="00B15AC6">
        <w:rPr>
          <w:rFonts w:cs="Times New Roman"/>
        </w:rPr>
        <w:t>Literatūros Apžvalga</w:t>
      </w:r>
      <w:bookmarkEnd w:id="2"/>
    </w:p>
    <w:p w14:paraId="58EF8AEF" w14:textId="186C04BD" w:rsidR="00704D03" w:rsidRDefault="003D0C6C" w:rsidP="0021498D">
      <w:pPr>
        <w:ind w:firstLine="432"/>
        <w:rPr>
          <w:rFonts w:cs="Times New Roman"/>
          <w:szCs w:val="24"/>
        </w:rPr>
      </w:pPr>
      <w:r>
        <w:rPr>
          <w:rFonts w:cs="Times New Roman"/>
          <w:szCs w:val="24"/>
        </w:rPr>
        <w:t xml:space="preserve">2015 metais, JAV atlikta apklausa parodė kad esminiai dalykai kurie daro esminę įtaką darbuotojų sprendimui palikti savo darbovietę yra </w:t>
      </w:r>
      <w:r w:rsidRPr="003D0C6C">
        <w:rPr>
          <w:rFonts w:cs="Times New Roman"/>
          <w:szCs w:val="24"/>
        </w:rPr>
        <w:t>pagarba</w:t>
      </w:r>
      <w:r>
        <w:rPr>
          <w:rFonts w:cs="Times New Roman"/>
          <w:szCs w:val="24"/>
        </w:rPr>
        <w:t>/nepagarba</w:t>
      </w:r>
      <w:r w:rsidRPr="003D0C6C">
        <w:rPr>
          <w:rFonts w:cs="Times New Roman"/>
          <w:szCs w:val="24"/>
        </w:rPr>
        <w:t xml:space="preserve"> iš viršininkų</w:t>
      </w:r>
      <w:r w:rsidR="005E0204">
        <w:rPr>
          <w:rFonts w:cs="Times New Roman"/>
          <w:szCs w:val="24"/>
        </w:rPr>
        <w:t xml:space="preserve"> ar</w:t>
      </w:r>
      <w:r w:rsidRPr="003D0C6C">
        <w:rPr>
          <w:rFonts w:cs="Times New Roman"/>
          <w:szCs w:val="24"/>
        </w:rPr>
        <w:t xml:space="preserve"> kolegų, </w:t>
      </w:r>
      <w:r>
        <w:rPr>
          <w:rFonts w:cs="Times New Roman"/>
          <w:szCs w:val="24"/>
        </w:rPr>
        <w:t>d</w:t>
      </w:r>
      <w:r w:rsidRPr="003D0C6C">
        <w:rPr>
          <w:rFonts w:cs="Times New Roman"/>
          <w:szCs w:val="24"/>
        </w:rPr>
        <w:t>arbovietės kultūros lygis</w:t>
      </w:r>
      <w:r w:rsidR="005E0204">
        <w:rPr>
          <w:rFonts w:cs="Times New Roman"/>
          <w:szCs w:val="24"/>
        </w:rPr>
        <w:t xml:space="preserve"> bei komandos formavimo renginiai</w:t>
      </w:r>
      <w:r w:rsidRPr="003D0C6C">
        <w:rPr>
          <w:rFonts w:cs="Times New Roman"/>
          <w:szCs w:val="24"/>
        </w:rPr>
        <w:t xml:space="preserve"> (</w:t>
      </w:r>
      <w:r w:rsidR="005E0204">
        <w:rPr>
          <w:rFonts w:cs="Times New Roman"/>
          <w:szCs w:val="24"/>
        </w:rPr>
        <w:t xml:space="preserve">angl. </w:t>
      </w:r>
      <w:r>
        <w:rPr>
          <w:rFonts w:cs="Times New Roman"/>
          <w:szCs w:val="24"/>
        </w:rPr>
        <w:t>“Team-building events”), a</w:t>
      </w:r>
      <w:r w:rsidRPr="003D0C6C">
        <w:rPr>
          <w:rFonts w:cs="Times New Roman"/>
          <w:szCs w:val="24"/>
        </w:rPr>
        <w:t xml:space="preserve">tostogų kiekis ir kokybė bei </w:t>
      </w:r>
      <w:r>
        <w:rPr>
          <w:rFonts w:cs="Times New Roman"/>
          <w:szCs w:val="24"/>
        </w:rPr>
        <w:t>aiškių galimybių augti darbovietėje buvimas [</w:t>
      </w:r>
      <w:r w:rsidR="007A41A7">
        <w:rPr>
          <w:rFonts w:cs="Times New Roman"/>
          <w:szCs w:val="24"/>
        </w:rPr>
        <w:t>2</w:t>
      </w:r>
      <w:r>
        <w:rPr>
          <w:rFonts w:cs="Times New Roman"/>
          <w:szCs w:val="24"/>
        </w:rPr>
        <w:t>]. 2014 metais Pakistane atlikti tyrimai parodė kad taip pat yra svarb</w:t>
      </w:r>
      <w:r w:rsidR="00704D03">
        <w:rPr>
          <w:rFonts w:cs="Times New Roman"/>
          <w:szCs w:val="24"/>
        </w:rPr>
        <w:t>ū</w:t>
      </w:r>
      <w:r>
        <w:rPr>
          <w:rFonts w:cs="Times New Roman"/>
          <w:szCs w:val="24"/>
        </w:rPr>
        <w:t>s</w:t>
      </w:r>
      <w:r w:rsidR="00704D03">
        <w:rPr>
          <w:rFonts w:cs="Times New Roman"/>
          <w:szCs w:val="24"/>
        </w:rPr>
        <w:t xml:space="preserve"> šie veiksniai:</w:t>
      </w:r>
      <w:r>
        <w:rPr>
          <w:rFonts w:cs="Times New Roman"/>
          <w:szCs w:val="24"/>
        </w:rPr>
        <w:t xml:space="preserve"> įsitraukimas į kompanijos veiklą bei kompanijos ateities vizijos matymas, streso kiekis ir pasitenkinimo darboviete lygi</w:t>
      </w:r>
      <w:r w:rsidR="00704D03">
        <w:rPr>
          <w:rFonts w:cs="Times New Roman"/>
          <w:szCs w:val="24"/>
        </w:rPr>
        <w:t>s [</w:t>
      </w:r>
      <w:r w:rsidR="007A41A7">
        <w:rPr>
          <w:rFonts w:cs="Times New Roman"/>
          <w:szCs w:val="24"/>
        </w:rPr>
        <w:t>3</w:t>
      </w:r>
      <w:r w:rsidR="00704D03">
        <w:rPr>
          <w:rFonts w:cs="Times New Roman"/>
          <w:szCs w:val="24"/>
        </w:rPr>
        <w:t>].</w:t>
      </w:r>
    </w:p>
    <w:p w14:paraId="61167D14" w14:textId="327A4210" w:rsidR="00704D03" w:rsidRDefault="00704D03" w:rsidP="00704D03">
      <w:pPr>
        <w:ind w:firstLine="720"/>
        <w:rPr>
          <w:rFonts w:cs="Times New Roman"/>
          <w:szCs w:val="24"/>
        </w:rPr>
      </w:pPr>
      <w:r>
        <w:rPr>
          <w:rFonts w:cs="Times New Roman"/>
          <w:szCs w:val="24"/>
        </w:rPr>
        <w:t xml:space="preserve">Pasitenkinimo lygis kaip esminis kintamasis kuris veikia darbuotojo </w:t>
      </w:r>
      <w:r w:rsidR="005E0204">
        <w:rPr>
          <w:rFonts w:cs="Times New Roman"/>
          <w:szCs w:val="24"/>
        </w:rPr>
        <w:t>norą išeiti iš</w:t>
      </w:r>
      <w:r>
        <w:rPr>
          <w:rFonts w:cs="Times New Roman"/>
          <w:szCs w:val="24"/>
        </w:rPr>
        <w:t xml:space="preserve"> darbo vietos pasirodo ne viename tyrime [</w:t>
      </w:r>
      <w:r w:rsidR="007A41A7">
        <w:rPr>
          <w:rFonts w:cs="Times New Roman"/>
          <w:szCs w:val="24"/>
        </w:rPr>
        <w:t>3</w:t>
      </w:r>
      <w:r>
        <w:rPr>
          <w:rFonts w:cs="Times New Roman"/>
          <w:szCs w:val="24"/>
        </w:rPr>
        <w:t>], [</w:t>
      </w:r>
      <w:r w:rsidR="007A41A7">
        <w:rPr>
          <w:rFonts w:cs="Times New Roman"/>
          <w:szCs w:val="24"/>
        </w:rPr>
        <w:t>4</w:t>
      </w:r>
      <w:r>
        <w:rPr>
          <w:rFonts w:cs="Times New Roman"/>
          <w:szCs w:val="24"/>
        </w:rPr>
        <w:t>], [</w:t>
      </w:r>
      <w:r w:rsidR="007A41A7">
        <w:rPr>
          <w:rFonts w:cs="Times New Roman"/>
          <w:szCs w:val="24"/>
        </w:rPr>
        <w:t>5</w:t>
      </w:r>
      <w:r>
        <w:rPr>
          <w:rFonts w:cs="Times New Roman"/>
          <w:szCs w:val="24"/>
        </w:rPr>
        <w:t>], todėl tikėtina kad kiti kintamieji yra “pagalbiniai” kintamieji, kurie stipriai koreliuoja su pasitenkinimo lygiu ir leidžia geriau paaiškinti darbuotojo sprendimą palikti savo darbo vietą.  Mūsų duomenys yra platesnio spektro negu radome literatūroje</w:t>
      </w:r>
      <w:r w:rsidR="005E0204">
        <w:rPr>
          <w:rFonts w:cs="Times New Roman"/>
          <w:szCs w:val="24"/>
        </w:rPr>
        <w:t xml:space="preserve"> aptartus kintamuosius</w:t>
      </w:r>
      <w:r>
        <w:rPr>
          <w:rFonts w:cs="Times New Roman"/>
          <w:szCs w:val="24"/>
        </w:rPr>
        <w:t>, todėl galėsime geriau ir plačiau paaiškinti darbuotojo sprendimą palikti savo darbo vietą</w:t>
      </w:r>
      <w:r w:rsidR="005E0204">
        <w:rPr>
          <w:rFonts w:cs="Times New Roman"/>
          <w:szCs w:val="24"/>
        </w:rPr>
        <w:t>.</w:t>
      </w:r>
    </w:p>
    <w:p w14:paraId="138B4DCE" w14:textId="2429273D" w:rsidR="00704D03" w:rsidRDefault="00704D03" w:rsidP="00704D03">
      <w:pPr>
        <w:ind w:firstLine="720"/>
        <w:rPr>
          <w:rFonts w:cs="Times New Roman"/>
          <w:szCs w:val="24"/>
        </w:rPr>
      </w:pPr>
      <w:r>
        <w:rPr>
          <w:rFonts w:cs="Times New Roman"/>
          <w:szCs w:val="24"/>
        </w:rPr>
        <w:t>Taip pat</w:t>
      </w:r>
      <w:r w:rsidR="005E0204">
        <w:rPr>
          <w:rFonts w:cs="Times New Roman"/>
          <w:szCs w:val="24"/>
        </w:rPr>
        <w:t>,</w:t>
      </w:r>
      <w:r>
        <w:rPr>
          <w:rFonts w:cs="Times New Roman"/>
          <w:szCs w:val="24"/>
        </w:rPr>
        <w:t xml:space="preserve"> minėti tyrimai buvo atlikti apklausos ir statistiniu tyrimų metodika, tačiau statistinių modelių neradome.</w:t>
      </w:r>
      <w:r w:rsidR="00E37F9E">
        <w:rPr>
          <w:rFonts w:cs="Times New Roman"/>
          <w:szCs w:val="24"/>
        </w:rPr>
        <w:t xml:space="preserve"> Kategorinių duomenų analizėje statistiniai modeliai dažnai yra </w:t>
      </w:r>
      <w:r w:rsidR="00E37F9E">
        <w:rPr>
          <w:rFonts w:cs="Times New Roman"/>
          <w:i/>
          <w:szCs w:val="24"/>
        </w:rPr>
        <w:t xml:space="preserve">juodosios dėžės </w:t>
      </w:r>
      <w:r w:rsidR="00E37F9E">
        <w:rPr>
          <w:rFonts w:cs="Times New Roman"/>
          <w:szCs w:val="24"/>
        </w:rPr>
        <w:t xml:space="preserve">(angl. </w:t>
      </w:r>
      <w:r w:rsidR="00383E53">
        <w:rPr>
          <w:rFonts w:cs="Times New Roman"/>
          <w:szCs w:val="24"/>
          <w:lang w:val="lt-LT"/>
        </w:rPr>
        <w:t>„</w:t>
      </w:r>
      <w:r w:rsidR="00E37F9E">
        <w:rPr>
          <w:rFonts w:cs="Times New Roman"/>
          <w:szCs w:val="24"/>
        </w:rPr>
        <w:t>Black Box</w:t>
      </w:r>
      <w:r w:rsidR="00383E53">
        <w:rPr>
          <w:rFonts w:cs="Times New Roman"/>
          <w:szCs w:val="24"/>
        </w:rPr>
        <w:t>”</w:t>
      </w:r>
      <w:r w:rsidR="00E37F9E">
        <w:rPr>
          <w:rFonts w:cs="Times New Roman"/>
          <w:szCs w:val="24"/>
        </w:rPr>
        <w:t>), t.y. neparodo konkrečių rezultatų, nepaisant šių modelių labai tikslaus prognozavimo. Būtent dėl šios priežasties š</w:t>
      </w:r>
      <w:r>
        <w:rPr>
          <w:rFonts w:cs="Times New Roman"/>
          <w:szCs w:val="24"/>
        </w:rPr>
        <w:t xml:space="preserve">iame darbe analizuosime pasitelkę 2 </w:t>
      </w:r>
      <w:r>
        <w:rPr>
          <w:rFonts w:cs="Times New Roman"/>
          <w:szCs w:val="24"/>
        </w:rPr>
        <w:lastRenderedPageBreak/>
        <w:t>pagrindinius modelius: Logistinę Regresiją bei Naivujį Bayes Metodą</w:t>
      </w:r>
      <w:r w:rsidR="00E37F9E">
        <w:rPr>
          <w:rFonts w:cs="Times New Roman"/>
          <w:szCs w:val="24"/>
        </w:rPr>
        <w:t xml:space="preserve"> [</w:t>
      </w:r>
      <w:r w:rsidR="007A41A7">
        <w:rPr>
          <w:rFonts w:cs="Times New Roman"/>
          <w:szCs w:val="24"/>
        </w:rPr>
        <w:t>6</w:t>
      </w:r>
      <w:r w:rsidR="00E37F9E">
        <w:rPr>
          <w:rFonts w:cs="Times New Roman"/>
          <w:szCs w:val="24"/>
        </w:rPr>
        <w:t>], [</w:t>
      </w:r>
      <w:r w:rsidR="007A41A7">
        <w:rPr>
          <w:rFonts w:cs="Times New Roman"/>
          <w:szCs w:val="24"/>
        </w:rPr>
        <w:t>7</w:t>
      </w:r>
      <w:r w:rsidR="00E37F9E">
        <w:rPr>
          <w:rFonts w:cs="Times New Roman"/>
          <w:szCs w:val="24"/>
        </w:rPr>
        <w:t>], kurių rezultatus galima lengvai interpretuoti norint paaiškinti kintamųjų įtaką darbuotojo norui palikti kompaniją.</w:t>
      </w:r>
    </w:p>
    <w:p w14:paraId="0BE9CFD0" w14:textId="148D26A7" w:rsidR="00C07112" w:rsidRPr="00C042D8" w:rsidRDefault="00C042D8" w:rsidP="00C042D8">
      <w:pPr>
        <w:ind w:firstLine="720"/>
        <w:rPr>
          <w:rFonts w:cs="Times New Roman"/>
          <w:szCs w:val="24"/>
        </w:rPr>
      </w:pPr>
      <w:r>
        <w:rPr>
          <w:rFonts w:cs="Times New Roman"/>
          <w:szCs w:val="24"/>
        </w:rPr>
        <w:t>Dėl didelio kintamųjų</w:t>
      </w:r>
      <w:r w:rsidR="005E0204">
        <w:rPr>
          <w:rFonts w:cs="Times New Roman"/>
          <w:szCs w:val="24"/>
        </w:rPr>
        <w:t xml:space="preserve"> kiekio</w:t>
      </w:r>
      <w:r>
        <w:rPr>
          <w:rFonts w:cs="Times New Roman"/>
          <w:szCs w:val="24"/>
        </w:rPr>
        <w:t>, darbdaviams kyla problema nuspėti darbuotojo norą palikti savo darbo vietą, tol kol darbuotojas pats neišeina. Kadangi 78% darbdavių JAV yra suinteresuoti neprarasti gerų darbuotojų [</w:t>
      </w:r>
      <w:r w:rsidR="007A41A7">
        <w:rPr>
          <w:rFonts w:cs="Times New Roman"/>
          <w:szCs w:val="24"/>
        </w:rPr>
        <w:t>2</w:t>
      </w:r>
      <w:r>
        <w:rPr>
          <w:rFonts w:cs="Times New Roman"/>
          <w:szCs w:val="24"/>
        </w:rPr>
        <w:t xml:space="preserve">], gebėjimas iš anksto nustatyti darbuotojo norą palikti darbo vietą gerokai sumažintų išlaidas šioje srityje. Šiam tikslui pasitelksime anksčiau minėtus Logistinės Regresijos ir Naivųjį Bayes Metodą, bei vadinamuosius </w:t>
      </w:r>
      <w:r>
        <w:rPr>
          <w:rFonts w:cs="Times New Roman"/>
          <w:i/>
          <w:szCs w:val="24"/>
        </w:rPr>
        <w:t xml:space="preserve">juodosios dėžės </w:t>
      </w:r>
      <w:r>
        <w:rPr>
          <w:rFonts w:cs="Times New Roman"/>
          <w:szCs w:val="24"/>
        </w:rPr>
        <w:t>modelius -Atraminių Vektorių Klasifikavimo Algoritmą ir Atsitiktinio Miško Metodą dėl šių modelių galimybės labai tiksliai klasifikuoti tokio tipo duomenis [</w:t>
      </w:r>
      <w:r w:rsidR="007A41A7">
        <w:rPr>
          <w:rFonts w:cs="Times New Roman"/>
          <w:szCs w:val="24"/>
        </w:rPr>
        <w:t>8</w:t>
      </w:r>
      <w:r>
        <w:rPr>
          <w:rFonts w:cs="Times New Roman"/>
          <w:szCs w:val="24"/>
        </w:rPr>
        <w:t>], [</w:t>
      </w:r>
      <w:r w:rsidR="007A41A7">
        <w:rPr>
          <w:rFonts w:cs="Times New Roman"/>
          <w:szCs w:val="24"/>
        </w:rPr>
        <w:t>9</w:t>
      </w:r>
      <w:r>
        <w:rPr>
          <w:rFonts w:cs="Times New Roman"/>
          <w:szCs w:val="24"/>
        </w:rPr>
        <w:t>].</w:t>
      </w:r>
    </w:p>
    <w:p w14:paraId="1F8E2C2D" w14:textId="77777777" w:rsidR="0055136C" w:rsidRPr="00B15AC6" w:rsidRDefault="0055136C" w:rsidP="00AA41A9">
      <w:pPr>
        <w:pStyle w:val="Heading1"/>
        <w:rPr>
          <w:rFonts w:cs="Times New Roman"/>
        </w:rPr>
      </w:pPr>
      <w:bookmarkStart w:id="3" w:name="_Toc499912017"/>
      <w:r w:rsidRPr="00B15AC6">
        <w:rPr>
          <w:rFonts w:cs="Times New Roman"/>
        </w:rPr>
        <w:t>Aprašomoji Statistika</w:t>
      </w:r>
      <w:bookmarkEnd w:id="3"/>
    </w:p>
    <w:p w14:paraId="67CB2A8B" w14:textId="77777777" w:rsidR="0054071B" w:rsidRPr="00B15AC6" w:rsidRDefault="00F82BB9" w:rsidP="00AA41A9">
      <w:pPr>
        <w:pStyle w:val="Heading2"/>
        <w:rPr>
          <w:rFonts w:ascii="Times New Roman" w:hAnsi="Times New Roman" w:cs="Times New Roman"/>
        </w:rPr>
      </w:pPr>
      <w:bookmarkStart w:id="4" w:name="_Toc499912018"/>
      <w:r w:rsidRPr="00B15AC6">
        <w:rPr>
          <w:rFonts w:ascii="Times New Roman" w:hAnsi="Times New Roman" w:cs="Times New Roman"/>
        </w:rPr>
        <w:t>Duomenys</w:t>
      </w:r>
      <w:bookmarkEnd w:id="4"/>
    </w:p>
    <w:tbl>
      <w:tblPr>
        <w:tblStyle w:val="TableGrid"/>
        <w:tblW w:w="0" w:type="auto"/>
        <w:tblInd w:w="1080" w:type="dxa"/>
        <w:tblLook w:val="04A0" w:firstRow="1" w:lastRow="0" w:firstColumn="1" w:lastColumn="0" w:noHBand="0" w:noVBand="1"/>
      </w:tblPr>
      <w:tblGrid>
        <w:gridCol w:w="3122"/>
        <w:gridCol w:w="5148"/>
      </w:tblGrid>
      <w:tr w:rsidR="00F82BB9" w:rsidRPr="00B15AC6" w14:paraId="6A1788D1" w14:textId="77777777" w:rsidTr="0021498D">
        <w:tc>
          <w:tcPr>
            <w:tcW w:w="3122" w:type="dxa"/>
          </w:tcPr>
          <w:p w14:paraId="4B1CC8FB" w14:textId="77777777" w:rsidR="00F82BB9" w:rsidRPr="00B15AC6" w:rsidRDefault="0054071B" w:rsidP="00AA41A9">
            <w:pPr>
              <w:rPr>
                <w:rFonts w:cs="Times New Roman"/>
                <w:szCs w:val="24"/>
              </w:rPr>
            </w:pPr>
            <w:r w:rsidRPr="00B15AC6">
              <w:rPr>
                <w:rFonts w:cs="Times New Roman"/>
                <w:szCs w:val="24"/>
              </w:rPr>
              <w:t>paliko</w:t>
            </w:r>
            <w:r w:rsidR="00F82BB9" w:rsidRPr="00B15AC6">
              <w:rPr>
                <w:rFonts w:cs="Times New Roman"/>
                <w:szCs w:val="24"/>
              </w:rPr>
              <w:t xml:space="preserve"> </w:t>
            </w:r>
          </w:p>
        </w:tc>
        <w:tc>
          <w:tcPr>
            <w:tcW w:w="5148" w:type="dxa"/>
          </w:tcPr>
          <w:p w14:paraId="2A5716EF" w14:textId="77777777" w:rsidR="00F82BB9" w:rsidRPr="00B15AC6" w:rsidRDefault="005004EF" w:rsidP="00AA41A9">
            <w:pPr>
              <w:rPr>
                <w:rFonts w:cs="Times New Roman"/>
                <w:szCs w:val="24"/>
                <w:lang w:val="lt-LT"/>
              </w:rPr>
            </w:pPr>
            <w:r w:rsidRPr="00B15AC6">
              <w:rPr>
                <w:rFonts w:cs="Times New Roman"/>
                <w:szCs w:val="24"/>
                <w:lang w:val="lt-LT"/>
              </w:rPr>
              <w:t>Tiriamasis</w:t>
            </w:r>
            <w:r w:rsidR="00F82BB9" w:rsidRPr="00B15AC6">
              <w:rPr>
                <w:rFonts w:cs="Times New Roman"/>
                <w:szCs w:val="24"/>
                <w:lang w:val="lt-LT"/>
              </w:rPr>
              <w:t xml:space="preserve"> kintamasis. Apibūdina ar darbuotojas paliko savo darbovietę. Kategorinis kintamasis.</w:t>
            </w:r>
          </w:p>
        </w:tc>
      </w:tr>
      <w:tr w:rsidR="00F82BB9" w:rsidRPr="00B15AC6" w14:paraId="66D530BE" w14:textId="77777777" w:rsidTr="0021498D">
        <w:tc>
          <w:tcPr>
            <w:tcW w:w="3122" w:type="dxa"/>
          </w:tcPr>
          <w:p w14:paraId="23E8AA65" w14:textId="77777777" w:rsidR="00F82BB9" w:rsidRPr="00B15AC6" w:rsidRDefault="0054071B" w:rsidP="00AA41A9">
            <w:pPr>
              <w:rPr>
                <w:rFonts w:cs="Times New Roman"/>
                <w:szCs w:val="24"/>
              </w:rPr>
            </w:pPr>
            <w:r w:rsidRPr="00B15AC6">
              <w:rPr>
                <w:rFonts w:cs="Times New Roman"/>
                <w:szCs w:val="24"/>
              </w:rPr>
              <w:t>pasitenkinimo_lygis</w:t>
            </w:r>
          </w:p>
        </w:tc>
        <w:tc>
          <w:tcPr>
            <w:tcW w:w="5148" w:type="dxa"/>
          </w:tcPr>
          <w:p w14:paraId="2FDDB0D2" w14:textId="2D3B27DB" w:rsidR="00F82BB9" w:rsidRPr="00B15AC6" w:rsidRDefault="00F82BB9" w:rsidP="00AA41A9">
            <w:pPr>
              <w:rPr>
                <w:rFonts w:cs="Times New Roman"/>
                <w:szCs w:val="24"/>
              </w:rPr>
            </w:pPr>
            <w:r w:rsidRPr="00B15AC6">
              <w:rPr>
                <w:rFonts w:cs="Times New Roman"/>
                <w:szCs w:val="24"/>
              </w:rPr>
              <w:t>Apibūdi</w:t>
            </w:r>
            <w:r w:rsidR="004B709C">
              <w:rPr>
                <w:rFonts w:cs="Times New Roman"/>
                <w:szCs w:val="24"/>
              </w:rPr>
              <w:t>na darbuotojo pasitenkinimo lygį</w:t>
            </w:r>
            <w:r w:rsidRPr="00B15AC6">
              <w:rPr>
                <w:rFonts w:cs="Times New Roman"/>
                <w:szCs w:val="24"/>
              </w:rPr>
              <w:t xml:space="preserve"> savo darboviete procentais. </w:t>
            </w:r>
          </w:p>
        </w:tc>
      </w:tr>
      <w:tr w:rsidR="00F82BB9" w:rsidRPr="00B15AC6" w14:paraId="040B9F35" w14:textId="77777777" w:rsidTr="0021498D">
        <w:tc>
          <w:tcPr>
            <w:tcW w:w="3122" w:type="dxa"/>
          </w:tcPr>
          <w:p w14:paraId="1BBBDBAB" w14:textId="77777777" w:rsidR="00F82BB9" w:rsidRPr="00B15AC6" w:rsidRDefault="0054071B" w:rsidP="00AA41A9">
            <w:pPr>
              <w:rPr>
                <w:rFonts w:cs="Times New Roman"/>
                <w:szCs w:val="24"/>
                <w:lang w:val="lt-LT"/>
              </w:rPr>
            </w:pPr>
            <w:r w:rsidRPr="00B15AC6">
              <w:rPr>
                <w:rFonts w:cs="Times New Roman"/>
                <w:szCs w:val="24"/>
              </w:rPr>
              <w:t>darbdavio_</w:t>
            </w:r>
            <w:r w:rsidRPr="00B15AC6">
              <w:rPr>
                <w:rFonts w:cs="Times New Roman"/>
                <w:szCs w:val="24"/>
                <w:lang w:val="lt-LT"/>
              </w:rPr>
              <w:t>įvertinimas</w:t>
            </w:r>
          </w:p>
        </w:tc>
        <w:tc>
          <w:tcPr>
            <w:tcW w:w="5148" w:type="dxa"/>
          </w:tcPr>
          <w:p w14:paraId="10E6DF27" w14:textId="17B94610" w:rsidR="00F82BB9" w:rsidRPr="00B15AC6" w:rsidRDefault="00F82BB9" w:rsidP="00AA41A9">
            <w:pPr>
              <w:rPr>
                <w:rFonts w:cs="Times New Roman"/>
                <w:szCs w:val="24"/>
              </w:rPr>
            </w:pPr>
            <w:r w:rsidRPr="00B15AC6">
              <w:rPr>
                <w:rFonts w:cs="Times New Roman"/>
                <w:szCs w:val="24"/>
              </w:rPr>
              <w:t>A</w:t>
            </w:r>
            <w:r w:rsidR="00D72DA1">
              <w:rPr>
                <w:rFonts w:cs="Times New Roman"/>
                <w:szCs w:val="24"/>
              </w:rPr>
              <w:t>p</w:t>
            </w:r>
            <w:r w:rsidRPr="00B15AC6">
              <w:rPr>
                <w:rFonts w:cs="Times New Roman"/>
                <w:szCs w:val="24"/>
              </w:rPr>
              <w:t>i</w:t>
            </w:r>
            <w:r w:rsidR="00D72DA1">
              <w:rPr>
                <w:rFonts w:cs="Times New Roman"/>
                <w:szCs w:val="24"/>
              </w:rPr>
              <w:t>b</w:t>
            </w:r>
            <w:r w:rsidRPr="00B15AC6">
              <w:rPr>
                <w:rFonts w:cs="Times New Roman"/>
                <w:szCs w:val="24"/>
              </w:rPr>
              <w:t>ūd</w:t>
            </w:r>
            <w:r w:rsidR="004B709C">
              <w:rPr>
                <w:rFonts w:cs="Times New Roman"/>
                <w:szCs w:val="24"/>
              </w:rPr>
              <w:t>ina darbdavio pasitenkinimo lygį</w:t>
            </w:r>
            <w:r w:rsidRPr="00B15AC6">
              <w:rPr>
                <w:rFonts w:cs="Times New Roman"/>
                <w:szCs w:val="24"/>
              </w:rPr>
              <w:t xml:space="preserve"> darbuotoju procentais.</w:t>
            </w:r>
          </w:p>
        </w:tc>
      </w:tr>
      <w:tr w:rsidR="00F82BB9" w:rsidRPr="00B15AC6" w14:paraId="18B829A3" w14:textId="77777777" w:rsidTr="0021498D">
        <w:tc>
          <w:tcPr>
            <w:tcW w:w="3122" w:type="dxa"/>
          </w:tcPr>
          <w:p w14:paraId="4CE76508" w14:textId="77777777" w:rsidR="00F82BB9" w:rsidRPr="00B15AC6" w:rsidRDefault="0054071B" w:rsidP="00AA41A9">
            <w:pPr>
              <w:rPr>
                <w:rFonts w:cs="Times New Roman"/>
                <w:szCs w:val="24"/>
              </w:rPr>
            </w:pPr>
            <w:r w:rsidRPr="00B15AC6">
              <w:rPr>
                <w:rFonts w:cs="Times New Roman"/>
                <w:szCs w:val="24"/>
              </w:rPr>
              <w:t>projektų_skaičius</w:t>
            </w:r>
          </w:p>
        </w:tc>
        <w:tc>
          <w:tcPr>
            <w:tcW w:w="5148" w:type="dxa"/>
          </w:tcPr>
          <w:p w14:paraId="641BC742" w14:textId="7F0A2460" w:rsidR="00F82BB9" w:rsidRPr="00B15AC6" w:rsidRDefault="00F82BB9" w:rsidP="00AA41A9">
            <w:pPr>
              <w:rPr>
                <w:rFonts w:cs="Times New Roman"/>
                <w:szCs w:val="24"/>
              </w:rPr>
            </w:pPr>
            <w:r w:rsidRPr="00B15AC6">
              <w:rPr>
                <w:rFonts w:cs="Times New Roman"/>
                <w:szCs w:val="24"/>
              </w:rPr>
              <w:t>A</w:t>
            </w:r>
            <w:r w:rsidR="00D72DA1">
              <w:rPr>
                <w:rFonts w:cs="Times New Roman"/>
                <w:szCs w:val="24"/>
              </w:rPr>
              <w:t>p</w:t>
            </w:r>
            <w:r w:rsidRPr="00B15AC6">
              <w:rPr>
                <w:rFonts w:cs="Times New Roman"/>
                <w:szCs w:val="24"/>
              </w:rPr>
              <w:t>i</w:t>
            </w:r>
            <w:r w:rsidR="00D72DA1">
              <w:rPr>
                <w:rFonts w:cs="Times New Roman"/>
                <w:szCs w:val="24"/>
              </w:rPr>
              <w:t>b</w:t>
            </w:r>
            <w:r w:rsidRPr="00B15AC6">
              <w:rPr>
                <w:rFonts w:cs="Times New Roman"/>
                <w:szCs w:val="24"/>
              </w:rPr>
              <w:t>ūtina darbuotojui paskirtų projektų skaiči</w:t>
            </w:r>
            <w:r w:rsidR="00D72DA1">
              <w:rPr>
                <w:rFonts w:cs="Times New Roman"/>
                <w:szCs w:val="24"/>
              </w:rPr>
              <w:t xml:space="preserve">ų </w:t>
            </w:r>
            <w:r w:rsidRPr="00B15AC6">
              <w:rPr>
                <w:rFonts w:cs="Times New Roman"/>
                <w:szCs w:val="24"/>
              </w:rPr>
              <w:t>vienetais.</w:t>
            </w:r>
          </w:p>
        </w:tc>
      </w:tr>
      <w:tr w:rsidR="00F82BB9" w:rsidRPr="00B15AC6" w14:paraId="4D7CE891" w14:textId="77777777" w:rsidTr="0021498D">
        <w:tc>
          <w:tcPr>
            <w:tcW w:w="3122" w:type="dxa"/>
          </w:tcPr>
          <w:p w14:paraId="6C2212F3" w14:textId="77777777" w:rsidR="00F82BB9" w:rsidRPr="00B15AC6" w:rsidRDefault="0054071B" w:rsidP="00AA41A9">
            <w:pPr>
              <w:rPr>
                <w:rFonts w:cs="Times New Roman"/>
                <w:szCs w:val="24"/>
              </w:rPr>
            </w:pPr>
            <w:r w:rsidRPr="00B15AC6">
              <w:rPr>
                <w:rFonts w:cs="Times New Roman"/>
                <w:szCs w:val="24"/>
              </w:rPr>
              <w:t>valandos_per_mėnesį</w:t>
            </w:r>
          </w:p>
        </w:tc>
        <w:tc>
          <w:tcPr>
            <w:tcW w:w="5148" w:type="dxa"/>
          </w:tcPr>
          <w:p w14:paraId="723DF214" w14:textId="77777777" w:rsidR="00F82BB9" w:rsidRPr="00B15AC6" w:rsidRDefault="005004EF" w:rsidP="00AA41A9">
            <w:pPr>
              <w:rPr>
                <w:rFonts w:cs="Times New Roman"/>
                <w:szCs w:val="24"/>
              </w:rPr>
            </w:pPr>
            <w:r w:rsidRPr="00B15AC6">
              <w:rPr>
                <w:rFonts w:cs="Times New Roman"/>
                <w:szCs w:val="24"/>
              </w:rPr>
              <w:t>Apibūdina vidutinį darbuotojo darbo laiką per mėnesį valandomis.</w:t>
            </w:r>
          </w:p>
        </w:tc>
      </w:tr>
      <w:tr w:rsidR="00F82BB9" w:rsidRPr="00B15AC6" w14:paraId="449E3267" w14:textId="77777777" w:rsidTr="0021498D">
        <w:tc>
          <w:tcPr>
            <w:tcW w:w="3122" w:type="dxa"/>
          </w:tcPr>
          <w:p w14:paraId="4BF2F3E4" w14:textId="77777777" w:rsidR="00F82BB9" w:rsidRPr="00B15AC6" w:rsidRDefault="0054071B" w:rsidP="00AA41A9">
            <w:pPr>
              <w:rPr>
                <w:rFonts w:cs="Times New Roman"/>
                <w:szCs w:val="24"/>
              </w:rPr>
            </w:pPr>
            <w:r w:rsidRPr="00B15AC6">
              <w:rPr>
                <w:rFonts w:cs="Times New Roman"/>
                <w:szCs w:val="24"/>
              </w:rPr>
              <w:t>laikas_praleistas_kompanijoje</w:t>
            </w:r>
          </w:p>
        </w:tc>
        <w:tc>
          <w:tcPr>
            <w:tcW w:w="5148" w:type="dxa"/>
          </w:tcPr>
          <w:p w14:paraId="42835D47" w14:textId="77777777" w:rsidR="00F82BB9" w:rsidRPr="00B15AC6" w:rsidRDefault="005004EF" w:rsidP="00AA41A9">
            <w:pPr>
              <w:rPr>
                <w:rFonts w:cs="Times New Roman"/>
                <w:szCs w:val="24"/>
              </w:rPr>
            </w:pPr>
            <w:r w:rsidRPr="00B15AC6">
              <w:rPr>
                <w:rFonts w:cs="Times New Roman"/>
                <w:szCs w:val="24"/>
              </w:rPr>
              <w:t>Apibūdina kiek laiko darbuotojas dirba dabartinėje kompanijoje metais.</w:t>
            </w:r>
          </w:p>
        </w:tc>
      </w:tr>
      <w:tr w:rsidR="00F82BB9" w:rsidRPr="00B15AC6" w14:paraId="297C9605" w14:textId="77777777" w:rsidTr="0021498D">
        <w:tc>
          <w:tcPr>
            <w:tcW w:w="3122" w:type="dxa"/>
          </w:tcPr>
          <w:p w14:paraId="04006972" w14:textId="77777777" w:rsidR="00F82BB9" w:rsidRPr="00B15AC6" w:rsidRDefault="0054071B" w:rsidP="00AA41A9">
            <w:pPr>
              <w:rPr>
                <w:rFonts w:cs="Times New Roman"/>
                <w:szCs w:val="24"/>
              </w:rPr>
            </w:pPr>
            <w:r w:rsidRPr="00B15AC6">
              <w:rPr>
                <w:rFonts w:cs="Times New Roman"/>
                <w:szCs w:val="24"/>
              </w:rPr>
              <w:t>nelaimė_darbovietėje</w:t>
            </w:r>
          </w:p>
        </w:tc>
        <w:tc>
          <w:tcPr>
            <w:tcW w:w="5148" w:type="dxa"/>
          </w:tcPr>
          <w:p w14:paraId="1ED9ED98" w14:textId="4F3FFFAF" w:rsidR="00F82BB9" w:rsidRPr="00B15AC6" w:rsidRDefault="005004EF" w:rsidP="00AA41A9">
            <w:pPr>
              <w:rPr>
                <w:rFonts w:cs="Times New Roman"/>
                <w:szCs w:val="24"/>
              </w:rPr>
            </w:pPr>
            <w:r w:rsidRPr="00B15AC6">
              <w:rPr>
                <w:rFonts w:cs="Times New Roman"/>
                <w:szCs w:val="24"/>
              </w:rPr>
              <w:t>Apibūdina ar darbuotojas patyrė traumą darbo metu</w:t>
            </w:r>
            <w:r w:rsidR="007A41A7">
              <w:rPr>
                <w:rFonts w:cs="Times New Roman"/>
                <w:szCs w:val="24"/>
              </w:rPr>
              <w:t>,</w:t>
            </w:r>
            <w:r w:rsidRPr="00B15AC6">
              <w:rPr>
                <w:rFonts w:cs="Times New Roman"/>
                <w:szCs w:val="24"/>
              </w:rPr>
              <w:t xml:space="preserve"> dabartinėje darbovietėje. Kategorinis kintamasis.</w:t>
            </w:r>
          </w:p>
        </w:tc>
      </w:tr>
      <w:tr w:rsidR="00F82BB9" w:rsidRPr="00B15AC6" w14:paraId="72F2E45C" w14:textId="77777777" w:rsidTr="0021498D">
        <w:tc>
          <w:tcPr>
            <w:tcW w:w="3122" w:type="dxa"/>
          </w:tcPr>
          <w:p w14:paraId="2B940154" w14:textId="77777777" w:rsidR="00F82BB9" w:rsidRPr="00B15AC6" w:rsidRDefault="0054071B" w:rsidP="00AA41A9">
            <w:pPr>
              <w:rPr>
                <w:rFonts w:cs="Times New Roman"/>
                <w:szCs w:val="24"/>
              </w:rPr>
            </w:pPr>
            <w:r w:rsidRPr="00B15AC6">
              <w:rPr>
                <w:rFonts w:cs="Times New Roman"/>
                <w:szCs w:val="24"/>
              </w:rPr>
              <w:t>paaukštinimas_per_5metus</w:t>
            </w:r>
          </w:p>
        </w:tc>
        <w:tc>
          <w:tcPr>
            <w:tcW w:w="5148" w:type="dxa"/>
          </w:tcPr>
          <w:p w14:paraId="6803C03D" w14:textId="77777777" w:rsidR="00F82BB9" w:rsidRPr="00B15AC6" w:rsidRDefault="005004EF" w:rsidP="00AA41A9">
            <w:pPr>
              <w:rPr>
                <w:rFonts w:cs="Times New Roman"/>
                <w:szCs w:val="24"/>
              </w:rPr>
            </w:pPr>
            <w:r w:rsidRPr="00B15AC6">
              <w:rPr>
                <w:rFonts w:cs="Times New Roman"/>
                <w:szCs w:val="24"/>
              </w:rPr>
              <w:t>Apibūdina ar darbuotoją paaukštino pareigybėse per paskutinius penkis metus. Kategorinis kintamasis.</w:t>
            </w:r>
          </w:p>
        </w:tc>
      </w:tr>
      <w:tr w:rsidR="00F82BB9" w:rsidRPr="00B15AC6" w14:paraId="6C01193B" w14:textId="77777777" w:rsidTr="0021498D">
        <w:tc>
          <w:tcPr>
            <w:tcW w:w="3122" w:type="dxa"/>
          </w:tcPr>
          <w:p w14:paraId="6B2F9574" w14:textId="77777777" w:rsidR="00F82BB9" w:rsidRPr="00B15AC6" w:rsidRDefault="0054071B" w:rsidP="00AA41A9">
            <w:pPr>
              <w:rPr>
                <w:rFonts w:cs="Times New Roman"/>
                <w:szCs w:val="24"/>
              </w:rPr>
            </w:pPr>
            <w:r w:rsidRPr="00B15AC6">
              <w:rPr>
                <w:rFonts w:cs="Times New Roman"/>
                <w:szCs w:val="24"/>
              </w:rPr>
              <w:t>sritis</w:t>
            </w:r>
          </w:p>
        </w:tc>
        <w:tc>
          <w:tcPr>
            <w:tcW w:w="5148" w:type="dxa"/>
          </w:tcPr>
          <w:p w14:paraId="1B85830C" w14:textId="77777777" w:rsidR="00F82BB9" w:rsidRPr="00B15AC6" w:rsidRDefault="005004EF" w:rsidP="00AA41A9">
            <w:pPr>
              <w:rPr>
                <w:rFonts w:cs="Times New Roman"/>
                <w:szCs w:val="24"/>
              </w:rPr>
            </w:pPr>
            <w:r w:rsidRPr="00B15AC6">
              <w:rPr>
                <w:rFonts w:cs="Times New Roman"/>
                <w:szCs w:val="24"/>
              </w:rPr>
              <w:t>Apibūdina darbuotojo darbo sritį (IT, projektų vadovas, pardavimų skyrius ir t.t.). Kategorinis kintamasis.</w:t>
            </w:r>
          </w:p>
        </w:tc>
      </w:tr>
      <w:tr w:rsidR="00F82BB9" w:rsidRPr="00B15AC6" w14:paraId="0FFBA404" w14:textId="77777777" w:rsidTr="0021498D">
        <w:tc>
          <w:tcPr>
            <w:tcW w:w="3122" w:type="dxa"/>
          </w:tcPr>
          <w:p w14:paraId="0131DD48" w14:textId="77777777" w:rsidR="00F82BB9" w:rsidRPr="00B15AC6" w:rsidRDefault="0054071B" w:rsidP="00AA41A9">
            <w:pPr>
              <w:rPr>
                <w:rFonts w:cs="Times New Roman"/>
                <w:szCs w:val="24"/>
              </w:rPr>
            </w:pPr>
            <w:r w:rsidRPr="00B15AC6">
              <w:rPr>
                <w:rFonts w:cs="Times New Roman"/>
                <w:szCs w:val="24"/>
              </w:rPr>
              <w:t>atlyginimas</w:t>
            </w:r>
          </w:p>
        </w:tc>
        <w:tc>
          <w:tcPr>
            <w:tcW w:w="5148" w:type="dxa"/>
          </w:tcPr>
          <w:p w14:paraId="7102B58C" w14:textId="77777777" w:rsidR="00F82BB9" w:rsidRPr="00B15AC6" w:rsidRDefault="005004EF" w:rsidP="00AA41A9">
            <w:pPr>
              <w:rPr>
                <w:rFonts w:cs="Times New Roman"/>
                <w:szCs w:val="24"/>
              </w:rPr>
            </w:pPr>
            <w:r w:rsidRPr="00B15AC6">
              <w:rPr>
                <w:rFonts w:cs="Times New Roman"/>
                <w:szCs w:val="24"/>
              </w:rPr>
              <w:t>Apibūdina darbuotojo atlyginimą (mažas, vidutinis, didelis). Kategorinis kintamasis.</w:t>
            </w:r>
          </w:p>
        </w:tc>
      </w:tr>
    </w:tbl>
    <w:p w14:paraId="43CFD889" w14:textId="4C814FC3" w:rsidR="006B130F" w:rsidRDefault="004C5DF7" w:rsidP="00AA41A9">
      <w:pPr>
        <w:pStyle w:val="Heading2"/>
        <w:rPr>
          <w:rFonts w:ascii="Times New Roman" w:hAnsi="Times New Roman" w:cs="Times New Roman"/>
        </w:rPr>
      </w:pPr>
      <w:bookmarkStart w:id="5" w:name="_Toc499912019"/>
      <w:r w:rsidRPr="00B15AC6">
        <w:rPr>
          <w:rFonts w:ascii="Times New Roman" w:hAnsi="Times New Roman" w:cs="Times New Roman"/>
        </w:rPr>
        <w:lastRenderedPageBreak/>
        <w:t xml:space="preserve">Pradinė </w:t>
      </w:r>
      <w:r w:rsidR="0056487C">
        <w:rPr>
          <w:rFonts w:ascii="Times New Roman" w:hAnsi="Times New Roman" w:cs="Times New Roman"/>
        </w:rPr>
        <w:t xml:space="preserve">duomenų </w:t>
      </w:r>
      <w:r w:rsidRPr="00B15AC6">
        <w:rPr>
          <w:rFonts w:ascii="Times New Roman" w:hAnsi="Times New Roman" w:cs="Times New Roman"/>
        </w:rPr>
        <w:t>analizė</w:t>
      </w:r>
      <w:bookmarkEnd w:id="5"/>
    </w:p>
    <w:p w14:paraId="45DF89FD" w14:textId="1F0B230B" w:rsidR="004C5DF7" w:rsidRPr="00B15AC6" w:rsidRDefault="004C5DF7" w:rsidP="004C5DF7">
      <w:pPr>
        <w:ind w:firstLine="720"/>
        <w:rPr>
          <w:rFonts w:cs="Times New Roman"/>
          <w:szCs w:val="24"/>
        </w:rPr>
      </w:pPr>
      <w:r w:rsidRPr="00B15AC6">
        <w:rPr>
          <w:rFonts w:cs="Times New Roman"/>
          <w:szCs w:val="24"/>
        </w:rPr>
        <w:t xml:space="preserve">Tirsime koreliaciją tarp duomenų, tačiau ne visų – kadangi kintamasis </w:t>
      </w:r>
      <w:r w:rsidRPr="007A41A7">
        <w:rPr>
          <w:rFonts w:cs="Times New Roman"/>
          <w:i/>
          <w:szCs w:val="24"/>
        </w:rPr>
        <w:t>sales</w:t>
      </w:r>
      <w:r w:rsidRPr="00B15AC6">
        <w:rPr>
          <w:rFonts w:cs="Times New Roman"/>
          <w:szCs w:val="24"/>
        </w:rPr>
        <w:t xml:space="preserve"> yra nominalus, jo į koreliacijos tarp kintamųjų skaičiavimą neįtrauksime.</w:t>
      </w:r>
      <w:r w:rsidR="00C870A3" w:rsidRPr="00B15AC6">
        <w:rPr>
          <w:rFonts w:cs="Times New Roman"/>
          <w:noProof/>
          <w:szCs w:val="24"/>
        </w:rPr>
        <w:t xml:space="preserve"> </w:t>
      </w:r>
      <w:r w:rsidR="00C870A3" w:rsidRPr="00B15AC6">
        <w:rPr>
          <w:rFonts w:cs="Times New Roman"/>
          <w:noProof/>
          <w:szCs w:val="24"/>
        </w:rPr>
        <w:drawing>
          <wp:inline distT="0" distB="0" distL="0" distR="0" wp14:anchorId="0E20397E" wp14:editId="054A4C80">
            <wp:extent cx="4985468" cy="5539410"/>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4895" cy="5583217"/>
                    </a:xfrm>
                    <a:prstGeom prst="rect">
                      <a:avLst/>
                    </a:prstGeom>
                  </pic:spPr>
                </pic:pic>
              </a:graphicData>
            </a:graphic>
          </wp:inline>
        </w:drawing>
      </w:r>
    </w:p>
    <w:p w14:paraId="2BBD798A" w14:textId="58F56A31" w:rsidR="00794E59" w:rsidRPr="00B15AC6" w:rsidRDefault="0054071B" w:rsidP="00AA41A9">
      <w:pPr>
        <w:rPr>
          <w:rFonts w:cs="Times New Roman"/>
          <w:szCs w:val="24"/>
          <w:lang w:val="lt-LT"/>
        </w:rPr>
      </w:pPr>
      <w:r w:rsidRPr="00B15AC6">
        <w:rPr>
          <w:rFonts w:cs="Times New Roman"/>
          <w:szCs w:val="24"/>
          <w:lang w:val="lt-LT"/>
        </w:rPr>
        <w:t>Matome, kad</w:t>
      </w:r>
      <w:r w:rsidR="006B5C2A" w:rsidRPr="00B15AC6">
        <w:rPr>
          <w:rFonts w:cs="Times New Roman"/>
          <w:szCs w:val="24"/>
          <w:lang w:val="lt-LT"/>
        </w:rPr>
        <w:t xml:space="preserve"> pasitenkinimo lygis ir </w:t>
      </w:r>
      <w:r w:rsidR="008D0ACB">
        <w:rPr>
          <w:rFonts w:cs="Times New Roman"/>
          <w:szCs w:val="24"/>
          <w:lang w:val="lt-LT"/>
        </w:rPr>
        <w:t>atlyginimas</w:t>
      </w:r>
      <w:r w:rsidR="006B5C2A" w:rsidRPr="00B15AC6">
        <w:rPr>
          <w:rFonts w:cs="Times New Roman"/>
          <w:szCs w:val="24"/>
          <w:lang w:val="lt-LT"/>
        </w:rPr>
        <w:t>, tikėtinai padidina norą palikti kompaniją, tačiau didelis investuotas laikas į šią ko</w:t>
      </w:r>
      <w:r w:rsidRPr="00B15AC6">
        <w:rPr>
          <w:rFonts w:cs="Times New Roman"/>
          <w:szCs w:val="24"/>
          <w:lang w:val="lt-LT"/>
        </w:rPr>
        <w:t xml:space="preserve">mpaniją darbuotojus </w:t>
      </w:r>
      <w:r w:rsidR="006B5C2A" w:rsidRPr="00B15AC6">
        <w:rPr>
          <w:rFonts w:cs="Times New Roman"/>
          <w:szCs w:val="24"/>
          <w:lang w:val="lt-LT"/>
        </w:rPr>
        <w:t>„pririša“ prie darbovietės ir mažina norą palikti.</w:t>
      </w:r>
      <w:r w:rsidR="005C32EE" w:rsidRPr="00B15AC6">
        <w:rPr>
          <w:rFonts w:cs="Times New Roman"/>
          <w:szCs w:val="24"/>
          <w:lang w:val="lt-LT"/>
        </w:rPr>
        <w:t xml:space="preserve"> </w:t>
      </w:r>
    </w:p>
    <w:p w14:paraId="7104B3D1" w14:textId="77777777" w:rsidR="00794E59" w:rsidRPr="00B15AC6" w:rsidRDefault="00794E59" w:rsidP="00AA41A9">
      <w:pPr>
        <w:pStyle w:val="Heading2"/>
        <w:rPr>
          <w:rFonts w:ascii="Times New Roman" w:hAnsi="Times New Roman" w:cs="Times New Roman"/>
        </w:rPr>
      </w:pPr>
      <w:bookmarkStart w:id="6" w:name="_Toc499912020"/>
      <w:r w:rsidRPr="00B15AC6">
        <w:rPr>
          <w:rFonts w:ascii="Times New Roman" w:hAnsi="Times New Roman" w:cs="Times New Roman"/>
        </w:rPr>
        <w:lastRenderedPageBreak/>
        <w:t>Analiz</w:t>
      </w:r>
      <w:r w:rsidRPr="00B15AC6">
        <w:rPr>
          <w:rFonts w:ascii="Times New Roman" w:hAnsi="Times New Roman" w:cs="Times New Roman"/>
          <w:lang w:val="lt-LT"/>
        </w:rPr>
        <w:t>ė pagal grupę</w:t>
      </w:r>
      <w:bookmarkEnd w:id="6"/>
    </w:p>
    <w:p w14:paraId="4E8B6B9E" w14:textId="77777777" w:rsidR="00843A8D" w:rsidRPr="00B15AC6" w:rsidRDefault="009C41B0" w:rsidP="00AA41A9">
      <w:pPr>
        <w:rPr>
          <w:rFonts w:cs="Times New Roman"/>
          <w:szCs w:val="24"/>
          <w:lang w:val="lt-LT"/>
        </w:rPr>
      </w:pPr>
      <w:r w:rsidRPr="00B15AC6">
        <w:rPr>
          <w:rFonts w:cs="Times New Roman"/>
          <w:szCs w:val="24"/>
        </w:rPr>
        <w:t>Tik</w:t>
      </w:r>
      <w:r w:rsidRPr="00B15AC6">
        <w:rPr>
          <w:rFonts w:cs="Times New Roman"/>
          <w:szCs w:val="24"/>
          <w:lang w:val="lt-LT"/>
        </w:rPr>
        <w:t>ėtina, kad žmonės kurie išėjo iš darbovietės ir tie kurie pasiliko joje</w:t>
      </w:r>
      <w:r w:rsidR="00C00D1D" w:rsidRPr="00B15AC6">
        <w:rPr>
          <w:rFonts w:cs="Times New Roman"/>
          <w:szCs w:val="24"/>
          <w:lang w:val="lt-LT"/>
        </w:rPr>
        <w:t>, turi visiškai skirtingus kompanijos įvaizdžius, todėl jas tiriant kartu nematysime jokiu rezultatų.</w:t>
      </w:r>
      <w:r w:rsidR="00571880" w:rsidRPr="00B15AC6">
        <w:rPr>
          <w:rFonts w:cs="Times New Roman"/>
          <w:szCs w:val="24"/>
          <w:lang w:val="lt-LT"/>
        </w:rPr>
        <w:t xml:space="preserve"> </w:t>
      </w:r>
    </w:p>
    <w:p w14:paraId="51036D88" w14:textId="291AA57B" w:rsidR="005C32EE" w:rsidRPr="00B15AC6" w:rsidRDefault="00843A8D" w:rsidP="006F75D5">
      <w:pPr>
        <w:ind w:firstLine="720"/>
        <w:rPr>
          <w:rFonts w:cs="Times New Roman"/>
          <w:szCs w:val="24"/>
          <w:lang w:val="lt-LT"/>
        </w:rPr>
      </w:pPr>
      <w:r w:rsidRPr="00B15AC6">
        <w:rPr>
          <w:rFonts w:cs="Times New Roman"/>
          <w:szCs w:val="24"/>
          <w:lang w:val="lt-LT"/>
        </w:rPr>
        <w:t>P</w:t>
      </w:r>
      <w:r w:rsidR="005C32EE" w:rsidRPr="00B15AC6">
        <w:rPr>
          <w:rFonts w:cs="Times New Roman"/>
          <w:szCs w:val="24"/>
          <w:lang w:val="lt-LT"/>
        </w:rPr>
        <w:t>ažvelgę į ryšį tarp darbdavio darbuotojo įvertinimo ir pačio darbuotojo pasitenkinimo lygio</w:t>
      </w:r>
      <w:r w:rsidR="00584393" w:rsidRPr="00B15AC6">
        <w:rPr>
          <w:rFonts w:cs="Times New Roman"/>
          <w:szCs w:val="24"/>
          <w:lang w:val="lt-LT"/>
        </w:rPr>
        <w:t xml:space="preserve"> </w:t>
      </w:r>
      <w:r w:rsidR="005C32EE" w:rsidRPr="00B15AC6">
        <w:rPr>
          <w:rFonts w:cs="Times New Roman"/>
          <w:szCs w:val="24"/>
          <w:lang w:val="lt-LT"/>
        </w:rPr>
        <w:t>matome</w:t>
      </w:r>
      <w:r w:rsidR="00584393" w:rsidRPr="00B15AC6">
        <w:rPr>
          <w:rFonts w:cs="Times New Roman"/>
          <w:szCs w:val="24"/>
          <w:lang w:val="lt-LT"/>
        </w:rPr>
        <w:t>,</w:t>
      </w:r>
      <w:r w:rsidR="005C32EE" w:rsidRPr="00B15AC6">
        <w:rPr>
          <w:rFonts w:cs="Times New Roman"/>
          <w:szCs w:val="24"/>
          <w:lang w:val="lt-LT"/>
        </w:rPr>
        <w:t xml:space="preserve"> kad</w:t>
      </w:r>
      <w:r w:rsidR="00571880" w:rsidRPr="00B15AC6">
        <w:rPr>
          <w:rFonts w:cs="Times New Roman"/>
          <w:szCs w:val="24"/>
          <w:lang w:val="lt-LT"/>
        </w:rPr>
        <w:t xml:space="preserve"> egzistuoja</w:t>
      </w:r>
      <w:r w:rsidR="005C32EE" w:rsidRPr="00B15AC6">
        <w:rPr>
          <w:rFonts w:cs="Times New Roman"/>
          <w:szCs w:val="24"/>
          <w:lang w:val="lt-LT"/>
        </w:rPr>
        <w:t xml:space="preserve"> </w:t>
      </w:r>
      <w:r w:rsidR="007A41A7">
        <w:rPr>
          <w:rFonts w:cs="Times New Roman"/>
          <w:szCs w:val="24"/>
          <w:lang w:val="lt-LT"/>
        </w:rPr>
        <w:t>ryškus</w:t>
      </w:r>
      <w:r w:rsidR="005C32EE" w:rsidRPr="00B15AC6">
        <w:rPr>
          <w:rFonts w:cs="Times New Roman"/>
          <w:szCs w:val="24"/>
          <w:lang w:val="lt-LT"/>
        </w:rPr>
        <w:t xml:space="preserve"> pasiskirstymas:</w:t>
      </w:r>
    </w:p>
    <w:p w14:paraId="0B8DD5F9" w14:textId="77777777" w:rsidR="009C41B0" w:rsidRPr="00B15AC6" w:rsidRDefault="00C870A3">
      <w:pPr>
        <w:rPr>
          <w:rFonts w:cs="Times New Roman"/>
          <w:szCs w:val="24"/>
        </w:rPr>
      </w:pPr>
      <w:r w:rsidRPr="00B15AC6">
        <w:rPr>
          <w:rFonts w:cs="Times New Roman"/>
          <w:noProof/>
          <w:szCs w:val="24"/>
        </w:rPr>
        <w:drawing>
          <wp:inline distT="0" distB="0" distL="0" distR="0" wp14:anchorId="0E65870C" wp14:editId="67FA81D7">
            <wp:extent cx="5715294" cy="29338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294" cy="2933851"/>
                    </a:xfrm>
                    <a:prstGeom prst="rect">
                      <a:avLst/>
                    </a:prstGeom>
                  </pic:spPr>
                </pic:pic>
              </a:graphicData>
            </a:graphic>
          </wp:inline>
        </w:drawing>
      </w:r>
    </w:p>
    <w:p w14:paraId="5B566395" w14:textId="77777777" w:rsidR="005C32EE" w:rsidRPr="00B15AC6" w:rsidRDefault="005C32EE" w:rsidP="00AA41A9">
      <w:pPr>
        <w:rPr>
          <w:rFonts w:cs="Times New Roman"/>
          <w:szCs w:val="24"/>
          <w:lang w:val="lt-LT"/>
        </w:rPr>
      </w:pPr>
      <w:r w:rsidRPr="00B15AC6">
        <w:rPr>
          <w:rFonts w:cs="Times New Roman"/>
          <w:szCs w:val="24"/>
          <w:lang w:val="lt-LT"/>
        </w:rPr>
        <w:t>Tuos kurie paliko kompaniją galime išskirti į tris grupes:</w:t>
      </w:r>
    </w:p>
    <w:p w14:paraId="1C3738D4" w14:textId="5193D68A" w:rsidR="005C32EE" w:rsidRPr="00B15AC6" w:rsidRDefault="005C32EE" w:rsidP="00AA41A9">
      <w:pPr>
        <w:pStyle w:val="ListParagraph"/>
        <w:numPr>
          <w:ilvl w:val="0"/>
          <w:numId w:val="9"/>
        </w:numPr>
        <w:rPr>
          <w:rFonts w:cs="Times New Roman"/>
          <w:lang w:val="lt-LT"/>
        </w:rPr>
      </w:pPr>
      <w:r w:rsidRPr="00B15AC6">
        <w:rPr>
          <w:rFonts w:cs="Times New Roman"/>
          <w:lang w:val="lt-LT"/>
        </w:rPr>
        <w:t>Nepatenkinti savo darbu, tačiau geri darbuotojai. Ši grupė, nepaisant nepasitenkinimo savo darbo, vis</w:t>
      </w:r>
      <w:r w:rsidR="00D72DA1">
        <w:rPr>
          <w:rFonts w:cs="Times New Roman"/>
          <w:lang w:val="lt-LT"/>
        </w:rPr>
        <w:t xml:space="preserve"> </w:t>
      </w:r>
      <w:r w:rsidRPr="00B15AC6">
        <w:rPr>
          <w:rFonts w:cs="Times New Roman"/>
          <w:lang w:val="lt-LT"/>
        </w:rPr>
        <w:t xml:space="preserve">tiek puikai atlieka savo pareigas. Juos vadinsime </w:t>
      </w:r>
      <w:r w:rsidRPr="00B15AC6">
        <w:rPr>
          <w:rFonts w:cs="Times New Roman"/>
          <w:i/>
          <w:lang w:val="lt-LT"/>
        </w:rPr>
        <w:t>Gerai dirba – Blogai jaučiasi.</w:t>
      </w:r>
    </w:p>
    <w:p w14:paraId="0D8BCD7F" w14:textId="7AFFF53F" w:rsidR="005C32EE" w:rsidRPr="00B15AC6" w:rsidRDefault="005C32EE" w:rsidP="00AA41A9">
      <w:pPr>
        <w:pStyle w:val="ListParagraph"/>
        <w:numPr>
          <w:ilvl w:val="0"/>
          <w:numId w:val="9"/>
        </w:numPr>
        <w:rPr>
          <w:rFonts w:cs="Times New Roman"/>
          <w:lang w:val="lt-LT"/>
        </w:rPr>
      </w:pPr>
      <w:r w:rsidRPr="00B15AC6">
        <w:rPr>
          <w:rFonts w:cs="Times New Roman"/>
          <w:lang w:val="lt-LT"/>
        </w:rPr>
        <w:t>Nepate</w:t>
      </w:r>
      <w:r w:rsidR="00D72DA1">
        <w:rPr>
          <w:rFonts w:cs="Times New Roman"/>
          <w:lang w:val="lt-LT"/>
        </w:rPr>
        <w:t>n</w:t>
      </w:r>
      <w:r w:rsidRPr="00B15AC6">
        <w:rPr>
          <w:rFonts w:cs="Times New Roman"/>
          <w:lang w:val="lt-LT"/>
        </w:rPr>
        <w:t xml:space="preserve">kinti savo darbu ir tuo pačiu prasti darbuotojai. Ši grupė tikriausiai paprasčiausiai dirba ne  toje vietoje kur turėtų ir dėl to jaučiasi prastai, taipogi ir dirba prastai. Juos vadinsime </w:t>
      </w:r>
      <w:r w:rsidRPr="00B15AC6">
        <w:rPr>
          <w:rFonts w:cs="Times New Roman"/>
          <w:i/>
          <w:lang w:val="lt-LT"/>
        </w:rPr>
        <w:t>Blogai dirba - Blogai jaučiasi.</w:t>
      </w:r>
    </w:p>
    <w:p w14:paraId="4757489E" w14:textId="3832DF7E" w:rsidR="005C32EE" w:rsidRPr="00B15AC6" w:rsidRDefault="005C32EE" w:rsidP="00AA41A9">
      <w:pPr>
        <w:pStyle w:val="ListParagraph"/>
        <w:numPr>
          <w:ilvl w:val="0"/>
          <w:numId w:val="9"/>
        </w:numPr>
        <w:rPr>
          <w:rFonts w:cs="Times New Roman"/>
        </w:rPr>
      </w:pPr>
      <w:r w:rsidRPr="00B15AC6">
        <w:rPr>
          <w:rFonts w:cs="Times New Roman"/>
          <w:lang w:val="lt-LT"/>
        </w:rPr>
        <w:t xml:space="preserve">Patenkinti savo darbu ir tuo pačiu geri darbuotojai. Ši grupė žmonių neturi racionalios priežasties palikti savo darbo vietą, todėl tikėtina </w:t>
      </w:r>
      <w:r w:rsidR="007A41A7">
        <w:rPr>
          <w:rFonts w:cs="Times New Roman"/>
          <w:lang w:val="lt-LT"/>
        </w:rPr>
        <w:t xml:space="preserve">kad </w:t>
      </w:r>
      <w:r w:rsidRPr="00B15AC6">
        <w:rPr>
          <w:rFonts w:cs="Times New Roman"/>
          <w:lang w:val="lt-LT"/>
        </w:rPr>
        <w:t xml:space="preserve">gavo geresnį pasiūlymą iš kitos darbovietės. Juos vadinsime </w:t>
      </w:r>
      <w:r w:rsidRPr="00B15AC6">
        <w:rPr>
          <w:rFonts w:cs="Times New Roman"/>
          <w:i/>
          <w:lang w:val="lt-LT"/>
        </w:rPr>
        <w:t>Gerai dirba – Gerai jaučiasi.</w:t>
      </w:r>
    </w:p>
    <w:p w14:paraId="7A89BA2C" w14:textId="77777777" w:rsidR="00EF349C" w:rsidRPr="00B15AC6" w:rsidRDefault="00C870A3" w:rsidP="00EF349C">
      <w:pPr>
        <w:ind w:left="360"/>
        <w:rPr>
          <w:rFonts w:cs="Times New Roman"/>
          <w:szCs w:val="24"/>
          <w:lang w:val="lt-LT"/>
        </w:rPr>
      </w:pPr>
      <w:r w:rsidRPr="00B15AC6">
        <w:rPr>
          <w:rFonts w:cs="Times New Roman"/>
          <w:noProof/>
          <w:szCs w:val="24"/>
        </w:rPr>
        <w:lastRenderedPageBreak/>
        <w:drawing>
          <wp:inline distT="0" distB="0" distL="0" distR="0" wp14:anchorId="105414F0" wp14:editId="0091121C">
            <wp:extent cx="5715294" cy="293385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294" cy="2933851"/>
                    </a:xfrm>
                    <a:prstGeom prst="rect">
                      <a:avLst/>
                    </a:prstGeom>
                  </pic:spPr>
                </pic:pic>
              </a:graphicData>
            </a:graphic>
          </wp:inline>
        </w:drawing>
      </w:r>
    </w:p>
    <w:p w14:paraId="10B835F4" w14:textId="675ED50D" w:rsidR="00B31149" w:rsidRPr="00B15AC6" w:rsidRDefault="00B31149" w:rsidP="00AA41A9">
      <w:pPr>
        <w:rPr>
          <w:rFonts w:cs="Times New Roman"/>
          <w:noProof/>
          <w:szCs w:val="24"/>
        </w:rPr>
      </w:pPr>
      <w:r w:rsidRPr="00B15AC6">
        <w:rPr>
          <w:rFonts w:cs="Times New Roman"/>
          <w:noProof/>
          <w:szCs w:val="24"/>
        </w:rPr>
        <w:tab/>
      </w:r>
      <w:r w:rsidR="0026117C" w:rsidRPr="00B15AC6">
        <w:rPr>
          <w:rFonts w:cs="Times New Roman"/>
          <w:noProof/>
          <w:szCs w:val="24"/>
        </w:rPr>
        <w:t>Matome, kad tiriamųjų pasiskirstymas labai skiriasi nuo to ar jie paliko kompaniją ar ne, todėl</w:t>
      </w:r>
      <w:r w:rsidR="00584393" w:rsidRPr="00B15AC6">
        <w:rPr>
          <w:rFonts w:cs="Times New Roman"/>
          <w:noProof/>
          <w:szCs w:val="24"/>
        </w:rPr>
        <w:t xml:space="preserve"> tirsime kintamųjų pasiskirstymo tankio</w:t>
      </w:r>
      <w:r w:rsidR="0026117C" w:rsidRPr="00B15AC6">
        <w:rPr>
          <w:rFonts w:cs="Times New Roman"/>
          <w:noProof/>
          <w:szCs w:val="24"/>
        </w:rPr>
        <w:t xml:space="preserve"> grafikus</w:t>
      </w:r>
      <w:r w:rsidR="007A41A7">
        <w:rPr>
          <w:rFonts w:cs="Times New Roman"/>
          <w:noProof/>
          <w:szCs w:val="24"/>
        </w:rPr>
        <w:t xml:space="preserve"> išskyrę pagal tai ar jie paliko kompaniją ar liko dirbti</w:t>
      </w:r>
      <w:r w:rsidR="0026117C" w:rsidRPr="00B15AC6">
        <w:rPr>
          <w:rFonts w:cs="Times New Roman"/>
          <w:noProof/>
          <w:szCs w:val="24"/>
        </w:rPr>
        <w:t>.</w:t>
      </w:r>
    </w:p>
    <w:p w14:paraId="05FA90CF" w14:textId="77777777" w:rsidR="0026117C" w:rsidRPr="00B15AC6" w:rsidRDefault="00584393" w:rsidP="0026117C">
      <w:pPr>
        <w:rPr>
          <w:rFonts w:cs="Times New Roman"/>
          <w:szCs w:val="24"/>
          <w:lang w:val="lt-LT"/>
        </w:rPr>
      </w:pPr>
      <w:r w:rsidRPr="00B15AC6">
        <w:rPr>
          <w:rFonts w:cs="Times New Roman"/>
          <w:noProof/>
          <w:szCs w:val="24"/>
        </w:rPr>
        <w:drawing>
          <wp:inline distT="0" distB="0" distL="0" distR="0" wp14:anchorId="05258974" wp14:editId="0C16CD22">
            <wp:extent cx="5715294" cy="29338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294" cy="2933851"/>
                    </a:xfrm>
                    <a:prstGeom prst="rect">
                      <a:avLst/>
                    </a:prstGeom>
                  </pic:spPr>
                </pic:pic>
              </a:graphicData>
            </a:graphic>
          </wp:inline>
        </w:drawing>
      </w:r>
    </w:p>
    <w:p w14:paraId="78920D64" w14:textId="136262DF" w:rsidR="00584393" w:rsidRPr="00B15AC6" w:rsidRDefault="00860A6F" w:rsidP="00AA41A9">
      <w:pPr>
        <w:rPr>
          <w:rFonts w:cs="Times New Roman"/>
          <w:szCs w:val="24"/>
          <w:lang w:val="lt-LT"/>
        </w:rPr>
      </w:pPr>
      <w:r w:rsidRPr="00B15AC6">
        <w:rPr>
          <w:rFonts w:cs="Times New Roman"/>
          <w:szCs w:val="24"/>
          <w:lang w:val="lt-LT"/>
        </w:rPr>
        <w:tab/>
        <w:t xml:space="preserve">Matome, kad pasitenkinimo lygiui esant žemiau 50, galime užtikrintai teigti, kad darbuotojas paliks kompaniją, tačiau šis </w:t>
      </w:r>
      <w:r w:rsidR="008D0ACB">
        <w:rPr>
          <w:rFonts w:cs="Times New Roman"/>
          <w:szCs w:val="24"/>
          <w:lang w:val="lt-LT"/>
        </w:rPr>
        <w:t>skirtumas</w:t>
      </w:r>
      <w:r w:rsidRPr="00B15AC6">
        <w:rPr>
          <w:rFonts w:cs="Times New Roman"/>
          <w:szCs w:val="24"/>
          <w:lang w:val="lt-LT"/>
        </w:rPr>
        <w:t xml:space="preserve"> tampa ne toks ryškus pasitenkinimo lygiui esant </w:t>
      </w:r>
      <w:r w:rsidR="007A41A7">
        <w:rPr>
          <w:rFonts w:cs="Times New Roman"/>
          <w:szCs w:val="24"/>
          <w:lang w:val="lt-LT"/>
        </w:rPr>
        <w:t>didesniam</w:t>
      </w:r>
      <w:r w:rsidRPr="00B15AC6">
        <w:rPr>
          <w:rFonts w:cs="Times New Roman"/>
          <w:szCs w:val="24"/>
          <w:lang w:val="lt-LT"/>
        </w:rPr>
        <w:t xml:space="preserve"> nei 50. </w:t>
      </w:r>
    </w:p>
    <w:p w14:paraId="1618BE60" w14:textId="52BE01DA" w:rsidR="00860A6F" w:rsidRPr="00B15AC6" w:rsidRDefault="00860A6F" w:rsidP="00AA41A9">
      <w:pPr>
        <w:rPr>
          <w:rFonts w:cs="Times New Roman"/>
          <w:szCs w:val="24"/>
          <w:lang w:val="lt-LT"/>
        </w:rPr>
      </w:pPr>
      <w:r w:rsidRPr="00B15AC6">
        <w:rPr>
          <w:rFonts w:cs="Times New Roman"/>
          <w:szCs w:val="24"/>
          <w:lang w:val="lt-LT"/>
        </w:rPr>
        <w:tab/>
        <w:t xml:space="preserve">Taip pat, žmonės kurie paliko kompaniją buvo darbdavio įvertinti </w:t>
      </w:r>
      <w:r w:rsidR="007A41A7">
        <w:rPr>
          <w:rFonts w:cs="Times New Roman"/>
          <w:szCs w:val="24"/>
          <w:lang w:val="lt-LT"/>
        </w:rPr>
        <w:t xml:space="preserve">arba </w:t>
      </w:r>
      <w:r w:rsidRPr="00B15AC6">
        <w:rPr>
          <w:rFonts w:cs="Times New Roman"/>
          <w:szCs w:val="24"/>
          <w:lang w:val="lt-LT"/>
        </w:rPr>
        <w:t xml:space="preserve">prastai arba labai gerai, todėl „vidutiniokai“ </w:t>
      </w:r>
      <w:r w:rsidR="00F02A7B" w:rsidRPr="00B15AC6">
        <w:rPr>
          <w:rFonts w:cs="Times New Roman"/>
          <w:szCs w:val="24"/>
          <w:lang w:val="lt-LT"/>
        </w:rPr>
        <w:t>(60 -</w:t>
      </w:r>
      <w:r w:rsidR="008D0ACB">
        <w:rPr>
          <w:rFonts w:cs="Times New Roman"/>
          <w:szCs w:val="24"/>
          <w:lang w:val="lt-LT"/>
        </w:rPr>
        <w:t xml:space="preserve"> </w:t>
      </w:r>
      <w:r w:rsidR="00F02A7B" w:rsidRPr="00B15AC6">
        <w:rPr>
          <w:rFonts w:cs="Times New Roman"/>
          <w:szCs w:val="24"/>
          <w:lang w:val="lt-LT"/>
        </w:rPr>
        <w:t xml:space="preserve">80 lygyje) tikėtina </w:t>
      </w:r>
      <w:r w:rsidR="007A41A7">
        <w:rPr>
          <w:rFonts w:cs="Times New Roman"/>
          <w:szCs w:val="24"/>
          <w:lang w:val="lt-LT"/>
        </w:rPr>
        <w:t xml:space="preserve">kad </w:t>
      </w:r>
      <w:r w:rsidR="00F02A7B" w:rsidRPr="00B15AC6">
        <w:rPr>
          <w:rFonts w:cs="Times New Roman"/>
          <w:szCs w:val="24"/>
          <w:lang w:val="lt-LT"/>
        </w:rPr>
        <w:t xml:space="preserve">pasiliks </w:t>
      </w:r>
      <w:r w:rsidR="007A41A7">
        <w:rPr>
          <w:rFonts w:cs="Times New Roman"/>
          <w:szCs w:val="24"/>
          <w:lang w:val="lt-LT"/>
        </w:rPr>
        <w:t xml:space="preserve">dirbti </w:t>
      </w:r>
      <w:r w:rsidR="00F02A7B" w:rsidRPr="00B15AC6">
        <w:rPr>
          <w:rFonts w:cs="Times New Roman"/>
          <w:szCs w:val="24"/>
          <w:lang w:val="lt-LT"/>
        </w:rPr>
        <w:t>kompanijoje.</w:t>
      </w:r>
    </w:p>
    <w:p w14:paraId="4E4C24E4" w14:textId="77777777" w:rsidR="00F02A7B" w:rsidRPr="00B15AC6" w:rsidRDefault="00860A6F" w:rsidP="0026117C">
      <w:pPr>
        <w:rPr>
          <w:rFonts w:cs="Times New Roman"/>
          <w:szCs w:val="24"/>
        </w:rPr>
      </w:pPr>
      <w:r w:rsidRPr="00B15AC6">
        <w:rPr>
          <w:rFonts w:cs="Times New Roman"/>
          <w:noProof/>
          <w:szCs w:val="24"/>
        </w:rPr>
        <w:lastRenderedPageBreak/>
        <w:drawing>
          <wp:inline distT="0" distB="0" distL="0" distR="0" wp14:anchorId="61C84859" wp14:editId="5B8C649C">
            <wp:extent cx="5886031" cy="3021496"/>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2978" cy="3025062"/>
                    </a:xfrm>
                    <a:prstGeom prst="rect">
                      <a:avLst/>
                    </a:prstGeom>
                  </pic:spPr>
                </pic:pic>
              </a:graphicData>
            </a:graphic>
          </wp:inline>
        </w:drawing>
      </w:r>
    </w:p>
    <w:p w14:paraId="5A302B9F" w14:textId="393790D7" w:rsidR="00F02A7B" w:rsidRPr="00B15AC6" w:rsidRDefault="00F02A7B" w:rsidP="00AA41A9">
      <w:pPr>
        <w:rPr>
          <w:rFonts w:cs="Times New Roman"/>
          <w:szCs w:val="24"/>
          <w:lang w:val="lt-LT"/>
        </w:rPr>
      </w:pPr>
      <w:r w:rsidRPr="00B15AC6">
        <w:rPr>
          <w:rFonts w:cs="Times New Roman"/>
          <w:szCs w:val="24"/>
        </w:rPr>
        <w:t>Matome kad darbuotojai kuri</w:t>
      </w:r>
      <w:r w:rsidRPr="00B15AC6">
        <w:rPr>
          <w:rFonts w:cs="Times New Roman"/>
          <w:szCs w:val="24"/>
          <w:lang w:val="lt-LT"/>
        </w:rPr>
        <w:t>ų galimybės yra neišnaudojamos, t.y. dirba su mažai projektų labiau nori palikti kompaniją. Noras išeiti taip pat didėja projektų skaičiui esant daugiau nei 5</w:t>
      </w:r>
      <w:r w:rsidR="007A41A7">
        <w:rPr>
          <w:rFonts w:cs="Times New Roman"/>
          <w:szCs w:val="24"/>
          <w:lang w:val="lt-LT"/>
        </w:rPr>
        <w:t>, tikėtinai dėl minėto persidirbimo [2]</w:t>
      </w:r>
      <w:r w:rsidRPr="00B15AC6">
        <w:rPr>
          <w:rFonts w:cs="Times New Roman"/>
          <w:szCs w:val="24"/>
          <w:lang w:val="lt-LT"/>
        </w:rPr>
        <w:t xml:space="preserve">. </w:t>
      </w:r>
      <w:r w:rsidRPr="00B15AC6">
        <w:rPr>
          <w:rFonts w:cs="Times New Roman"/>
          <w:szCs w:val="24"/>
          <w:lang w:val="lt-LT"/>
        </w:rPr>
        <w:tab/>
      </w:r>
    </w:p>
    <w:p w14:paraId="05066914" w14:textId="77777777" w:rsidR="00F02A7B" w:rsidRPr="00B15AC6" w:rsidRDefault="00F02A7B" w:rsidP="00AA41A9">
      <w:pPr>
        <w:rPr>
          <w:rFonts w:cs="Times New Roman"/>
          <w:szCs w:val="24"/>
          <w:lang w:val="lt-LT"/>
        </w:rPr>
      </w:pPr>
      <w:r w:rsidRPr="00B15AC6">
        <w:rPr>
          <w:rFonts w:cs="Times New Roman"/>
          <w:szCs w:val="24"/>
          <w:lang w:val="lt-LT"/>
        </w:rPr>
        <w:t>Kuo daugiau praleidžiama laiko kompanijoje – tuo mažiau darbuotoju palieka kompaniją.</w:t>
      </w:r>
    </w:p>
    <w:p w14:paraId="61F9D079" w14:textId="79C21512" w:rsidR="00860A6F" w:rsidRDefault="004F2394" w:rsidP="0026117C">
      <w:pPr>
        <w:rPr>
          <w:rFonts w:cs="Times New Roman"/>
          <w:szCs w:val="24"/>
        </w:rPr>
      </w:pPr>
      <w:r w:rsidRPr="00B15AC6">
        <w:rPr>
          <w:rFonts w:cs="Times New Roman"/>
          <w:szCs w:val="24"/>
        </w:rPr>
        <w:br/>
      </w:r>
      <w:r w:rsidR="00792F2D">
        <w:rPr>
          <w:noProof/>
        </w:rPr>
        <w:drawing>
          <wp:inline distT="0" distB="0" distL="0" distR="0" wp14:anchorId="52A901B4" wp14:editId="38B3333A">
            <wp:extent cx="5715294" cy="3175163"/>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294" cy="3175163"/>
                    </a:xfrm>
                    <a:prstGeom prst="rect">
                      <a:avLst/>
                    </a:prstGeom>
                  </pic:spPr>
                </pic:pic>
              </a:graphicData>
            </a:graphic>
          </wp:inline>
        </w:drawing>
      </w:r>
    </w:p>
    <w:p w14:paraId="47BF923D" w14:textId="2F1EDF16" w:rsidR="00F02A7B" w:rsidRPr="00B15AC6" w:rsidRDefault="00F02A7B" w:rsidP="00AA41A9">
      <w:pPr>
        <w:rPr>
          <w:rFonts w:cs="Times New Roman"/>
          <w:szCs w:val="24"/>
        </w:rPr>
      </w:pPr>
      <w:r w:rsidRPr="00B15AC6">
        <w:rPr>
          <w:rFonts w:cs="Times New Roman"/>
          <w:szCs w:val="24"/>
        </w:rPr>
        <w:tab/>
        <w:t>Matome kad tie, kurie išeina iš darbo dirba arba labai daug, arba labai mažai – šis kintamasis taip pat koreliuoja su projektų skaičiumi ir pagrindžia teigin</w:t>
      </w:r>
      <w:r w:rsidR="003C7B07">
        <w:rPr>
          <w:rFonts w:cs="Times New Roman"/>
          <w:szCs w:val="24"/>
        </w:rPr>
        <w:t>į</w:t>
      </w:r>
      <w:r w:rsidRPr="00B15AC6">
        <w:rPr>
          <w:rFonts w:cs="Times New Roman"/>
          <w:szCs w:val="24"/>
        </w:rPr>
        <w:t xml:space="preserve"> kad kai kurie </w:t>
      </w:r>
      <w:r w:rsidRPr="00B15AC6">
        <w:rPr>
          <w:rFonts w:cs="Times New Roman"/>
          <w:szCs w:val="24"/>
        </w:rPr>
        <w:lastRenderedPageBreak/>
        <w:t>darbuotojai jaučiasi kad jų potencialas yra neišnaudojamas</w:t>
      </w:r>
      <w:r w:rsidR="0021498D">
        <w:rPr>
          <w:rFonts w:cs="Times New Roman"/>
          <w:szCs w:val="24"/>
        </w:rPr>
        <w:t>, todėl nusprendžia palikti darbo vietą</w:t>
      </w:r>
      <w:r w:rsidRPr="00B15AC6">
        <w:rPr>
          <w:rFonts w:cs="Times New Roman"/>
          <w:szCs w:val="24"/>
        </w:rPr>
        <w:t>.</w:t>
      </w:r>
      <w:r w:rsidR="008D0ACB">
        <w:rPr>
          <w:rFonts w:cs="Times New Roman"/>
          <w:szCs w:val="24"/>
        </w:rPr>
        <w:t xml:space="preserve"> Aukštesnis atlyginimas, kaip ir tikėjomės, sumažiną darbuotojo norą palikti kompaniją.</w:t>
      </w:r>
    </w:p>
    <w:p w14:paraId="1B5A17A9" w14:textId="35D88945" w:rsidR="002C48AB" w:rsidRPr="00B15AC6" w:rsidRDefault="00FC2E15" w:rsidP="0026117C">
      <w:pPr>
        <w:rPr>
          <w:rFonts w:cs="Times New Roman"/>
          <w:szCs w:val="24"/>
        </w:rPr>
      </w:pPr>
      <w:r>
        <w:rPr>
          <w:noProof/>
        </w:rPr>
        <w:drawing>
          <wp:inline distT="0" distB="0" distL="0" distR="0" wp14:anchorId="4F16F7B4" wp14:editId="3F2993DA">
            <wp:extent cx="5715294" cy="3175163"/>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294" cy="3175163"/>
                    </a:xfrm>
                    <a:prstGeom prst="rect">
                      <a:avLst/>
                    </a:prstGeom>
                  </pic:spPr>
                </pic:pic>
              </a:graphicData>
            </a:graphic>
          </wp:inline>
        </w:drawing>
      </w:r>
    </w:p>
    <w:p w14:paraId="6A4A7EA4" w14:textId="3A4F11D9" w:rsidR="00F02A7B" w:rsidRPr="00B15AC6" w:rsidRDefault="00F02A7B" w:rsidP="00AA41A9">
      <w:pPr>
        <w:rPr>
          <w:rFonts w:cs="Times New Roman"/>
          <w:szCs w:val="24"/>
        </w:rPr>
      </w:pPr>
      <w:r w:rsidRPr="00B15AC6">
        <w:rPr>
          <w:rFonts w:cs="Times New Roman"/>
          <w:szCs w:val="24"/>
        </w:rPr>
        <w:tab/>
        <w:t xml:space="preserve">Vadybos srityje </w:t>
      </w:r>
      <w:r w:rsidR="0021498D">
        <w:rPr>
          <w:rFonts w:cs="Times New Roman"/>
          <w:szCs w:val="24"/>
        </w:rPr>
        <w:t>ir Mokslinių Tyrimų bei Plėtros srityse</w:t>
      </w:r>
      <w:r w:rsidRPr="00B15AC6">
        <w:rPr>
          <w:rFonts w:cs="Times New Roman"/>
          <w:szCs w:val="24"/>
        </w:rPr>
        <w:t xml:space="preserve"> esantys žmonės akivaizdžiai mažiau palieka savo darbo vietą</w:t>
      </w:r>
      <w:r w:rsidR="0021498D">
        <w:rPr>
          <w:rFonts w:cs="Times New Roman"/>
          <w:szCs w:val="24"/>
        </w:rPr>
        <w:t>, o Apskaitos ir Žmogiškųjų išteklių</w:t>
      </w:r>
      <w:r w:rsidR="00FC2E15">
        <w:rPr>
          <w:rFonts w:cs="Times New Roman"/>
          <w:szCs w:val="24"/>
        </w:rPr>
        <w:t xml:space="preserve">, </w:t>
      </w:r>
      <w:r w:rsidR="0021498D">
        <w:rPr>
          <w:rFonts w:cs="Times New Roman"/>
          <w:szCs w:val="24"/>
        </w:rPr>
        <w:t>skyriuose dirbantys žmonės yra linkę palikti darbovietę.</w:t>
      </w:r>
    </w:p>
    <w:p w14:paraId="46E94806" w14:textId="77777777" w:rsidR="00113882" w:rsidRPr="00B15AC6" w:rsidRDefault="00113882" w:rsidP="0026117C">
      <w:pPr>
        <w:rPr>
          <w:rFonts w:cs="Times New Roman"/>
          <w:szCs w:val="24"/>
        </w:rPr>
      </w:pPr>
      <w:r w:rsidRPr="00B15AC6">
        <w:rPr>
          <w:rFonts w:cs="Times New Roman"/>
          <w:noProof/>
          <w:szCs w:val="24"/>
        </w:rPr>
        <w:drawing>
          <wp:inline distT="0" distB="0" distL="0" distR="0" wp14:anchorId="3B4707F3" wp14:editId="2F08D1F7">
            <wp:extent cx="5715294" cy="29338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294" cy="2933851"/>
                    </a:xfrm>
                    <a:prstGeom prst="rect">
                      <a:avLst/>
                    </a:prstGeom>
                  </pic:spPr>
                </pic:pic>
              </a:graphicData>
            </a:graphic>
          </wp:inline>
        </w:drawing>
      </w:r>
    </w:p>
    <w:p w14:paraId="7E7CDDFA" w14:textId="4AF2C960" w:rsidR="00C461C1" w:rsidRPr="00B15AC6" w:rsidRDefault="0021498D" w:rsidP="00AA41A9">
      <w:pPr>
        <w:rPr>
          <w:rFonts w:cs="Times New Roman"/>
          <w:szCs w:val="24"/>
        </w:rPr>
      </w:pPr>
      <w:r w:rsidRPr="00B15AC6">
        <w:rPr>
          <w:rFonts w:cs="Times New Roman"/>
          <w:szCs w:val="24"/>
        </w:rPr>
        <w:t>Keista kad tie kurie patiria nelaimę darbovietėje yra linkę likti kompanijoje. Akivaizdaus logiško paaiškinimo tam nėra.</w:t>
      </w:r>
      <w:r>
        <w:rPr>
          <w:rFonts w:cs="Times New Roman"/>
          <w:szCs w:val="24"/>
        </w:rPr>
        <w:t xml:space="preserve"> </w:t>
      </w:r>
      <w:r w:rsidR="00C461C1" w:rsidRPr="00B15AC6">
        <w:rPr>
          <w:rFonts w:cs="Times New Roman"/>
          <w:szCs w:val="24"/>
        </w:rPr>
        <w:t xml:space="preserve">Darbuotojai nesenai paaukštinti pareigose labiau linkę likti kompanijoje. </w:t>
      </w:r>
    </w:p>
    <w:p w14:paraId="175CAAD2" w14:textId="77777777" w:rsidR="00EA0854" w:rsidRPr="00B15AC6" w:rsidRDefault="00EA0854" w:rsidP="00AA41A9">
      <w:pPr>
        <w:pStyle w:val="Heading1"/>
        <w:rPr>
          <w:rFonts w:cs="Times New Roman"/>
        </w:rPr>
      </w:pPr>
      <w:bookmarkStart w:id="7" w:name="_Toc499912021"/>
      <w:bookmarkStart w:id="8" w:name="_Hlk497489605"/>
      <w:r w:rsidRPr="00B15AC6">
        <w:rPr>
          <w:rFonts w:cs="Times New Roman"/>
        </w:rPr>
        <w:lastRenderedPageBreak/>
        <w:t>Ekonometrinė duomenų analizė.</w:t>
      </w:r>
      <w:bookmarkEnd w:id="7"/>
    </w:p>
    <w:p w14:paraId="220EB087" w14:textId="6F63EEA7" w:rsidR="00EA0854" w:rsidRPr="00B15AC6" w:rsidRDefault="00EA0854" w:rsidP="00CB5949">
      <w:pPr>
        <w:rPr>
          <w:rFonts w:cs="Times New Roman"/>
          <w:szCs w:val="24"/>
          <w:lang w:val="lt-LT"/>
        </w:rPr>
      </w:pPr>
      <w:r w:rsidRPr="00B15AC6">
        <w:rPr>
          <w:rFonts w:cs="Times New Roman"/>
          <w:szCs w:val="24"/>
        </w:rPr>
        <w:tab/>
      </w:r>
      <w:r w:rsidRPr="00B15AC6">
        <w:rPr>
          <w:rFonts w:cs="Times New Roman"/>
          <w:szCs w:val="24"/>
        </w:rPr>
        <w:tab/>
        <w:t>Norėdami išsiaiškinti kaip ir kokie kintamieji daro įtaką mūsų aiškinamajam kintamajam Paliko, kuris apibūdina ar darbuotojas išėjo iš darbo (paliko kompaniją), naudosime 2 metodus – Logistinę Regresiją ir Naivujį Bayes Metodą. Šių modelių rezultatus lyginsime tarpusavyje stengdamiesi kuo tiks</w:t>
      </w:r>
      <w:r w:rsidR="003C7B07">
        <w:rPr>
          <w:rFonts w:cs="Times New Roman"/>
          <w:szCs w:val="24"/>
        </w:rPr>
        <w:t>l</w:t>
      </w:r>
      <w:r w:rsidRPr="00B15AC6">
        <w:rPr>
          <w:rFonts w:cs="Times New Roman"/>
          <w:szCs w:val="24"/>
        </w:rPr>
        <w:t>iau paaiškinti kintamųjų įtaką</w:t>
      </w:r>
      <w:r w:rsidRPr="00B15AC6">
        <w:rPr>
          <w:rFonts w:cs="Times New Roman"/>
          <w:szCs w:val="24"/>
          <w:lang w:val="lt-LT"/>
        </w:rPr>
        <w:t>.</w:t>
      </w:r>
    </w:p>
    <w:p w14:paraId="4441682C" w14:textId="77777777" w:rsidR="00EA0854" w:rsidRPr="00B15AC6" w:rsidRDefault="00EA0854" w:rsidP="00AA41A9">
      <w:pPr>
        <w:pStyle w:val="Heading2"/>
        <w:rPr>
          <w:rFonts w:ascii="Times New Roman" w:hAnsi="Times New Roman" w:cs="Times New Roman"/>
          <w:sz w:val="24"/>
          <w:lang w:val="lt-LT"/>
        </w:rPr>
      </w:pPr>
      <w:bookmarkStart w:id="9" w:name="_Toc499912022"/>
      <w:r w:rsidRPr="00B15AC6">
        <w:rPr>
          <w:rFonts w:ascii="Times New Roman" w:hAnsi="Times New Roman" w:cs="Times New Roman"/>
        </w:rPr>
        <w:t>Logistinė Regresija</w:t>
      </w:r>
      <w:bookmarkEnd w:id="9"/>
    </w:p>
    <w:p w14:paraId="6EC88F69" w14:textId="39071085" w:rsidR="00EA0854" w:rsidRPr="00B15AC6" w:rsidRDefault="00EA0854" w:rsidP="007F1550">
      <w:pPr>
        <w:rPr>
          <w:rFonts w:cs="Times New Roman"/>
          <w:szCs w:val="24"/>
          <w:lang w:val="lt-LT"/>
        </w:rPr>
      </w:pPr>
      <w:r w:rsidRPr="00B15AC6">
        <w:rPr>
          <w:rFonts w:cs="Times New Roman"/>
          <w:szCs w:val="24"/>
        </w:rPr>
        <w:tab/>
      </w:r>
      <w:r w:rsidRPr="00B15AC6">
        <w:rPr>
          <w:rFonts w:cs="Times New Roman"/>
          <w:szCs w:val="24"/>
          <w:lang w:val="lt-LT"/>
        </w:rPr>
        <w:t xml:space="preserve"> </w:t>
      </w:r>
    </w:p>
    <w:p w14:paraId="1F329D11" w14:textId="464E2F65" w:rsidR="00EA0854" w:rsidRPr="00B15AC6" w:rsidRDefault="00EA0854" w:rsidP="00AA41A9">
      <w:pPr>
        <w:rPr>
          <w:rFonts w:cs="Times New Roman"/>
          <w:szCs w:val="24"/>
          <w:lang w:val="lt-LT"/>
        </w:rPr>
      </w:pPr>
      <w:r w:rsidRPr="00B15AC6">
        <w:rPr>
          <w:rFonts w:cs="Times New Roman"/>
          <w:szCs w:val="24"/>
          <w:lang w:val="lt-LT"/>
        </w:rPr>
        <w:tab/>
        <w:t xml:space="preserve">Pritaikę mūsų modelį </w:t>
      </w:r>
      <w:r w:rsidR="000F7D38" w:rsidRPr="00B15AC6">
        <w:rPr>
          <w:rFonts w:cs="Times New Roman"/>
          <w:szCs w:val="24"/>
          <w:lang w:val="lt-LT"/>
        </w:rPr>
        <w:t>duomenims</w:t>
      </w:r>
      <w:r w:rsidRPr="00B15AC6">
        <w:rPr>
          <w:rFonts w:cs="Times New Roman"/>
          <w:szCs w:val="24"/>
          <w:lang w:val="lt-LT"/>
        </w:rPr>
        <w:t xml:space="preserve"> gavome kad visi kintamieji yra reikšmingi. Gautus modelio koeficientus pavertėme šansų santykiais</w:t>
      </w:r>
      <w:r w:rsidR="006F75D5">
        <w:rPr>
          <w:rFonts w:cs="Times New Roman"/>
          <w:szCs w:val="24"/>
          <w:lang w:val="lt-LT"/>
        </w:rPr>
        <w:t xml:space="preserve"> (angl. </w:t>
      </w:r>
      <w:r w:rsidR="00383E53">
        <w:rPr>
          <w:rFonts w:cs="Times New Roman"/>
          <w:szCs w:val="24"/>
          <w:lang w:val="lt-LT"/>
        </w:rPr>
        <w:t>„</w:t>
      </w:r>
      <w:r w:rsidR="006F75D5">
        <w:rPr>
          <w:rFonts w:cs="Times New Roman"/>
          <w:szCs w:val="24"/>
          <w:lang w:val="lt-LT"/>
        </w:rPr>
        <w:t>Odds ratio</w:t>
      </w:r>
      <w:r w:rsidR="00383E53">
        <w:rPr>
          <w:rFonts w:cs="Times New Roman"/>
          <w:szCs w:val="24"/>
          <w:lang w:val="lt-LT"/>
        </w:rPr>
        <w:t>“</w:t>
      </w:r>
      <w:r w:rsidR="006F75D5">
        <w:rPr>
          <w:rFonts w:cs="Times New Roman"/>
          <w:szCs w:val="24"/>
          <w:lang w:val="lt-LT"/>
        </w:rPr>
        <w:t>)</w:t>
      </w:r>
      <w:r w:rsidRPr="00B15AC6">
        <w:rPr>
          <w:rFonts w:cs="Times New Roman"/>
          <w:szCs w:val="24"/>
          <w:lang w:val="lt-LT"/>
        </w:rPr>
        <w:t>, dėl jų paprastesnio interpretavimo:</w:t>
      </w:r>
    </w:p>
    <w:p w14:paraId="73C05AA2" w14:textId="77777777" w:rsidR="00EA0854" w:rsidRPr="00B15AC6" w:rsidRDefault="000F7D38" w:rsidP="00AA41A9">
      <w:pPr>
        <w:rPr>
          <w:rFonts w:cs="Times New Roman"/>
          <w:szCs w:val="24"/>
          <w:lang w:val="lt-LT"/>
        </w:rPr>
      </w:pPr>
      <w:r w:rsidRPr="00B15AC6">
        <w:rPr>
          <w:rFonts w:cs="Times New Roman"/>
          <w:szCs w:val="24"/>
          <w:lang w:val="lt-LT"/>
        </w:rPr>
        <w:tab/>
      </w:r>
      <w:r w:rsidR="00EA0854" w:rsidRPr="00B15AC6">
        <w:rPr>
          <w:rFonts w:cs="Times New Roman"/>
          <w:szCs w:val="24"/>
          <w:lang w:val="lt-LT"/>
        </w:rPr>
        <w:t>Tolygieji kintamieji:</w:t>
      </w:r>
      <w:r w:rsidRPr="00B15AC6">
        <w:rPr>
          <w:rFonts w:cs="Times New Roman"/>
          <w:szCs w:val="24"/>
          <w:lang w:val="lt-LT"/>
        </w:rPr>
        <w:t xml:space="preserve"> </w:t>
      </w:r>
      <w:r w:rsidR="00EA0854" w:rsidRPr="00B15AC6">
        <w:rPr>
          <w:rFonts w:cs="Times New Roman"/>
          <w:szCs w:val="24"/>
        </w:rPr>
        <w:fldChar w:fldCharType="begin"/>
      </w:r>
      <w:r w:rsidR="00EA0854" w:rsidRPr="00B15AC6">
        <w:rPr>
          <w:rFonts w:cs="Times New Roman"/>
          <w:szCs w:val="24"/>
        </w:rPr>
        <w:instrText xml:space="preserve"> LINK Excel.Sheet.12 "Book1" "Sheet1!R6C3:R10C4" \a \f 4 \h </w:instrText>
      </w:r>
      <w:r w:rsidR="00B15AC6" w:rsidRPr="00B15AC6">
        <w:rPr>
          <w:rFonts w:cs="Times New Roman"/>
          <w:szCs w:val="24"/>
        </w:rPr>
        <w:instrText xml:space="preserve"> \* MERGEFORMAT </w:instrText>
      </w:r>
      <w:r w:rsidR="00EA0854" w:rsidRPr="00B15AC6">
        <w:rPr>
          <w:rFonts w:cs="Times New Roman"/>
          <w:szCs w:val="24"/>
        </w:rPr>
        <w:fldChar w:fldCharType="separate"/>
      </w:r>
    </w:p>
    <w:tbl>
      <w:tblPr>
        <w:tblW w:w="5880" w:type="dxa"/>
        <w:jc w:val="center"/>
        <w:tblLook w:val="04A0" w:firstRow="1" w:lastRow="0" w:firstColumn="1" w:lastColumn="0" w:noHBand="0" w:noVBand="1"/>
      </w:tblPr>
      <w:tblGrid>
        <w:gridCol w:w="4920"/>
        <w:gridCol w:w="1116"/>
      </w:tblGrid>
      <w:tr w:rsidR="00EA0854" w:rsidRPr="00B15AC6" w14:paraId="1EE70F45" w14:textId="77777777" w:rsidTr="00EA0854">
        <w:trPr>
          <w:trHeight w:val="290"/>
          <w:jc w:val="center"/>
        </w:trPr>
        <w:tc>
          <w:tcPr>
            <w:tcW w:w="4920" w:type="dxa"/>
            <w:tcBorders>
              <w:top w:val="single" w:sz="4" w:space="0" w:color="auto"/>
              <w:left w:val="single" w:sz="4" w:space="0" w:color="auto"/>
              <w:bottom w:val="nil"/>
              <w:right w:val="single" w:sz="4" w:space="0" w:color="auto"/>
            </w:tcBorders>
            <w:shd w:val="clear" w:color="000000" w:fill="8EA9DB"/>
            <w:noWrap/>
            <w:vAlign w:val="center"/>
            <w:hideMark/>
          </w:tcPr>
          <w:p w14:paraId="3561E14D" w14:textId="77777777" w:rsidR="00EA0854" w:rsidRPr="00B15AC6" w:rsidRDefault="00EA0854" w:rsidP="00AA41A9">
            <w:pPr>
              <w:rPr>
                <w:rFonts w:eastAsia="Times New Roman" w:cs="Times New Roman"/>
                <w:color w:val="000000"/>
                <w:szCs w:val="24"/>
              </w:rPr>
            </w:pPr>
            <w:r w:rsidRPr="00B15AC6">
              <w:rPr>
                <w:rFonts w:eastAsia="Times New Roman" w:cs="Times New Roman"/>
                <w:color w:val="000000"/>
                <w:szCs w:val="24"/>
              </w:rPr>
              <w:t>Pasitenkinimo Lygis</w:t>
            </w:r>
          </w:p>
        </w:tc>
        <w:tc>
          <w:tcPr>
            <w:tcW w:w="960" w:type="dxa"/>
            <w:tcBorders>
              <w:top w:val="single" w:sz="4" w:space="0" w:color="auto"/>
              <w:left w:val="nil"/>
              <w:bottom w:val="nil"/>
              <w:right w:val="single" w:sz="4" w:space="0" w:color="auto"/>
            </w:tcBorders>
            <w:shd w:val="clear" w:color="auto" w:fill="auto"/>
            <w:noWrap/>
            <w:vAlign w:val="bottom"/>
            <w:hideMark/>
          </w:tcPr>
          <w:p w14:paraId="070D28E8" w14:textId="77777777" w:rsidR="00EA0854" w:rsidRPr="00B15AC6" w:rsidRDefault="00EA0854" w:rsidP="00AA41A9">
            <w:pPr>
              <w:rPr>
                <w:rFonts w:eastAsia="Times New Roman" w:cs="Times New Roman"/>
                <w:color w:val="000000"/>
                <w:szCs w:val="24"/>
              </w:rPr>
            </w:pPr>
            <w:r w:rsidRPr="00B15AC6">
              <w:rPr>
                <w:rFonts w:eastAsia="Times New Roman" w:cs="Times New Roman"/>
                <w:color w:val="000000"/>
                <w:szCs w:val="24"/>
              </w:rPr>
              <w:t>0.959617</w:t>
            </w:r>
          </w:p>
        </w:tc>
      </w:tr>
      <w:tr w:rsidR="00EA0854" w:rsidRPr="00B15AC6" w14:paraId="781AA45C" w14:textId="77777777" w:rsidTr="00EA0854">
        <w:trPr>
          <w:trHeight w:val="290"/>
          <w:jc w:val="center"/>
        </w:trPr>
        <w:tc>
          <w:tcPr>
            <w:tcW w:w="4920" w:type="dxa"/>
            <w:tcBorders>
              <w:top w:val="nil"/>
              <w:left w:val="single" w:sz="4" w:space="0" w:color="auto"/>
              <w:bottom w:val="nil"/>
              <w:right w:val="single" w:sz="4" w:space="0" w:color="auto"/>
            </w:tcBorders>
            <w:shd w:val="clear" w:color="000000" w:fill="8EA9DB"/>
            <w:noWrap/>
            <w:vAlign w:val="center"/>
            <w:hideMark/>
          </w:tcPr>
          <w:p w14:paraId="21418C61" w14:textId="77777777" w:rsidR="00EA0854" w:rsidRPr="00B15AC6" w:rsidRDefault="00EA0854" w:rsidP="00AA41A9">
            <w:pPr>
              <w:rPr>
                <w:rFonts w:eastAsia="Times New Roman" w:cs="Times New Roman"/>
                <w:color w:val="000000"/>
                <w:szCs w:val="24"/>
              </w:rPr>
            </w:pPr>
            <w:r w:rsidRPr="00B15AC6">
              <w:rPr>
                <w:rFonts w:eastAsia="Times New Roman" w:cs="Times New Roman"/>
                <w:color w:val="000000"/>
                <w:szCs w:val="24"/>
              </w:rPr>
              <w:t>Darbdavio Įvertinimas</w:t>
            </w:r>
          </w:p>
        </w:tc>
        <w:tc>
          <w:tcPr>
            <w:tcW w:w="960" w:type="dxa"/>
            <w:tcBorders>
              <w:top w:val="nil"/>
              <w:left w:val="nil"/>
              <w:bottom w:val="nil"/>
              <w:right w:val="single" w:sz="4" w:space="0" w:color="auto"/>
            </w:tcBorders>
            <w:shd w:val="clear" w:color="auto" w:fill="auto"/>
            <w:noWrap/>
            <w:vAlign w:val="bottom"/>
            <w:hideMark/>
          </w:tcPr>
          <w:p w14:paraId="6AB3358F" w14:textId="77777777" w:rsidR="00EA0854" w:rsidRPr="00B15AC6" w:rsidRDefault="00EA0854" w:rsidP="00AA41A9">
            <w:pPr>
              <w:rPr>
                <w:rFonts w:eastAsia="Times New Roman" w:cs="Times New Roman"/>
                <w:color w:val="000000"/>
                <w:szCs w:val="24"/>
              </w:rPr>
            </w:pPr>
            <w:r w:rsidRPr="00B15AC6">
              <w:rPr>
                <w:rFonts w:eastAsia="Times New Roman" w:cs="Times New Roman"/>
                <w:color w:val="000000"/>
                <w:szCs w:val="24"/>
              </w:rPr>
              <w:t>1.008096</w:t>
            </w:r>
          </w:p>
        </w:tc>
      </w:tr>
      <w:tr w:rsidR="00EA0854" w:rsidRPr="00B15AC6" w14:paraId="5DC6C1E7" w14:textId="77777777" w:rsidTr="00EA0854">
        <w:trPr>
          <w:trHeight w:val="290"/>
          <w:jc w:val="center"/>
        </w:trPr>
        <w:tc>
          <w:tcPr>
            <w:tcW w:w="4920" w:type="dxa"/>
            <w:tcBorders>
              <w:top w:val="nil"/>
              <w:left w:val="single" w:sz="4" w:space="0" w:color="auto"/>
              <w:bottom w:val="nil"/>
              <w:right w:val="single" w:sz="4" w:space="0" w:color="auto"/>
            </w:tcBorders>
            <w:shd w:val="clear" w:color="000000" w:fill="8EA9DB"/>
            <w:noWrap/>
            <w:vAlign w:val="center"/>
            <w:hideMark/>
          </w:tcPr>
          <w:p w14:paraId="31204F77" w14:textId="77777777" w:rsidR="00EA0854" w:rsidRPr="00B15AC6" w:rsidRDefault="00EA0854" w:rsidP="00AA41A9">
            <w:pPr>
              <w:rPr>
                <w:rFonts w:eastAsia="Times New Roman" w:cs="Times New Roman"/>
                <w:color w:val="000000"/>
                <w:szCs w:val="24"/>
              </w:rPr>
            </w:pPr>
            <w:r w:rsidRPr="00B15AC6">
              <w:rPr>
                <w:rFonts w:eastAsia="Times New Roman" w:cs="Times New Roman"/>
                <w:color w:val="000000"/>
                <w:szCs w:val="24"/>
              </w:rPr>
              <w:t>Projektų Skaičius</w:t>
            </w:r>
          </w:p>
        </w:tc>
        <w:tc>
          <w:tcPr>
            <w:tcW w:w="960" w:type="dxa"/>
            <w:tcBorders>
              <w:top w:val="nil"/>
              <w:left w:val="nil"/>
              <w:bottom w:val="nil"/>
              <w:right w:val="single" w:sz="4" w:space="0" w:color="auto"/>
            </w:tcBorders>
            <w:shd w:val="clear" w:color="auto" w:fill="auto"/>
            <w:noWrap/>
            <w:vAlign w:val="bottom"/>
            <w:hideMark/>
          </w:tcPr>
          <w:p w14:paraId="3F954D64" w14:textId="77777777" w:rsidR="00EA0854" w:rsidRPr="00B15AC6" w:rsidRDefault="00EA0854" w:rsidP="00AA41A9">
            <w:pPr>
              <w:rPr>
                <w:rFonts w:eastAsia="Times New Roman" w:cs="Times New Roman"/>
                <w:color w:val="000000"/>
                <w:szCs w:val="24"/>
              </w:rPr>
            </w:pPr>
            <w:r w:rsidRPr="00B15AC6">
              <w:rPr>
                <w:rFonts w:eastAsia="Times New Roman" w:cs="Times New Roman"/>
                <w:color w:val="000000"/>
                <w:szCs w:val="24"/>
              </w:rPr>
              <w:t>0.732899</w:t>
            </w:r>
          </w:p>
        </w:tc>
      </w:tr>
      <w:tr w:rsidR="00EA0854" w:rsidRPr="00B15AC6" w14:paraId="79966B8C" w14:textId="77777777" w:rsidTr="00EA0854">
        <w:trPr>
          <w:trHeight w:val="290"/>
          <w:jc w:val="center"/>
        </w:trPr>
        <w:tc>
          <w:tcPr>
            <w:tcW w:w="4920" w:type="dxa"/>
            <w:tcBorders>
              <w:top w:val="nil"/>
              <w:left w:val="single" w:sz="4" w:space="0" w:color="auto"/>
              <w:bottom w:val="nil"/>
              <w:right w:val="single" w:sz="4" w:space="0" w:color="auto"/>
            </w:tcBorders>
            <w:shd w:val="clear" w:color="000000" w:fill="8EA9DB"/>
            <w:noWrap/>
            <w:vAlign w:val="center"/>
            <w:hideMark/>
          </w:tcPr>
          <w:p w14:paraId="2D09AD2F" w14:textId="77777777" w:rsidR="00EA0854" w:rsidRPr="00B15AC6" w:rsidRDefault="00EA0854" w:rsidP="00AA41A9">
            <w:pPr>
              <w:rPr>
                <w:rFonts w:eastAsia="Times New Roman" w:cs="Times New Roman"/>
                <w:color w:val="000000"/>
                <w:szCs w:val="24"/>
              </w:rPr>
            </w:pPr>
            <w:r w:rsidRPr="00B15AC6">
              <w:rPr>
                <w:rFonts w:eastAsia="Times New Roman" w:cs="Times New Roman"/>
                <w:color w:val="000000"/>
                <w:szCs w:val="24"/>
              </w:rPr>
              <w:t>Laikas Praleistas Kompanijoje</w:t>
            </w:r>
          </w:p>
        </w:tc>
        <w:tc>
          <w:tcPr>
            <w:tcW w:w="960" w:type="dxa"/>
            <w:tcBorders>
              <w:top w:val="nil"/>
              <w:left w:val="nil"/>
              <w:bottom w:val="nil"/>
              <w:right w:val="single" w:sz="4" w:space="0" w:color="auto"/>
            </w:tcBorders>
            <w:shd w:val="clear" w:color="auto" w:fill="auto"/>
            <w:noWrap/>
            <w:vAlign w:val="bottom"/>
            <w:hideMark/>
          </w:tcPr>
          <w:p w14:paraId="6745BDFC" w14:textId="77777777" w:rsidR="00EA0854" w:rsidRPr="00B15AC6" w:rsidRDefault="00EA0854" w:rsidP="00AA41A9">
            <w:pPr>
              <w:rPr>
                <w:rFonts w:eastAsia="Times New Roman" w:cs="Times New Roman"/>
                <w:color w:val="000000"/>
                <w:szCs w:val="24"/>
              </w:rPr>
            </w:pPr>
            <w:r w:rsidRPr="00B15AC6">
              <w:rPr>
                <w:rFonts w:eastAsia="Times New Roman" w:cs="Times New Roman"/>
                <w:color w:val="000000"/>
                <w:szCs w:val="24"/>
              </w:rPr>
              <w:t>1.307761</w:t>
            </w:r>
          </w:p>
        </w:tc>
      </w:tr>
      <w:tr w:rsidR="00EA0854" w:rsidRPr="00B15AC6" w14:paraId="289417D9" w14:textId="77777777" w:rsidTr="00EA0854">
        <w:trPr>
          <w:trHeight w:val="290"/>
          <w:jc w:val="center"/>
        </w:trPr>
        <w:tc>
          <w:tcPr>
            <w:tcW w:w="4920" w:type="dxa"/>
            <w:tcBorders>
              <w:top w:val="nil"/>
              <w:left w:val="single" w:sz="4" w:space="0" w:color="auto"/>
              <w:bottom w:val="single" w:sz="4" w:space="0" w:color="auto"/>
              <w:right w:val="single" w:sz="4" w:space="0" w:color="auto"/>
            </w:tcBorders>
            <w:shd w:val="clear" w:color="000000" w:fill="8EA9DB"/>
            <w:noWrap/>
            <w:vAlign w:val="center"/>
            <w:hideMark/>
          </w:tcPr>
          <w:p w14:paraId="1AA8D57E" w14:textId="77777777" w:rsidR="00EA0854" w:rsidRPr="00B15AC6" w:rsidRDefault="00EA0854" w:rsidP="00AA41A9">
            <w:pPr>
              <w:rPr>
                <w:rFonts w:eastAsia="Times New Roman" w:cs="Times New Roman"/>
                <w:color w:val="000000"/>
                <w:szCs w:val="24"/>
              </w:rPr>
            </w:pPr>
            <w:r w:rsidRPr="00B15AC6">
              <w:rPr>
                <w:rFonts w:eastAsia="Times New Roman" w:cs="Times New Roman"/>
                <w:color w:val="000000"/>
                <w:szCs w:val="24"/>
              </w:rPr>
              <w:t>Vidutinės Darbo Valandos</w:t>
            </w:r>
          </w:p>
        </w:tc>
        <w:tc>
          <w:tcPr>
            <w:tcW w:w="960" w:type="dxa"/>
            <w:tcBorders>
              <w:top w:val="nil"/>
              <w:left w:val="nil"/>
              <w:bottom w:val="single" w:sz="4" w:space="0" w:color="auto"/>
              <w:right w:val="single" w:sz="4" w:space="0" w:color="auto"/>
            </w:tcBorders>
            <w:shd w:val="clear" w:color="auto" w:fill="auto"/>
            <w:noWrap/>
            <w:vAlign w:val="bottom"/>
            <w:hideMark/>
          </w:tcPr>
          <w:p w14:paraId="5A131186" w14:textId="77777777" w:rsidR="00EA0854" w:rsidRPr="00B15AC6" w:rsidRDefault="00EA0854" w:rsidP="00AA41A9">
            <w:pPr>
              <w:rPr>
                <w:rFonts w:eastAsia="Times New Roman" w:cs="Times New Roman"/>
                <w:color w:val="000000"/>
                <w:szCs w:val="24"/>
              </w:rPr>
            </w:pPr>
            <w:r w:rsidRPr="00B15AC6">
              <w:rPr>
                <w:rFonts w:eastAsia="Times New Roman" w:cs="Times New Roman"/>
                <w:color w:val="000000"/>
                <w:szCs w:val="24"/>
              </w:rPr>
              <w:t>1.00441</w:t>
            </w:r>
          </w:p>
        </w:tc>
      </w:tr>
    </w:tbl>
    <w:p w14:paraId="34B9F5CC" w14:textId="77777777" w:rsidR="007F1550" w:rsidRDefault="00EA0854" w:rsidP="006F75D5">
      <w:pPr>
        <w:tabs>
          <w:tab w:val="left" w:pos="1077"/>
        </w:tabs>
        <w:rPr>
          <w:rFonts w:cs="Times New Roman"/>
          <w:szCs w:val="24"/>
        </w:rPr>
      </w:pPr>
      <w:r w:rsidRPr="00B15AC6">
        <w:rPr>
          <w:rFonts w:cs="Times New Roman"/>
          <w:szCs w:val="24"/>
        </w:rPr>
        <w:fldChar w:fldCharType="end"/>
      </w:r>
    </w:p>
    <w:p w14:paraId="3DB6DF6A" w14:textId="58364320" w:rsidR="007F1550" w:rsidRDefault="00EA0854" w:rsidP="006F75D5">
      <w:pPr>
        <w:tabs>
          <w:tab w:val="left" w:pos="1077"/>
        </w:tabs>
        <w:rPr>
          <w:rFonts w:cs="Times New Roman"/>
          <w:szCs w:val="24"/>
        </w:rPr>
      </w:pPr>
      <w:r w:rsidRPr="00B15AC6">
        <w:rPr>
          <w:rFonts w:cs="Times New Roman"/>
          <w:szCs w:val="24"/>
        </w:rPr>
        <w:t xml:space="preserve">Matome, kad kiekvieni metai praleisti dirbant kompanijoje, </w:t>
      </w:r>
      <w:r w:rsidR="007F1550">
        <w:rPr>
          <w:rFonts w:cs="Times New Roman"/>
          <w:szCs w:val="24"/>
        </w:rPr>
        <w:t>labiausiai daro įtaką darbuotojo norui palikti savo darbo vietą.</w:t>
      </w:r>
    </w:p>
    <w:p w14:paraId="0D747A70" w14:textId="77777777" w:rsidR="007F1550" w:rsidRPr="00B15AC6" w:rsidRDefault="007F1550" w:rsidP="007F1550">
      <w:pPr>
        <w:rPr>
          <w:rFonts w:cs="Times New Roman"/>
          <w:szCs w:val="24"/>
          <w:lang w:val="lt-LT"/>
        </w:rPr>
      </w:pPr>
      <w:r w:rsidRPr="00B15AC6">
        <w:rPr>
          <w:rFonts w:cs="Times New Roman"/>
          <w:szCs w:val="24"/>
        </w:rPr>
        <w:t xml:space="preserve">Šis rezultatas nėra intuityvus, tačiau pasiskirstymo grafike matome, kad kiekis žmonių kurie paliko darbo vietą, staigiai didėja kai </w:t>
      </w:r>
      <w:r w:rsidRPr="00B15AC6">
        <w:rPr>
          <w:rFonts w:cs="Times New Roman"/>
          <w:i/>
          <w:szCs w:val="24"/>
        </w:rPr>
        <w:t xml:space="preserve">Laikas praleistas kompanijoje </w:t>
      </w:r>
      <w:r w:rsidRPr="00B15AC6">
        <w:rPr>
          <w:rFonts w:cs="Times New Roman"/>
          <w:szCs w:val="24"/>
        </w:rPr>
        <w:t>didėja ir ryškiai atsiskiria nuo tų kurie pasiliko darbovietėje. Būtent todėl, Logistinės Regresijos modelis šiam kintam</w:t>
      </w:r>
      <w:r>
        <w:rPr>
          <w:rFonts w:cs="Times New Roman"/>
          <w:szCs w:val="24"/>
        </w:rPr>
        <w:t>a</w:t>
      </w:r>
      <w:r w:rsidRPr="00B15AC6">
        <w:rPr>
          <w:rFonts w:cs="Times New Roman"/>
          <w:szCs w:val="24"/>
        </w:rPr>
        <w:t>jam priskiria tokią didelę reikšmę.</w:t>
      </w:r>
    </w:p>
    <w:p w14:paraId="581CC34B" w14:textId="77777777" w:rsidR="007F1550" w:rsidRDefault="007F1550" w:rsidP="007F1550">
      <w:pPr>
        <w:rPr>
          <w:rFonts w:cs="Times New Roman"/>
          <w:szCs w:val="24"/>
        </w:rPr>
      </w:pPr>
      <w:r w:rsidRPr="00B15AC6">
        <w:rPr>
          <w:rFonts w:cs="Times New Roman"/>
          <w:szCs w:val="24"/>
        </w:rPr>
        <w:t>Priešingu atveju, kiekvienas papildomas projektas sumažina šį šansą 0.7 karto. Tai irgi matosi iš pasiskirstymo grafiko – žmonių kurie linkę turėti nuo 3 iki 5 projektų yra daugiau pasilikusių dirbti negu išėjusiu iš darbo.</w:t>
      </w:r>
    </w:p>
    <w:p w14:paraId="4889C180" w14:textId="25D0D8E0" w:rsidR="007F1550" w:rsidRPr="00B15AC6" w:rsidRDefault="007F1550" w:rsidP="007F1550">
      <w:pPr>
        <w:rPr>
          <w:rFonts w:cs="Times New Roman"/>
          <w:szCs w:val="24"/>
        </w:rPr>
      </w:pPr>
      <w:r w:rsidRPr="00B15AC6">
        <w:rPr>
          <w:rFonts w:cs="Times New Roman"/>
          <w:szCs w:val="24"/>
        </w:rPr>
        <w:t xml:space="preserve">Pasitenkinimo lygis taip pat mažina šansą palikti darbovietę, tačiau </w:t>
      </w:r>
      <w:r>
        <w:rPr>
          <w:rFonts w:cs="Times New Roman"/>
          <w:szCs w:val="24"/>
        </w:rPr>
        <w:t>neturi tokio staigaus efekto</w:t>
      </w:r>
      <w:r w:rsidRPr="00B15AC6">
        <w:rPr>
          <w:rFonts w:cs="Times New Roman"/>
          <w:szCs w:val="24"/>
        </w:rPr>
        <w:t xml:space="preserve"> kaip </w:t>
      </w:r>
      <w:r w:rsidRPr="00B15AC6">
        <w:rPr>
          <w:rFonts w:cs="Times New Roman"/>
          <w:i/>
          <w:szCs w:val="24"/>
        </w:rPr>
        <w:t xml:space="preserve">Projektų Skaičius </w:t>
      </w:r>
      <w:r w:rsidRPr="00B15AC6">
        <w:rPr>
          <w:rFonts w:cs="Times New Roman"/>
          <w:szCs w:val="24"/>
        </w:rPr>
        <w:t>kintamasis.</w:t>
      </w:r>
    </w:p>
    <w:p w14:paraId="103014A9" w14:textId="1BF2691B" w:rsidR="000F7D38" w:rsidRPr="00B15AC6" w:rsidRDefault="000F7D38" w:rsidP="006F75D5">
      <w:pPr>
        <w:tabs>
          <w:tab w:val="left" w:pos="1077"/>
        </w:tabs>
        <w:rPr>
          <w:rFonts w:cs="Times New Roman"/>
          <w:szCs w:val="24"/>
        </w:rPr>
      </w:pPr>
      <w:r w:rsidRPr="00B15AC6">
        <w:rPr>
          <w:rFonts w:cs="Times New Roman"/>
          <w:noProof/>
          <w:szCs w:val="24"/>
        </w:rPr>
        <w:lastRenderedPageBreak/>
        <w:drawing>
          <wp:inline distT="0" distB="0" distL="0" distR="0" wp14:anchorId="62ED9D13" wp14:editId="50AFC601">
            <wp:extent cx="5715294" cy="381019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294" cy="3810196"/>
                    </a:xfrm>
                    <a:prstGeom prst="rect">
                      <a:avLst/>
                    </a:prstGeom>
                  </pic:spPr>
                </pic:pic>
              </a:graphicData>
            </a:graphic>
          </wp:inline>
        </w:drawing>
      </w:r>
    </w:p>
    <w:p w14:paraId="7C530D60" w14:textId="77777777" w:rsidR="007F1550" w:rsidRDefault="007F1550" w:rsidP="00AA41A9">
      <w:pPr>
        <w:rPr>
          <w:rFonts w:cs="Times New Roman"/>
          <w:szCs w:val="24"/>
        </w:rPr>
      </w:pPr>
    </w:p>
    <w:p w14:paraId="14146116" w14:textId="77777777" w:rsidR="00EA0854" w:rsidRPr="00B15AC6" w:rsidRDefault="00EA0854" w:rsidP="00EA0854">
      <w:pPr>
        <w:tabs>
          <w:tab w:val="left" w:pos="1077"/>
        </w:tabs>
        <w:jc w:val="center"/>
        <w:rPr>
          <w:rFonts w:cs="Times New Roman"/>
          <w:szCs w:val="24"/>
        </w:rPr>
      </w:pPr>
      <w:r w:rsidRPr="00B15AC6">
        <w:rPr>
          <w:rFonts w:cs="Times New Roman"/>
          <w:szCs w:val="24"/>
        </w:rPr>
        <w:fldChar w:fldCharType="begin"/>
      </w:r>
      <w:r w:rsidRPr="00B15AC6">
        <w:rPr>
          <w:rFonts w:cs="Times New Roman"/>
          <w:szCs w:val="24"/>
        </w:rPr>
        <w:instrText xml:space="preserve"> LINK Excel.Sheet.12 "Book1" "Sheet1!R11C3:R13C4" \a \f 4 \h </w:instrText>
      </w:r>
      <w:r w:rsidR="00B15AC6" w:rsidRPr="00B15AC6">
        <w:rPr>
          <w:rFonts w:cs="Times New Roman"/>
          <w:szCs w:val="24"/>
        </w:rPr>
        <w:instrText xml:space="preserve"> \* MERGEFORMAT </w:instrText>
      </w:r>
      <w:r w:rsidRPr="00B15AC6">
        <w:rPr>
          <w:rFonts w:cs="Times New Roman"/>
          <w:szCs w:val="24"/>
        </w:rPr>
        <w:fldChar w:fldCharType="separate"/>
      </w:r>
    </w:p>
    <w:tbl>
      <w:tblPr>
        <w:tblW w:w="5880" w:type="dxa"/>
        <w:jc w:val="center"/>
        <w:tblLook w:val="04A0" w:firstRow="1" w:lastRow="0" w:firstColumn="1" w:lastColumn="0" w:noHBand="0" w:noVBand="1"/>
      </w:tblPr>
      <w:tblGrid>
        <w:gridCol w:w="2379"/>
        <w:gridCol w:w="3501"/>
      </w:tblGrid>
      <w:tr w:rsidR="00EA0854" w:rsidRPr="00B15AC6" w14:paraId="012B9954" w14:textId="77777777" w:rsidTr="00EA0854">
        <w:trPr>
          <w:trHeight w:val="290"/>
          <w:jc w:val="center"/>
        </w:trPr>
        <w:tc>
          <w:tcPr>
            <w:tcW w:w="5880" w:type="dxa"/>
            <w:gridSpan w:val="2"/>
            <w:tcBorders>
              <w:top w:val="single" w:sz="4" w:space="0" w:color="auto"/>
              <w:left w:val="single" w:sz="4" w:space="0" w:color="auto"/>
              <w:bottom w:val="single" w:sz="4" w:space="0" w:color="auto"/>
              <w:right w:val="single" w:sz="4" w:space="0" w:color="000000"/>
            </w:tcBorders>
            <w:shd w:val="clear" w:color="000000" w:fill="8EA9DB"/>
            <w:noWrap/>
            <w:vAlign w:val="center"/>
            <w:hideMark/>
          </w:tcPr>
          <w:p w14:paraId="6CDD4EF9" w14:textId="7CC6B449" w:rsidR="00EA0854" w:rsidRPr="00B15AC6" w:rsidRDefault="00EA0854" w:rsidP="00EA0854">
            <w:pPr>
              <w:spacing w:after="0" w:line="240" w:lineRule="auto"/>
              <w:jc w:val="center"/>
              <w:rPr>
                <w:rFonts w:eastAsia="Times New Roman" w:cs="Times New Roman"/>
                <w:color w:val="000000"/>
                <w:szCs w:val="24"/>
              </w:rPr>
            </w:pPr>
            <w:r w:rsidRPr="00B15AC6">
              <w:rPr>
                <w:rFonts w:eastAsia="Times New Roman" w:cs="Times New Roman"/>
                <w:color w:val="000000"/>
                <w:szCs w:val="24"/>
              </w:rPr>
              <w:t>Paaukš</w:t>
            </w:r>
            <w:r w:rsidR="003C7B07">
              <w:rPr>
                <w:rFonts w:eastAsia="Times New Roman" w:cs="Times New Roman"/>
                <w:color w:val="000000"/>
                <w:szCs w:val="24"/>
              </w:rPr>
              <w:t>t</w:t>
            </w:r>
            <w:r w:rsidRPr="00B15AC6">
              <w:rPr>
                <w:rFonts w:eastAsia="Times New Roman" w:cs="Times New Roman"/>
                <w:color w:val="000000"/>
                <w:szCs w:val="24"/>
              </w:rPr>
              <w:t>inimas Pareigose</w:t>
            </w:r>
          </w:p>
        </w:tc>
      </w:tr>
      <w:tr w:rsidR="00EA0854" w:rsidRPr="00B15AC6" w14:paraId="62BD3632" w14:textId="77777777" w:rsidTr="00EA0854">
        <w:trPr>
          <w:trHeight w:val="290"/>
          <w:jc w:val="center"/>
        </w:trPr>
        <w:tc>
          <w:tcPr>
            <w:tcW w:w="2379" w:type="dxa"/>
            <w:tcBorders>
              <w:top w:val="nil"/>
              <w:left w:val="single" w:sz="4" w:space="0" w:color="auto"/>
              <w:bottom w:val="nil"/>
              <w:right w:val="single" w:sz="4" w:space="0" w:color="auto"/>
            </w:tcBorders>
            <w:shd w:val="clear" w:color="000000" w:fill="B4C6E7"/>
            <w:noWrap/>
            <w:vAlign w:val="center"/>
            <w:hideMark/>
          </w:tcPr>
          <w:p w14:paraId="00A5CA2A" w14:textId="77777777" w:rsidR="00EA0854" w:rsidRPr="00B15AC6" w:rsidRDefault="00EA0854" w:rsidP="00EA0854">
            <w:pPr>
              <w:spacing w:after="0" w:line="240" w:lineRule="auto"/>
              <w:rPr>
                <w:rFonts w:eastAsia="Times New Roman" w:cs="Times New Roman"/>
                <w:color w:val="000000"/>
                <w:szCs w:val="24"/>
              </w:rPr>
            </w:pPr>
            <w:r w:rsidRPr="00B15AC6">
              <w:rPr>
                <w:rFonts w:eastAsia="Times New Roman" w:cs="Times New Roman"/>
                <w:color w:val="000000"/>
                <w:szCs w:val="24"/>
              </w:rPr>
              <w:t>Ne</w:t>
            </w:r>
          </w:p>
        </w:tc>
        <w:tc>
          <w:tcPr>
            <w:tcW w:w="3501" w:type="dxa"/>
            <w:tcBorders>
              <w:top w:val="nil"/>
              <w:left w:val="nil"/>
              <w:bottom w:val="nil"/>
              <w:right w:val="single" w:sz="4" w:space="0" w:color="auto"/>
            </w:tcBorders>
            <w:shd w:val="clear" w:color="auto" w:fill="auto"/>
            <w:noWrap/>
            <w:vAlign w:val="bottom"/>
            <w:hideMark/>
          </w:tcPr>
          <w:p w14:paraId="73496BE5" w14:textId="77777777" w:rsidR="00EA0854" w:rsidRPr="00B15AC6" w:rsidRDefault="00EA0854" w:rsidP="00EA0854">
            <w:pPr>
              <w:spacing w:after="0" w:line="240" w:lineRule="auto"/>
              <w:jc w:val="right"/>
              <w:rPr>
                <w:rFonts w:eastAsia="Times New Roman" w:cs="Times New Roman"/>
                <w:color w:val="000000"/>
                <w:szCs w:val="24"/>
              </w:rPr>
            </w:pPr>
            <w:r w:rsidRPr="00B15AC6">
              <w:rPr>
                <w:rFonts w:eastAsia="Times New Roman" w:cs="Times New Roman"/>
                <w:color w:val="000000"/>
                <w:szCs w:val="24"/>
              </w:rPr>
              <w:t>1</w:t>
            </w:r>
          </w:p>
        </w:tc>
      </w:tr>
      <w:tr w:rsidR="00EA0854" w:rsidRPr="00B15AC6" w14:paraId="693995CC" w14:textId="77777777" w:rsidTr="00EA0854">
        <w:trPr>
          <w:trHeight w:val="290"/>
          <w:jc w:val="center"/>
        </w:trPr>
        <w:tc>
          <w:tcPr>
            <w:tcW w:w="2379" w:type="dxa"/>
            <w:tcBorders>
              <w:top w:val="nil"/>
              <w:left w:val="single" w:sz="4" w:space="0" w:color="auto"/>
              <w:bottom w:val="single" w:sz="4" w:space="0" w:color="auto"/>
              <w:right w:val="single" w:sz="4" w:space="0" w:color="auto"/>
            </w:tcBorders>
            <w:shd w:val="clear" w:color="000000" w:fill="B4C6E7"/>
            <w:noWrap/>
            <w:vAlign w:val="center"/>
            <w:hideMark/>
          </w:tcPr>
          <w:p w14:paraId="0FD51361" w14:textId="77777777" w:rsidR="00EA0854" w:rsidRPr="00B15AC6" w:rsidRDefault="00EA0854" w:rsidP="00EA0854">
            <w:pPr>
              <w:spacing w:after="0" w:line="240" w:lineRule="auto"/>
              <w:rPr>
                <w:rFonts w:eastAsia="Times New Roman" w:cs="Times New Roman"/>
                <w:color w:val="000000"/>
                <w:szCs w:val="24"/>
              </w:rPr>
            </w:pPr>
            <w:r w:rsidRPr="00B15AC6">
              <w:rPr>
                <w:rFonts w:eastAsia="Times New Roman" w:cs="Times New Roman"/>
                <w:color w:val="000000"/>
                <w:szCs w:val="24"/>
              </w:rPr>
              <w:t>Taip</w:t>
            </w:r>
          </w:p>
        </w:tc>
        <w:tc>
          <w:tcPr>
            <w:tcW w:w="3501" w:type="dxa"/>
            <w:tcBorders>
              <w:top w:val="nil"/>
              <w:left w:val="nil"/>
              <w:bottom w:val="single" w:sz="4" w:space="0" w:color="auto"/>
              <w:right w:val="single" w:sz="4" w:space="0" w:color="auto"/>
            </w:tcBorders>
            <w:shd w:val="clear" w:color="auto" w:fill="auto"/>
            <w:noWrap/>
            <w:vAlign w:val="bottom"/>
            <w:hideMark/>
          </w:tcPr>
          <w:p w14:paraId="7C552356" w14:textId="77777777" w:rsidR="00EA0854" w:rsidRPr="00B15AC6" w:rsidRDefault="00EA0854" w:rsidP="00EA0854">
            <w:pPr>
              <w:spacing w:after="0" w:line="240" w:lineRule="auto"/>
              <w:jc w:val="right"/>
              <w:rPr>
                <w:rFonts w:eastAsia="Times New Roman" w:cs="Times New Roman"/>
                <w:color w:val="000000"/>
                <w:szCs w:val="24"/>
              </w:rPr>
            </w:pPr>
            <w:r w:rsidRPr="00B15AC6">
              <w:rPr>
                <w:rFonts w:eastAsia="Times New Roman" w:cs="Times New Roman"/>
                <w:color w:val="000000"/>
                <w:szCs w:val="24"/>
              </w:rPr>
              <w:t>0.28121</w:t>
            </w:r>
          </w:p>
        </w:tc>
      </w:tr>
    </w:tbl>
    <w:p w14:paraId="6134A12D" w14:textId="77777777" w:rsidR="00EA0854" w:rsidRPr="00B15AC6" w:rsidRDefault="00EA0854" w:rsidP="00EA0854">
      <w:pPr>
        <w:tabs>
          <w:tab w:val="left" w:pos="1077"/>
        </w:tabs>
        <w:rPr>
          <w:rFonts w:cs="Times New Roman"/>
          <w:i/>
          <w:szCs w:val="24"/>
        </w:rPr>
      </w:pPr>
      <w:r w:rsidRPr="00B15AC6">
        <w:rPr>
          <w:rFonts w:cs="Times New Roman"/>
          <w:i/>
          <w:szCs w:val="24"/>
        </w:rPr>
        <w:fldChar w:fldCharType="end"/>
      </w:r>
    </w:p>
    <w:p w14:paraId="3B183508" w14:textId="77777777" w:rsidR="00EA0854" w:rsidRPr="00B15AC6" w:rsidRDefault="00EA0854" w:rsidP="00BC72E5">
      <w:pPr>
        <w:rPr>
          <w:rFonts w:cs="Times New Roman"/>
          <w:szCs w:val="24"/>
        </w:rPr>
      </w:pPr>
      <w:r w:rsidRPr="00B15AC6">
        <w:rPr>
          <w:rFonts w:cs="Times New Roman"/>
          <w:szCs w:val="24"/>
        </w:rPr>
        <w:t>Paaukštinimas pareigose labai sumažina šansą kad darbuotojas paliks savo darbo vietą</w:t>
      </w:r>
      <w:r w:rsidR="000F7D38" w:rsidRPr="00B15AC6">
        <w:rPr>
          <w:rFonts w:cs="Times New Roman"/>
          <w:szCs w:val="24"/>
        </w:rPr>
        <w:t>.</w:t>
      </w:r>
      <w:r w:rsidRPr="00B15AC6">
        <w:rPr>
          <w:rFonts w:cs="Times New Roman"/>
          <w:szCs w:val="24"/>
        </w:rPr>
        <w:fldChar w:fldCharType="begin"/>
      </w:r>
      <w:r w:rsidRPr="00B15AC6">
        <w:rPr>
          <w:rFonts w:cs="Times New Roman"/>
          <w:szCs w:val="24"/>
        </w:rPr>
        <w:instrText xml:space="preserve"> LINK Excel.Sheet.12 "Book1" "Sheet1!R27C3:R30C4" \a \f 4 \h </w:instrText>
      </w:r>
      <w:r w:rsidR="00B15AC6" w:rsidRPr="00B15AC6">
        <w:rPr>
          <w:rFonts w:cs="Times New Roman"/>
          <w:szCs w:val="24"/>
        </w:rPr>
        <w:instrText xml:space="preserve"> \* MERGEFORMAT </w:instrText>
      </w:r>
      <w:r w:rsidRPr="00B15AC6">
        <w:rPr>
          <w:rFonts w:cs="Times New Roman"/>
          <w:szCs w:val="24"/>
        </w:rPr>
        <w:fldChar w:fldCharType="separate"/>
      </w:r>
    </w:p>
    <w:tbl>
      <w:tblPr>
        <w:tblW w:w="5880" w:type="dxa"/>
        <w:jc w:val="center"/>
        <w:tblLook w:val="04A0" w:firstRow="1" w:lastRow="0" w:firstColumn="1" w:lastColumn="0" w:noHBand="0" w:noVBand="1"/>
      </w:tblPr>
      <w:tblGrid>
        <w:gridCol w:w="3308"/>
        <w:gridCol w:w="2572"/>
      </w:tblGrid>
      <w:tr w:rsidR="00EA0854" w:rsidRPr="00B15AC6" w14:paraId="55176B18" w14:textId="77777777" w:rsidTr="00EA0854">
        <w:trPr>
          <w:trHeight w:val="290"/>
          <w:jc w:val="center"/>
        </w:trPr>
        <w:tc>
          <w:tcPr>
            <w:tcW w:w="5880" w:type="dxa"/>
            <w:gridSpan w:val="2"/>
            <w:tcBorders>
              <w:top w:val="single" w:sz="4" w:space="0" w:color="auto"/>
              <w:left w:val="single" w:sz="4" w:space="0" w:color="auto"/>
              <w:bottom w:val="single" w:sz="4" w:space="0" w:color="auto"/>
              <w:right w:val="single" w:sz="4" w:space="0" w:color="000000"/>
            </w:tcBorders>
            <w:shd w:val="clear" w:color="000000" w:fill="8EA9DB"/>
            <w:noWrap/>
            <w:vAlign w:val="center"/>
            <w:hideMark/>
          </w:tcPr>
          <w:p w14:paraId="2AB74D26" w14:textId="77777777" w:rsidR="00EA0854" w:rsidRPr="00B15AC6" w:rsidRDefault="00EA0854" w:rsidP="00EA0854">
            <w:pPr>
              <w:spacing w:after="0" w:line="240" w:lineRule="auto"/>
              <w:jc w:val="center"/>
              <w:rPr>
                <w:rFonts w:eastAsia="Times New Roman" w:cs="Times New Roman"/>
                <w:color w:val="000000"/>
                <w:szCs w:val="24"/>
              </w:rPr>
            </w:pPr>
            <w:r w:rsidRPr="00B15AC6">
              <w:rPr>
                <w:rFonts w:eastAsia="Times New Roman" w:cs="Times New Roman"/>
                <w:color w:val="000000"/>
                <w:szCs w:val="24"/>
              </w:rPr>
              <w:t>Atlyginimas</w:t>
            </w:r>
          </w:p>
        </w:tc>
      </w:tr>
      <w:tr w:rsidR="00EA0854" w:rsidRPr="00B15AC6" w14:paraId="0A9BE5AF" w14:textId="77777777" w:rsidTr="00EA0854">
        <w:trPr>
          <w:trHeight w:val="290"/>
          <w:jc w:val="center"/>
        </w:trPr>
        <w:tc>
          <w:tcPr>
            <w:tcW w:w="3308" w:type="dxa"/>
            <w:tcBorders>
              <w:top w:val="nil"/>
              <w:left w:val="single" w:sz="4" w:space="0" w:color="auto"/>
              <w:bottom w:val="nil"/>
              <w:right w:val="single" w:sz="4" w:space="0" w:color="auto"/>
            </w:tcBorders>
            <w:shd w:val="clear" w:color="000000" w:fill="B4C6E7"/>
            <w:noWrap/>
            <w:vAlign w:val="center"/>
            <w:hideMark/>
          </w:tcPr>
          <w:p w14:paraId="7E744BB6" w14:textId="77777777" w:rsidR="00EA0854" w:rsidRPr="00B15AC6" w:rsidRDefault="00EA0854" w:rsidP="00EA0854">
            <w:pPr>
              <w:spacing w:after="0" w:line="240" w:lineRule="auto"/>
              <w:rPr>
                <w:rFonts w:eastAsia="Times New Roman" w:cs="Times New Roman"/>
                <w:color w:val="000000"/>
                <w:szCs w:val="24"/>
              </w:rPr>
            </w:pPr>
            <w:r w:rsidRPr="00B15AC6">
              <w:rPr>
                <w:rFonts w:eastAsia="Times New Roman" w:cs="Times New Roman"/>
                <w:color w:val="000000"/>
                <w:szCs w:val="24"/>
              </w:rPr>
              <w:t>Aukštas</w:t>
            </w:r>
          </w:p>
        </w:tc>
        <w:tc>
          <w:tcPr>
            <w:tcW w:w="2572" w:type="dxa"/>
            <w:tcBorders>
              <w:top w:val="nil"/>
              <w:left w:val="nil"/>
              <w:bottom w:val="nil"/>
              <w:right w:val="single" w:sz="4" w:space="0" w:color="auto"/>
            </w:tcBorders>
            <w:shd w:val="clear" w:color="auto" w:fill="auto"/>
            <w:noWrap/>
            <w:vAlign w:val="bottom"/>
            <w:hideMark/>
          </w:tcPr>
          <w:p w14:paraId="4E8976B5" w14:textId="77777777" w:rsidR="00EA0854" w:rsidRPr="00B15AC6" w:rsidRDefault="00EA0854" w:rsidP="00EA0854">
            <w:pPr>
              <w:spacing w:after="0" w:line="240" w:lineRule="auto"/>
              <w:jc w:val="right"/>
              <w:rPr>
                <w:rFonts w:eastAsia="Times New Roman" w:cs="Times New Roman"/>
                <w:color w:val="000000"/>
                <w:szCs w:val="24"/>
              </w:rPr>
            </w:pPr>
            <w:r w:rsidRPr="00B15AC6">
              <w:rPr>
                <w:rFonts w:eastAsia="Times New Roman" w:cs="Times New Roman"/>
                <w:color w:val="000000"/>
                <w:szCs w:val="24"/>
              </w:rPr>
              <w:t>1</w:t>
            </w:r>
          </w:p>
        </w:tc>
      </w:tr>
      <w:tr w:rsidR="00EA0854" w:rsidRPr="00B15AC6" w14:paraId="09FA17B1" w14:textId="77777777" w:rsidTr="00EA0854">
        <w:trPr>
          <w:trHeight w:val="290"/>
          <w:jc w:val="center"/>
        </w:trPr>
        <w:tc>
          <w:tcPr>
            <w:tcW w:w="3308" w:type="dxa"/>
            <w:tcBorders>
              <w:top w:val="nil"/>
              <w:left w:val="single" w:sz="4" w:space="0" w:color="auto"/>
              <w:bottom w:val="nil"/>
              <w:right w:val="single" w:sz="4" w:space="0" w:color="auto"/>
            </w:tcBorders>
            <w:shd w:val="clear" w:color="000000" w:fill="B4C6E7"/>
            <w:noWrap/>
            <w:vAlign w:val="center"/>
            <w:hideMark/>
          </w:tcPr>
          <w:p w14:paraId="19C71B94" w14:textId="77777777" w:rsidR="00EA0854" w:rsidRPr="00B15AC6" w:rsidRDefault="00EA0854" w:rsidP="00EA0854">
            <w:pPr>
              <w:spacing w:after="0" w:line="240" w:lineRule="auto"/>
              <w:rPr>
                <w:rFonts w:eastAsia="Times New Roman" w:cs="Times New Roman"/>
                <w:color w:val="000000"/>
                <w:szCs w:val="24"/>
              </w:rPr>
            </w:pPr>
            <w:r w:rsidRPr="00B15AC6">
              <w:rPr>
                <w:rFonts w:eastAsia="Times New Roman" w:cs="Times New Roman"/>
                <w:color w:val="000000"/>
                <w:szCs w:val="24"/>
              </w:rPr>
              <w:t>Vidutinis</w:t>
            </w:r>
          </w:p>
        </w:tc>
        <w:tc>
          <w:tcPr>
            <w:tcW w:w="2572" w:type="dxa"/>
            <w:tcBorders>
              <w:top w:val="nil"/>
              <w:left w:val="nil"/>
              <w:bottom w:val="nil"/>
              <w:right w:val="single" w:sz="4" w:space="0" w:color="auto"/>
            </w:tcBorders>
            <w:shd w:val="clear" w:color="auto" w:fill="auto"/>
            <w:noWrap/>
            <w:vAlign w:val="bottom"/>
            <w:hideMark/>
          </w:tcPr>
          <w:p w14:paraId="0679CEAB" w14:textId="77777777" w:rsidR="00EA0854" w:rsidRPr="00B15AC6" w:rsidRDefault="00EA0854" w:rsidP="00EA0854">
            <w:pPr>
              <w:spacing w:after="0" w:line="240" w:lineRule="auto"/>
              <w:jc w:val="right"/>
              <w:rPr>
                <w:rFonts w:eastAsia="Times New Roman" w:cs="Times New Roman"/>
                <w:color w:val="000000"/>
                <w:szCs w:val="24"/>
              </w:rPr>
            </w:pPr>
            <w:r w:rsidRPr="00B15AC6">
              <w:rPr>
                <w:rFonts w:eastAsia="Times New Roman" w:cs="Times New Roman"/>
                <w:color w:val="000000"/>
                <w:szCs w:val="24"/>
              </w:rPr>
              <w:t>4.034071</w:t>
            </w:r>
          </w:p>
        </w:tc>
      </w:tr>
      <w:tr w:rsidR="00EA0854" w:rsidRPr="00B15AC6" w14:paraId="596BB320" w14:textId="77777777" w:rsidTr="00EA0854">
        <w:trPr>
          <w:trHeight w:val="290"/>
          <w:jc w:val="center"/>
        </w:trPr>
        <w:tc>
          <w:tcPr>
            <w:tcW w:w="3308" w:type="dxa"/>
            <w:tcBorders>
              <w:top w:val="nil"/>
              <w:left w:val="single" w:sz="4" w:space="0" w:color="auto"/>
              <w:bottom w:val="single" w:sz="4" w:space="0" w:color="auto"/>
              <w:right w:val="single" w:sz="4" w:space="0" w:color="auto"/>
            </w:tcBorders>
            <w:shd w:val="clear" w:color="000000" w:fill="B4C6E7"/>
            <w:noWrap/>
            <w:vAlign w:val="center"/>
            <w:hideMark/>
          </w:tcPr>
          <w:p w14:paraId="5A6BA329" w14:textId="77777777" w:rsidR="00EA0854" w:rsidRPr="00B15AC6" w:rsidRDefault="00EA0854" w:rsidP="00EA0854">
            <w:pPr>
              <w:spacing w:after="0" w:line="240" w:lineRule="auto"/>
              <w:rPr>
                <w:rFonts w:eastAsia="Times New Roman" w:cs="Times New Roman"/>
                <w:color w:val="000000"/>
                <w:szCs w:val="24"/>
              </w:rPr>
            </w:pPr>
            <w:r w:rsidRPr="00B15AC6">
              <w:rPr>
                <w:rFonts w:eastAsia="Times New Roman" w:cs="Times New Roman"/>
                <w:color w:val="000000"/>
                <w:szCs w:val="24"/>
              </w:rPr>
              <w:t>Mažas</w:t>
            </w:r>
          </w:p>
        </w:tc>
        <w:tc>
          <w:tcPr>
            <w:tcW w:w="2572" w:type="dxa"/>
            <w:tcBorders>
              <w:top w:val="nil"/>
              <w:left w:val="nil"/>
              <w:bottom w:val="single" w:sz="4" w:space="0" w:color="auto"/>
              <w:right w:val="single" w:sz="4" w:space="0" w:color="auto"/>
            </w:tcBorders>
            <w:shd w:val="clear" w:color="auto" w:fill="auto"/>
            <w:noWrap/>
            <w:vAlign w:val="bottom"/>
            <w:hideMark/>
          </w:tcPr>
          <w:p w14:paraId="6E5F4F22" w14:textId="77777777" w:rsidR="00EA0854" w:rsidRPr="00B15AC6" w:rsidRDefault="00EA0854" w:rsidP="00EA0854">
            <w:pPr>
              <w:spacing w:after="0" w:line="240" w:lineRule="auto"/>
              <w:jc w:val="right"/>
              <w:rPr>
                <w:rFonts w:eastAsia="Times New Roman" w:cs="Times New Roman"/>
                <w:color w:val="000000"/>
                <w:szCs w:val="24"/>
              </w:rPr>
            </w:pPr>
            <w:r w:rsidRPr="00B15AC6">
              <w:rPr>
                <w:rFonts w:eastAsia="Times New Roman" w:cs="Times New Roman"/>
                <w:color w:val="000000"/>
                <w:szCs w:val="24"/>
              </w:rPr>
              <w:t>7.242949</w:t>
            </w:r>
          </w:p>
        </w:tc>
      </w:tr>
    </w:tbl>
    <w:p w14:paraId="13C3C27F" w14:textId="77777777" w:rsidR="000F7D38" w:rsidRPr="00B15AC6" w:rsidRDefault="00EA0854" w:rsidP="00EA0854">
      <w:pPr>
        <w:tabs>
          <w:tab w:val="left" w:pos="1077"/>
        </w:tabs>
        <w:rPr>
          <w:rFonts w:cs="Times New Roman"/>
          <w:szCs w:val="24"/>
        </w:rPr>
      </w:pPr>
      <w:r w:rsidRPr="00B15AC6">
        <w:rPr>
          <w:rFonts w:cs="Times New Roman"/>
          <w:szCs w:val="24"/>
        </w:rPr>
        <w:fldChar w:fldCharType="end"/>
      </w:r>
    </w:p>
    <w:p w14:paraId="58093CE1" w14:textId="70EE7113" w:rsidR="00EA0854" w:rsidRDefault="00EA0854" w:rsidP="00AA41A9">
      <w:pPr>
        <w:rPr>
          <w:rFonts w:cs="Times New Roman"/>
          <w:szCs w:val="24"/>
        </w:rPr>
      </w:pPr>
      <w:r w:rsidRPr="00B15AC6">
        <w:rPr>
          <w:rFonts w:cs="Times New Roman"/>
          <w:szCs w:val="24"/>
        </w:rPr>
        <w:t xml:space="preserve">Kuo mažesnis atlyginimas, tuo didesnis šansas kad darbuotojas paliks darbo vietą. </w:t>
      </w:r>
      <w:r w:rsidR="007F1550">
        <w:rPr>
          <w:rFonts w:cs="Times New Roman"/>
          <w:szCs w:val="24"/>
        </w:rPr>
        <w:t xml:space="preserve">Šansas kad darbuotojas gaunantis </w:t>
      </w:r>
      <w:r w:rsidR="007F1550">
        <w:rPr>
          <w:rFonts w:cs="Times New Roman"/>
          <w:i/>
          <w:szCs w:val="24"/>
        </w:rPr>
        <w:t xml:space="preserve">mažą </w:t>
      </w:r>
      <w:r w:rsidR="007F1550">
        <w:rPr>
          <w:rFonts w:cs="Times New Roman"/>
          <w:szCs w:val="24"/>
        </w:rPr>
        <w:t xml:space="preserve">atlyginimą paliks savo darbo vietą yra net 7 kartus didesnis negu darbuotojo kuris gauną </w:t>
      </w:r>
      <w:r w:rsidR="007F1550">
        <w:rPr>
          <w:rFonts w:cs="Times New Roman"/>
          <w:i/>
          <w:szCs w:val="24"/>
        </w:rPr>
        <w:t>aukštą</w:t>
      </w:r>
      <w:r w:rsidR="007F1550">
        <w:rPr>
          <w:rFonts w:cs="Times New Roman"/>
          <w:szCs w:val="24"/>
        </w:rPr>
        <w:t xml:space="preserve"> atlyginim</w:t>
      </w:r>
      <w:r w:rsidR="008B445D">
        <w:rPr>
          <w:rFonts w:cs="Times New Roman"/>
          <w:szCs w:val="24"/>
          <w:lang w:val="lt-LT"/>
        </w:rPr>
        <w:t>ą</w:t>
      </w:r>
      <w:r w:rsidR="007F1550">
        <w:rPr>
          <w:rFonts w:cs="Times New Roman"/>
          <w:szCs w:val="24"/>
        </w:rPr>
        <w:t>.</w:t>
      </w:r>
    </w:p>
    <w:p w14:paraId="0674D89F" w14:textId="52053C22" w:rsidR="008A3C86" w:rsidRDefault="008A3C86" w:rsidP="00AA41A9">
      <w:pPr>
        <w:rPr>
          <w:rFonts w:cs="Times New Roman"/>
          <w:szCs w:val="24"/>
        </w:rPr>
      </w:pPr>
    </w:p>
    <w:p w14:paraId="2DE0CAB4" w14:textId="77777777" w:rsidR="008A3C86" w:rsidRPr="007F1550" w:rsidRDefault="008A3C86" w:rsidP="00AA41A9">
      <w:pPr>
        <w:rPr>
          <w:rFonts w:cs="Times New Roman"/>
          <w:szCs w:val="24"/>
        </w:rPr>
      </w:pPr>
    </w:p>
    <w:p w14:paraId="75716D29" w14:textId="77777777" w:rsidR="00EA0854" w:rsidRPr="00B15AC6" w:rsidRDefault="00EA0854" w:rsidP="00EA0854">
      <w:pPr>
        <w:tabs>
          <w:tab w:val="left" w:pos="1077"/>
        </w:tabs>
        <w:rPr>
          <w:rFonts w:cs="Times New Roman"/>
          <w:szCs w:val="24"/>
        </w:rPr>
      </w:pPr>
      <w:r w:rsidRPr="00B15AC6">
        <w:rPr>
          <w:rFonts w:cs="Times New Roman"/>
          <w:szCs w:val="24"/>
        </w:rPr>
        <w:fldChar w:fldCharType="begin"/>
      </w:r>
      <w:r w:rsidRPr="00B15AC6">
        <w:rPr>
          <w:rFonts w:cs="Times New Roman"/>
          <w:szCs w:val="24"/>
        </w:rPr>
        <w:instrText xml:space="preserve"> LINK Excel.Sheet.12 "Book1" "Sheet1!R32C3:R34C4" \a \f 4 \h </w:instrText>
      </w:r>
      <w:r w:rsidR="00B15AC6" w:rsidRPr="00B15AC6">
        <w:rPr>
          <w:rFonts w:cs="Times New Roman"/>
          <w:szCs w:val="24"/>
        </w:rPr>
        <w:instrText xml:space="preserve"> \* MERGEFORMAT </w:instrText>
      </w:r>
      <w:r w:rsidRPr="00B15AC6">
        <w:rPr>
          <w:rFonts w:cs="Times New Roman"/>
          <w:szCs w:val="24"/>
        </w:rPr>
        <w:fldChar w:fldCharType="separate"/>
      </w:r>
    </w:p>
    <w:tbl>
      <w:tblPr>
        <w:tblW w:w="5880" w:type="dxa"/>
        <w:jc w:val="center"/>
        <w:tblLook w:val="04A0" w:firstRow="1" w:lastRow="0" w:firstColumn="1" w:lastColumn="0" w:noHBand="0" w:noVBand="1"/>
      </w:tblPr>
      <w:tblGrid>
        <w:gridCol w:w="2186"/>
        <w:gridCol w:w="3694"/>
      </w:tblGrid>
      <w:tr w:rsidR="00EA0854" w:rsidRPr="00B15AC6" w14:paraId="0C8F537D" w14:textId="77777777" w:rsidTr="00EA0854">
        <w:trPr>
          <w:trHeight w:val="290"/>
          <w:jc w:val="center"/>
        </w:trPr>
        <w:tc>
          <w:tcPr>
            <w:tcW w:w="5880" w:type="dxa"/>
            <w:gridSpan w:val="2"/>
            <w:tcBorders>
              <w:top w:val="single" w:sz="4" w:space="0" w:color="auto"/>
              <w:left w:val="single" w:sz="4" w:space="0" w:color="auto"/>
              <w:bottom w:val="single" w:sz="4" w:space="0" w:color="auto"/>
              <w:right w:val="single" w:sz="4" w:space="0" w:color="000000"/>
            </w:tcBorders>
            <w:shd w:val="clear" w:color="000000" w:fill="8EA9DB"/>
            <w:noWrap/>
            <w:vAlign w:val="center"/>
            <w:hideMark/>
          </w:tcPr>
          <w:p w14:paraId="1B75AD8A" w14:textId="77777777" w:rsidR="00EA0854" w:rsidRPr="00B15AC6" w:rsidRDefault="00EA0854" w:rsidP="00EA0854">
            <w:pPr>
              <w:spacing w:after="0" w:line="240" w:lineRule="auto"/>
              <w:jc w:val="center"/>
              <w:rPr>
                <w:rFonts w:eastAsia="Times New Roman" w:cs="Times New Roman"/>
                <w:color w:val="000000"/>
                <w:szCs w:val="24"/>
              </w:rPr>
            </w:pPr>
            <w:r w:rsidRPr="00B15AC6">
              <w:rPr>
                <w:rFonts w:eastAsia="Times New Roman" w:cs="Times New Roman"/>
                <w:color w:val="000000"/>
                <w:szCs w:val="24"/>
              </w:rPr>
              <w:lastRenderedPageBreak/>
              <w:t>Nelaimė Darbovietėje</w:t>
            </w:r>
          </w:p>
        </w:tc>
      </w:tr>
      <w:tr w:rsidR="00EA0854" w:rsidRPr="00B15AC6" w14:paraId="604F440A" w14:textId="77777777" w:rsidTr="00EA0854">
        <w:trPr>
          <w:trHeight w:val="290"/>
          <w:jc w:val="center"/>
        </w:trPr>
        <w:tc>
          <w:tcPr>
            <w:tcW w:w="2186" w:type="dxa"/>
            <w:tcBorders>
              <w:top w:val="nil"/>
              <w:left w:val="single" w:sz="4" w:space="0" w:color="auto"/>
              <w:bottom w:val="nil"/>
              <w:right w:val="single" w:sz="4" w:space="0" w:color="auto"/>
            </w:tcBorders>
            <w:shd w:val="clear" w:color="000000" w:fill="B4C6E7"/>
            <w:noWrap/>
            <w:vAlign w:val="center"/>
            <w:hideMark/>
          </w:tcPr>
          <w:p w14:paraId="71829968" w14:textId="77777777" w:rsidR="00EA0854" w:rsidRPr="00B15AC6" w:rsidRDefault="00EA0854" w:rsidP="00EA0854">
            <w:pPr>
              <w:spacing w:after="0" w:line="240" w:lineRule="auto"/>
              <w:rPr>
                <w:rFonts w:eastAsia="Times New Roman" w:cs="Times New Roman"/>
                <w:color w:val="000000"/>
                <w:szCs w:val="24"/>
              </w:rPr>
            </w:pPr>
            <w:r w:rsidRPr="00B15AC6">
              <w:rPr>
                <w:rFonts w:eastAsia="Times New Roman" w:cs="Times New Roman"/>
                <w:color w:val="000000"/>
                <w:szCs w:val="24"/>
              </w:rPr>
              <w:t>Ne</w:t>
            </w:r>
          </w:p>
        </w:tc>
        <w:tc>
          <w:tcPr>
            <w:tcW w:w="3694" w:type="dxa"/>
            <w:tcBorders>
              <w:top w:val="nil"/>
              <w:left w:val="nil"/>
              <w:bottom w:val="nil"/>
              <w:right w:val="single" w:sz="4" w:space="0" w:color="auto"/>
            </w:tcBorders>
            <w:shd w:val="clear" w:color="auto" w:fill="auto"/>
            <w:noWrap/>
            <w:vAlign w:val="bottom"/>
            <w:hideMark/>
          </w:tcPr>
          <w:p w14:paraId="3A44110F" w14:textId="77777777" w:rsidR="00EA0854" w:rsidRPr="00B15AC6" w:rsidRDefault="00EA0854" w:rsidP="00EA0854">
            <w:pPr>
              <w:spacing w:after="0" w:line="240" w:lineRule="auto"/>
              <w:jc w:val="right"/>
              <w:rPr>
                <w:rFonts w:eastAsia="Times New Roman" w:cs="Times New Roman"/>
                <w:color w:val="000000"/>
                <w:szCs w:val="24"/>
              </w:rPr>
            </w:pPr>
            <w:r w:rsidRPr="00B15AC6">
              <w:rPr>
                <w:rFonts w:eastAsia="Times New Roman" w:cs="Times New Roman"/>
                <w:color w:val="000000"/>
                <w:szCs w:val="24"/>
              </w:rPr>
              <w:t>1</w:t>
            </w:r>
          </w:p>
        </w:tc>
      </w:tr>
      <w:tr w:rsidR="00EA0854" w:rsidRPr="00B15AC6" w14:paraId="2AB004F7" w14:textId="77777777" w:rsidTr="00EA0854">
        <w:trPr>
          <w:trHeight w:val="290"/>
          <w:jc w:val="center"/>
        </w:trPr>
        <w:tc>
          <w:tcPr>
            <w:tcW w:w="2186" w:type="dxa"/>
            <w:tcBorders>
              <w:top w:val="nil"/>
              <w:left w:val="single" w:sz="4" w:space="0" w:color="auto"/>
              <w:bottom w:val="single" w:sz="4" w:space="0" w:color="auto"/>
              <w:right w:val="single" w:sz="4" w:space="0" w:color="auto"/>
            </w:tcBorders>
            <w:shd w:val="clear" w:color="000000" w:fill="B4C6E7"/>
            <w:noWrap/>
            <w:vAlign w:val="center"/>
            <w:hideMark/>
          </w:tcPr>
          <w:p w14:paraId="5BF21A6F" w14:textId="77777777" w:rsidR="00EA0854" w:rsidRPr="00B15AC6" w:rsidRDefault="00EA0854" w:rsidP="00EA0854">
            <w:pPr>
              <w:spacing w:after="0" w:line="240" w:lineRule="auto"/>
              <w:rPr>
                <w:rFonts w:eastAsia="Times New Roman" w:cs="Times New Roman"/>
                <w:color w:val="000000"/>
                <w:szCs w:val="24"/>
              </w:rPr>
            </w:pPr>
            <w:r w:rsidRPr="00B15AC6">
              <w:rPr>
                <w:rFonts w:eastAsia="Times New Roman" w:cs="Times New Roman"/>
                <w:color w:val="000000"/>
                <w:szCs w:val="24"/>
              </w:rPr>
              <w:t>Taip</w:t>
            </w:r>
          </w:p>
        </w:tc>
        <w:tc>
          <w:tcPr>
            <w:tcW w:w="3694" w:type="dxa"/>
            <w:tcBorders>
              <w:top w:val="nil"/>
              <w:left w:val="nil"/>
              <w:bottom w:val="single" w:sz="4" w:space="0" w:color="auto"/>
              <w:right w:val="single" w:sz="4" w:space="0" w:color="auto"/>
            </w:tcBorders>
            <w:shd w:val="clear" w:color="auto" w:fill="auto"/>
            <w:noWrap/>
            <w:vAlign w:val="bottom"/>
            <w:hideMark/>
          </w:tcPr>
          <w:p w14:paraId="71ECF641" w14:textId="77777777" w:rsidR="00EA0854" w:rsidRPr="00B15AC6" w:rsidRDefault="00EA0854" w:rsidP="00EA0854">
            <w:pPr>
              <w:spacing w:after="0" w:line="240" w:lineRule="auto"/>
              <w:jc w:val="right"/>
              <w:rPr>
                <w:rFonts w:eastAsia="Times New Roman" w:cs="Times New Roman"/>
                <w:color w:val="000000"/>
                <w:szCs w:val="24"/>
              </w:rPr>
            </w:pPr>
            <w:r w:rsidRPr="00B15AC6">
              <w:rPr>
                <w:rFonts w:eastAsia="Times New Roman" w:cs="Times New Roman"/>
                <w:color w:val="000000"/>
                <w:szCs w:val="24"/>
              </w:rPr>
              <w:t>0.187749</w:t>
            </w:r>
          </w:p>
        </w:tc>
      </w:tr>
    </w:tbl>
    <w:p w14:paraId="3DBB3A31" w14:textId="77777777" w:rsidR="00EA0854" w:rsidRPr="00B15AC6" w:rsidRDefault="00EA0854" w:rsidP="00EA0854">
      <w:pPr>
        <w:tabs>
          <w:tab w:val="left" w:pos="1077"/>
        </w:tabs>
        <w:rPr>
          <w:rFonts w:cs="Times New Roman"/>
          <w:szCs w:val="24"/>
        </w:rPr>
      </w:pPr>
      <w:r w:rsidRPr="00B15AC6">
        <w:rPr>
          <w:rFonts w:cs="Times New Roman"/>
          <w:szCs w:val="24"/>
        </w:rPr>
        <w:fldChar w:fldCharType="end"/>
      </w:r>
      <w:r w:rsidRPr="00B15AC6">
        <w:rPr>
          <w:rFonts w:cs="Times New Roman"/>
          <w:szCs w:val="24"/>
        </w:rPr>
        <w:t xml:space="preserve"> </w:t>
      </w:r>
    </w:p>
    <w:p w14:paraId="52B4480F" w14:textId="09FFB807" w:rsidR="00EA0854" w:rsidRPr="00B15AC6" w:rsidRDefault="00EA0854" w:rsidP="00AA41A9">
      <w:pPr>
        <w:rPr>
          <w:rFonts w:cs="Times New Roman"/>
          <w:szCs w:val="24"/>
        </w:rPr>
      </w:pPr>
      <w:r w:rsidRPr="00B15AC6">
        <w:rPr>
          <w:rFonts w:cs="Times New Roman"/>
          <w:szCs w:val="24"/>
        </w:rPr>
        <w:t xml:space="preserve">Nelaimė darbovietėje taip pat </w:t>
      </w:r>
      <w:r w:rsidR="000F7D38" w:rsidRPr="00B15AC6">
        <w:rPr>
          <w:rFonts w:cs="Times New Roman"/>
          <w:szCs w:val="24"/>
        </w:rPr>
        <w:t xml:space="preserve">stipriai </w:t>
      </w:r>
      <w:r w:rsidR="007F1550">
        <w:rPr>
          <w:rFonts w:cs="Times New Roman"/>
          <w:szCs w:val="24"/>
        </w:rPr>
        <w:t>su</w:t>
      </w:r>
      <w:r w:rsidRPr="00B15AC6">
        <w:rPr>
          <w:rFonts w:cs="Times New Roman"/>
          <w:szCs w:val="24"/>
        </w:rPr>
        <w:t xml:space="preserve">mažina tikimybę kad darbuotojas </w:t>
      </w:r>
      <w:r w:rsidR="007F1550">
        <w:rPr>
          <w:rFonts w:cs="Times New Roman"/>
          <w:szCs w:val="24"/>
        </w:rPr>
        <w:t>liks dirbti.</w:t>
      </w:r>
    </w:p>
    <w:p w14:paraId="693D549E" w14:textId="77777777" w:rsidR="00EA0854" w:rsidRPr="00B15AC6" w:rsidRDefault="00EA0854" w:rsidP="00EA0854">
      <w:pPr>
        <w:tabs>
          <w:tab w:val="left" w:pos="1077"/>
        </w:tabs>
        <w:rPr>
          <w:rFonts w:cs="Times New Roman"/>
          <w:szCs w:val="24"/>
        </w:rPr>
      </w:pPr>
      <w:r w:rsidRPr="00B15AC6">
        <w:rPr>
          <w:rFonts w:cs="Times New Roman"/>
          <w:szCs w:val="24"/>
        </w:rPr>
        <w:fldChar w:fldCharType="begin"/>
      </w:r>
      <w:r w:rsidRPr="00B15AC6">
        <w:rPr>
          <w:rFonts w:cs="Times New Roman"/>
          <w:szCs w:val="24"/>
        </w:rPr>
        <w:instrText xml:space="preserve"> LINK Excel.Sheet.12 "Book1" "Sheet1!R15C3:R25C4" \a \f 4 \h </w:instrText>
      </w:r>
      <w:r w:rsidR="00B15AC6" w:rsidRPr="00B15AC6">
        <w:rPr>
          <w:rFonts w:cs="Times New Roman"/>
          <w:szCs w:val="24"/>
        </w:rPr>
        <w:instrText xml:space="preserve"> \* MERGEFORMAT </w:instrText>
      </w:r>
      <w:r w:rsidRPr="00B15AC6">
        <w:rPr>
          <w:rFonts w:cs="Times New Roman"/>
          <w:szCs w:val="24"/>
        </w:rPr>
        <w:fldChar w:fldCharType="separate"/>
      </w:r>
    </w:p>
    <w:tbl>
      <w:tblPr>
        <w:tblW w:w="5880" w:type="dxa"/>
        <w:jc w:val="center"/>
        <w:tblLook w:val="04A0" w:firstRow="1" w:lastRow="0" w:firstColumn="1" w:lastColumn="0" w:noHBand="0" w:noVBand="1"/>
      </w:tblPr>
      <w:tblGrid>
        <w:gridCol w:w="4687"/>
        <w:gridCol w:w="1193"/>
      </w:tblGrid>
      <w:tr w:rsidR="00EA0854" w:rsidRPr="00B15AC6" w14:paraId="7B4D29C3" w14:textId="77777777" w:rsidTr="00EA0854">
        <w:trPr>
          <w:trHeight w:val="290"/>
          <w:jc w:val="center"/>
        </w:trPr>
        <w:tc>
          <w:tcPr>
            <w:tcW w:w="5880" w:type="dxa"/>
            <w:gridSpan w:val="2"/>
            <w:tcBorders>
              <w:top w:val="single" w:sz="4" w:space="0" w:color="auto"/>
              <w:left w:val="single" w:sz="4" w:space="0" w:color="auto"/>
              <w:bottom w:val="nil"/>
              <w:right w:val="single" w:sz="4" w:space="0" w:color="000000"/>
            </w:tcBorders>
            <w:shd w:val="clear" w:color="000000" w:fill="8EA9DB"/>
            <w:noWrap/>
            <w:vAlign w:val="center"/>
            <w:hideMark/>
          </w:tcPr>
          <w:p w14:paraId="70E42430" w14:textId="77777777" w:rsidR="00EA0854" w:rsidRPr="00B15AC6" w:rsidRDefault="00EA0854" w:rsidP="00EA0854">
            <w:pPr>
              <w:spacing w:after="0" w:line="240" w:lineRule="auto"/>
              <w:jc w:val="center"/>
              <w:rPr>
                <w:rFonts w:eastAsia="Times New Roman" w:cs="Times New Roman"/>
                <w:color w:val="000000"/>
                <w:szCs w:val="24"/>
              </w:rPr>
            </w:pPr>
            <w:r w:rsidRPr="00B15AC6">
              <w:rPr>
                <w:rFonts w:eastAsia="Times New Roman" w:cs="Times New Roman"/>
                <w:color w:val="000000"/>
                <w:szCs w:val="24"/>
              </w:rPr>
              <w:t>Skyrius</w:t>
            </w:r>
          </w:p>
        </w:tc>
      </w:tr>
      <w:tr w:rsidR="00EA0854" w:rsidRPr="00B15AC6" w14:paraId="56A87622" w14:textId="77777777" w:rsidTr="00EA0854">
        <w:trPr>
          <w:trHeight w:val="290"/>
          <w:jc w:val="center"/>
        </w:trPr>
        <w:tc>
          <w:tcPr>
            <w:tcW w:w="4687" w:type="dxa"/>
            <w:tcBorders>
              <w:top w:val="single" w:sz="4" w:space="0" w:color="auto"/>
              <w:left w:val="single" w:sz="4" w:space="0" w:color="auto"/>
              <w:bottom w:val="nil"/>
              <w:right w:val="single" w:sz="4" w:space="0" w:color="auto"/>
            </w:tcBorders>
            <w:shd w:val="clear" w:color="000000" w:fill="B4C6E7"/>
            <w:noWrap/>
            <w:vAlign w:val="center"/>
            <w:hideMark/>
          </w:tcPr>
          <w:p w14:paraId="5A48266F" w14:textId="77777777" w:rsidR="00EA0854" w:rsidRPr="00B15AC6" w:rsidRDefault="00EA0854" w:rsidP="00EA0854">
            <w:pPr>
              <w:spacing w:after="0" w:line="240" w:lineRule="auto"/>
              <w:rPr>
                <w:rFonts w:eastAsia="Times New Roman" w:cs="Times New Roman"/>
                <w:color w:val="000000"/>
                <w:szCs w:val="24"/>
              </w:rPr>
            </w:pPr>
            <w:r w:rsidRPr="00B15AC6">
              <w:rPr>
                <w:rFonts w:eastAsia="Times New Roman" w:cs="Times New Roman"/>
                <w:color w:val="000000"/>
                <w:szCs w:val="24"/>
              </w:rPr>
              <w:t>Apskaita</w:t>
            </w:r>
          </w:p>
        </w:tc>
        <w:tc>
          <w:tcPr>
            <w:tcW w:w="1193" w:type="dxa"/>
            <w:tcBorders>
              <w:top w:val="single" w:sz="4" w:space="0" w:color="auto"/>
              <w:left w:val="nil"/>
              <w:bottom w:val="nil"/>
              <w:right w:val="single" w:sz="4" w:space="0" w:color="auto"/>
            </w:tcBorders>
            <w:shd w:val="clear" w:color="auto" w:fill="auto"/>
            <w:noWrap/>
            <w:vAlign w:val="bottom"/>
            <w:hideMark/>
          </w:tcPr>
          <w:p w14:paraId="1CF74F43" w14:textId="77777777" w:rsidR="00EA0854" w:rsidRPr="00B15AC6" w:rsidRDefault="00EA0854" w:rsidP="00EA0854">
            <w:pPr>
              <w:spacing w:after="0" w:line="240" w:lineRule="auto"/>
              <w:jc w:val="right"/>
              <w:rPr>
                <w:rFonts w:eastAsia="Times New Roman" w:cs="Times New Roman"/>
                <w:color w:val="000000"/>
                <w:szCs w:val="24"/>
              </w:rPr>
            </w:pPr>
            <w:r w:rsidRPr="00B15AC6">
              <w:rPr>
                <w:rFonts w:eastAsia="Times New Roman" w:cs="Times New Roman"/>
                <w:color w:val="000000"/>
                <w:szCs w:val="24"/>
              </w:rPr>
              <w:t>1</w:t>
            </w:r>
          </w:p>
        </w:tc>
      </w:tr>
      <w:tr w:rsidR="00EA0854" w:rsidRPr="00B15AC6" w14:paraId="5207F614" w14:textId="77777777" w:rsidTr="00EA0854">
        <w:trPr>
          <w:trHeight w:val="290"/>
          <w:jc w:val="center"/>
        </w:trPr>
        <w:tc>
          <w:tcPr>
            <w:tcW w:w="4687" w:type="dxa"/>
            <w:tcBorders>
              <w:top w:val="nil"/>
              <w:left w:val="single" w:sz="4" w:space="0" w:color="auto"/>
              <w:bottom w:val="nil"/>
              <w:right w:val="single" w:sz="4" w:space="0" w:color="auto"/>
            </w:tcBorders>
            <w:shd w:val="clear" w:color="000000" w:fill="B4C6E7"/>
            <w:noWrap/>
            <w:vAlign w:val="center"/>
            <w:hideMark/>
          </w:tcPr>
          <w:p w14:paraId="17C8EA6B" w14:textId="77777777" w:rsidR="00EA0854" w:rsidRPr="00B15AC6" w:rsidRDefault="00EA0854" w:rsidP="00EA0854">
            <w:pPr>
              <w:spacing w:after="0" w:line="240" w:lineRule="auto"/>
              <w:rPr>
                <w:rFonts w:eastAsia="Times New Roman" w:cs="Times New Roman"/>
                <w:color w:val="000000"/>
                <w:szCs w:val="24"/>
              </w:rPr>
            </w:pPr>
            <w:r w:rsidRPr="00B15AC6">
              <w:rPr>
                <w:rFonts w:eastAsia="Times New Roman" w:cs="Times New Roman"/>
                <w:color w:val="000000"/>
                <w:szCs w:val="24"/>
              </w:rPr>
              <w:t>Žmogiškieji Ištekliai</w:t>
            </w:r>
          </w:p>
        </w:tc>
        <w:tc>
          <w:tcPr>
            <w:tcW w:w="1193" w:type="dxa"/>
            <w:tcBorders>
              <w:top w:val="nil"/>
              <w:left w:val="nil"/>
              <w:bottom w:val="nil"/>
              <w:right w:val="single" w:sz="4" w:space="0" w:color="auto"/>
            </w:tcBorders>
            <w:shd w:val="clear" w:color="auto" w:fill="auto"/>
            <w:noWrap/>
            <w:vAlign w:val="bottom"/>
            <w:hideMark/>
          </w:tcPr>
          <w:p w14:paraId="11D5CC36" w14:textId="77777777" w:rsidR="00EA0854" w:rsidRPr="00B15AC6" w:rsidRDefault="00EA0854" w:rsidP="00EA0854">
            <w:pPr>
              <w:spacing w:after="0" w:line="240" w:lineRule="auto"/>
              <w:jc w:val="right"/>
              <w:rPr>
                <w:rFonts w:eastAsia="Times New Roman" w:cs="Times New Roman"/>
                <w:color w:val="000000"/>
                <w:szCs w:val="24"/>
              </w:rPr>
            </w:pPr>
            <w:r w:rsidRPr="00B15AC6">
              <w:rPr>
                <w:rFonts w:eastAsia="Times New Roman" w:cs="Times New Roman"/>
                <w:color w:val="000000"/>
                <w:szCs w:val="24"/>
              </w:rPr>
              <w:t>1.390506</w:t>
            </w:r>
          </w:p>
        </w:tc>
      </w:tr>
      <w:tr w:rsidR="00EA0854" w:rsidRPr="00B15AC6" w14:paraId="4946279F" w14:textId="77777777" w:rsidTr="00EA0854">
        <w:trPr>
          <w:trHeight w:val="290"/>
          <w:jc w:val="center"/>
        </w:trPr>
        <w:tc>
          <w:tcPr>
            <w:tcW w:w="4687" w:type="dxa"/>
            <w:tcBorders>
              <w:top w:val="nil"/>
              <w:left w:val="single" w:sz="4" w:space="0" w:color="auto"/>
              <w:bottom w:val="nil"/>
              <w:right w:val="single" w:sz="4" w:space="0" w:color="auto"/>
            </w:tcBorders>
            <w:shd w:val="clear" w:color="000000" w:fill="B4C6E7"/>
            <w:noWrap/>
            <w:vAlign w:val="center"/>
            <w:hideMark/>
          </w:tcPr>
          <w:p w14:paraId="16783B87" w14:textId="77777777" w:rsidR="00EA0854" w:rsidRPr="00B15AC6" w:rsidRDefault="00EA0854" w:rsidP="00EA0854">
            <w:pPr>
              <w:spacing w:after="0" w:line="240" w:lineRule="auto"/>
              <w:rPr>
                <w:rFonts w:eastAsia="Times New Roman" w:cs="Times New Roman"/>
                <w:color w:val="000000"/>
                <w:szCs w:val="24"/>
              </w:rPr>
            </w:pPr>
            <w:r w:rsidRPr="00B15AC6">
              <w:rPr>
                <w:rFonts w:eastAsia="Times New Roman" w:cs="Times New Roman"/>
                <w:color w:val="000000"/>
                <w:szCs w:val="24"/>
              </w:rPr>
              <w:t>IT</w:t>
            </w:r>
          </w:p>
        </w:tc>
        <w:tc>
          <w:tcPr>
            <w:tcW w:w="1193" w:type="dxa"/>
            <w:tcBorders>
              <w:top w:val="nil"/>
              <w:left w:val="nil"/>
              <w:bottom w:val="nil"/>
              <w:right w:val="single" w:sz="4" w:space="0" w:color="auto"/>
            </w:tcBorders>
            <w:shd w:val="clear" w:color="auto" w:fill="auto"/>
            <w:noWrap/>
            <w:vAlign w:val="bottom"/>
            <w:hideMark/>
          </w:tcPr>
          <w:p w14:paraId="1D9070DA" w14:textId="77777777" w:rsidR="00EA0854" w:rsidRPr="00B15AC6" w:rsidRDefault="00EA0854" w:rsidP="00EA0854">
            <w:pPr>
              <w:spacing w:after="0" w:line="240" w:lineRule="auto"/>
              <w:jc w:val="right"/>
              <w:rPr>
                <w:rFonts w:eastAsia="Times New Roman" w:cs="Times New Roman"/>
                <w:color w:val="000000"/>
                <w:szCs w:val="24"/>
              </w:rPr>
            </w:pPr>
            <w:r w:rsidRPr="00B15AC6">
              <w:rPr>
                <w:rFonts w:eastAsia="Times New Roman" w:cs="Times New Roman"/>
                <w:color w:val="000000"/>
                <w:szCs w:val="24"/>
              </w:rPr>
              <w:t>0.881797</w:t>
            </w:r>
          </w:p>
        </w:tc>
      </w:tr>
      <w:tr w:rsidR="00EA0854" w:rsidRPr="00B15AC6" w14:paraId="720A387A" w14:textId="77777777" w:rsidTr="00EA0854">
        <w:trPr>
          <w:trHeight w:val="290"/>
          <w:jc w:val="center"/>
        </w:trPr>
        <w:tc>
          <w:tcPr>
            <w:tcW w:w="4687" w:type="dxa"/>
            <w:tcBorders>
              <w:top w:val="nil"/>
              <w:left w:val="single" w:sz="4" w:space="0" w:color="auto"/>
              <w:bottom w:val="nil"/>
              <w:right w:val="single" w:sz="4" w:space="0" w:color="auto"/>
            </w:tcBorders>
            <w:shd w:val="clear" w:color="000000" w:fill="B4C6E7"/>
            <w:noWrap/>
            <w:vAlign w:val="center"/>
            <w:hideMark/>
          </w:tcPr>
          <w:p w14:paraId="236AE318" w14:textId="77777777" w:rsidR="00EA0854" w:rsidRPr="00B15AC6" w:rsidRDefault="00EA0854" w:rsidP="00EA0854">
            <w:pPr>
              <w:spacing w:after="0" w:line="240" w:lineRule="auto"/>
              <w:rPr>
                <w:rFonts w:eastAsia="Times New Roman" w:cs="Times New Roman"/>
                <w:color w:val="000000"/>
                <w:szCs w:val="24"/>
              </w:rPr>
            </w:pPr>
            <w:r w:rsidRPr="00B15AC6">
              <w:rPr>
                <w:rFonts w:eastAsia="Times New Roman" w:cs="Times New Roman"/>
                <w:color w:val="000000"/>
                <w:szCs w:val="24"/>
              </w:rPr>
              <w:t>Vadyba</w:t>
            </w:r>
          </w:p>
        </w:tc>
        <w:tc>
          <w:tcPr>
            <w:tcW w:w="1193" w:type="dxa"/>
            <w:tcBorders>
              <w:top w:val="nil"/>
              <w:left w:val="nil"/>
              <w:bottom w:val="nil"/>
              <w:right w:val="single" w:sz="4" w:space="0" w:color="auto"/>
            </w:tcBorders>
            <w:shd w:val="clear" w:color="auto" w:fill="auto"/>
            <w:noWrap/>
            <w:vAlign w:val="bottom"/>
            <w:hideMark/>
          </w:tcPr>
          <w:p w14:paraId="5696CB83" w14:textId="77777777" w:rsidR="00EA0854" w:rsidRPr="00B15AC6" w:rsidRDefault="00EA0854" w:rsidP="00EA0854">
            <w:pPr>
              <w:spacing w:after="0" w:line="240" w:lineRule="auto"/>
              <w:jc w:val="right"/>
              <w:rPr>
                <w:rFonts w:eastAsia="Times New Roman" w:cs="Times New Roman"/>
                <w:color w:val="000000"/>
                <w:szCs w:val="24"/>
              </w:rPr>
            </w:pPr>
            <w:r w:rsidRPr="00B15AC6">
              <w:rPr>
                <w:rFonts w:eastAsia="Times New Roman" w:cs="Times New Roman"/>
                <w:color w:val="000000"/>
                <w:szCs w:val="24"/>
              </w:rPr>
              <w:t>0.659046</w:t>
            </w:r>
          </w:p>
        </w:tc>
      </w:tr>
      <w:tr w:rsidR="00EA0854" w:rsidRPr="00B15AC6" w14:paraId="08F02A7B" w14:textId="77777777" w:rsidTr="00EA0854">
        <w:trPr>
          <w:trHeight w:val="290"/>
          <w:jc w:val="center"/>
        </w:trPr>
        <w:tc>
          <w:tcPr>
            <w:tcW w:w="4687" w:type="dxa"/>
            <w:tcBorders>
              <w:top w:val="nil"/>
              <w:left w:val="single" w:sz="4" w:space="0" w:color="auto"/>
              <w:bottom w:val="nil"/>
              <w:right w:val="single" w:sz="4" w:space="0" w:color="auto"/>
            </w:tcBorders>
            <w:shd w:val="clear" w:color="000000" w:fill="B4C6E7"/>
            <w:noWrap/>
            <w:vAlign w:val="center"/>
            <w:hideMark/>
          </w:tcPr>
          <w:p w14:paraId="0D25A300" w14:textId="77777777" w:rsidR="00EA0854" w:rsidRPr="00B15AC6" w:rsidRDefault="00EA0854" w:rsidP="00EA0854">
            <w:pPr>
              <w:spacing w:after="0" w:line="240" w:lineRule="auto"/>
              <w:rPr>
                <w:rFonts w:eastAsia="Times New Roman" w:cs="Times New Roman"/>
                <w:color w:val="000000"/>
                <w:szCs w:val="24"/>
              </w:rPr>
            </w:pPr>
            <w:r w:rsidRPr="00B15AC6">
              <w:rPr>
                <w:rFonts w:eastAsia="Times New Roman" w:cs="Times New Roman"/>
                <w:color w:val="000000"/>
                <w:szCs w:val="24"/>
              </w:rPr>
              <w:t>Marketingas</w:t>
            </w:r>
          </w:p>
        </w:tc>
        <w:tc>
          <w:tcPr>
            <w:tcW w:w="1193" w:type="dxa"/>
            <w:tcBorders>
              <w:top w:val="nil"/>
              <w:left w:val="nil"/>
              <w:bottom w:val="nil"/>
              <w:right w:val="single" w:sz="4" w:space="0" w:color="auto"/>
            </w:tcBorders>
            <w:shd w:val="clear" w:color="auto" w:fill="auto"/>
            <w:noWrap/>
            <w:vAlign w:val="bottom"/>
            <w:hideMark/>
          </w:tcPr>
          <w:p w14:paraId="77EAE215" w14:textId="77777777" w:rsidR="00EA0854" w:rsidRPr="00B15AC6" w:rsidRDefault="00EA0854" w:rsidP="00EA0854">
            <w:pPr>
              <w:spacing w:after="0" w:line="240" w:lineRule="auto"/>
              <w:jc w:val="right"/>
              <w:rPr>
                <w:rFonts w:eastAsia="Times New Roman" w:cs="Times New Roman"/>
                <w:color w:val="000000"/>
                <w:szCs w:val="24"/>
              </w:rPr>
            </w:pPr>
            <w:r w:rsidRPr="00B15AC6">
              <w:rPr>
                <w:rFonts w:eastAsia="Times New Roman" w:cs="Times New Roman"/>
                <w:color w:val="000000"/>
                <w:szCs w:val="24"/>
              </w:rPr>
              <w:t>0.994892</w:t>
            </w:r>
          </w:p>
        </w:tc>
      </w:tr>
      <w:tr w:rsidR="00EA0854" w:rsidRPr="00B15AC6" w14:paraId="7DE36CC0" w14:textId="77777777" w:rsidTr="00EA0854">
        <w:trPr>
          <w:trHeight w:val="290"/>
          <w:jc w:val="center"/>
        </w:trPr>
        <w:tc>
          <w:tcPr>
            <w:tcW w:w="4687" w:type="dxa"/>
            <w:tcBorders>
              <w:top w:val="nil"/>
              <w:left w:val="single" w:sz="4" w:space="0" w:color="auto"/>
              <w:bottom w:val="nil"/>
              <w:right w:val="single" w:sz="4" w:space="0" w:color="auto"/>
            </w:tcBorders>
            <w:shd w:val="clear" w:color="000000" w:fill="B4C6E7"/>
            <w:noWrap/>
            <w:vAlign w:val="center"/>
            <w:hideMark/>
          </w:tcPr>
          <w:p w14:paraId="009A6510" w14:textId="33F57210" w:rsidR="00EA0854" w:rsidRPr="00B15AC6" w:rsidRDefault="00EA0854" w:rsidP="00EA0854">
            <w:pPr>
              <w:spacing w:after="0" w:line="240" w:lineRule="auto"/>
              <w:rPr>
                <w:rFonts w:eastAsia="Times New Roman" w:cs="Times New Roman"/>
                <w:color w:val="000000"/>
                <w:szCs w:val="24"/>
              </w:rPr>
            </w:pPr>
            <w:r w:rsidRPr="00B15AC6">
              <w:rPr>
                <w:rFonts w:eastAsia="Times New Roman" w:cs="Times New Roman"/>
                <w:color w:val="000000"/>
                <w:szCs w:val="24"/>
              </w:rPr>
              <w:t>Produktų Vadybininka</w:t>
            </w:r>
            <w:r w:rsidR="00FC2E15">
              <w:rPr>
                <w:rFonts w:eastAsia="Times New Roman" w:cs="Times New Roman"/>
                <w:color w:val="000000"/>
                <w:szCs w:val="24"/>
              </w:rPr>
              <w:t>i</w:t>
            </w:r>
          </w:p>
        </w:tc>
        <w:tc>
          <w:tcPr>
            <w:tcW w:w="1193" w:type="dxa"/>
            <w:tcBorders>
              <w:top w:val="nil"/>
              <w:left w:val="nil"/>
              <w:bottom w:val="nil"/>
              <w:right w:val="single" w:sz="4" w:space="0" w:color="auto"/>
            </w:tcBorders>
            <w:shd w:val="clear" w:color="auto" w:fill="auto"/>
            <w:noWrap/>
            <w:vAlign w:val="bottom"/>
            <w:hideMark/>
          </w:tcPr>
          <w:p w14:paraId="3E23C904" w14:textId="77777777" w:rsidR="00EA0854" w:rsidRPr="00B15AC6" w:rsidRDefault="00EA0854" w:rsidP="00EA0854">
            <w:pPr>
              <w:spacing w:after="0" w:line="240" w:lineRule="auto"/>
              <w:jc w:val="right"/>
              <w:rPr>
                <w:rFonts w:eastAsia="Times New Roman" w:cs="Times New Roman"/>
                <w:color w:val="000000"/>
                <w:szCs w:val="24"/>
              </w:rPr>
            </w:pPr>
            <w:r w:rsidRPr="00B15AC6">
              <w:rPr>
                <w:rFonts w:eastAsia="Times New Roman" w:cs="Times New Roman"/>
                <w:color w:val="000000"/>
                <w:szCs w:val="24"/>
              </w:rPr>
              <w:t>0.908011</w:t>
            </w:r>
          </w:p>
        </w:tc>
      </w:tr>
      <w:tr w:rsidR="00EA0854" w:rsidRPr="00B15AC6" w14:paraId="179A16FC" w14:textId="77777777" w:rsidTr="00EA0854">
        <w:trPr>
          <w:trHeight w:val="290"/>
          <w:jc w:val="center"/>
        </w:trPr>
        <w:tc>
          <w:tcPr>
            <w:tcW w:w="4687" w:type="dxa"/>
            <w:tcBorders>
              <w:top w:val="nil"/>
              <w:left w:val="single" w:sz="4" w:space="0" w:color="auto"/>
              <w:bottom w:val="nil"/>
              <w:right w:val="single" w:sz="4" w:space="0" w:color="auto"/>
            </w:tcBorders>
            <w:shd w:val="clear" w:color="000000" w:fill="B4C6E7"/>
            <w:noWrap/>
            <w:vAlign w:val="center"/>
            <w:hideMark/>
          </w:tcPr>
          <w:p w14:paraId="18D0064D" w14:textId="77777777" w:rsidR="00EA0854" w:rsidRPr="00B15AC6" w:rsidRDefault="00EA0854" w:rsidP="00EA0854">
            <w:pPr>
              <w:spacing w:after="0" w:line="240" w:lineRule="auto"/>
              <w:rPr>
                <w:rFonts w:eastAsia="Times New Roman" w:cs="Times New Roman"/>
                <w:color w:val="000000"/>
                <w:szCs w:val="24"/>
              </w:rPr>
            </w:pPr>
            <w:r w:rsidRPr="00B15AC6">
              <w:rPr>
                <w:rFonts w:eastAsia="Times New Roman" w:cs="Times New Roman"/>
                <w:color w:val="000000"/>
                <w:szCs w:val="24"/>
              </w:rPr>
              <w:t>Moksliniai Tyrimai ir Plėtra</w:t>
            </w:r>
          </w:p>
        </w:tc>
        <w:tc>
          <w:tcPr>
            <w:tcW w:w="1193" w:type="dxa"/>
            <w:tcBorders>
              <w:top w:val="nil"/>
              <w:left w:val="nil"/>
              <w:bottom w:val="nil"/>
              <w:right w:val="single" w:sz="4" w:space="0" w:color="auto"/>
            </w:tcBorders>
            <w:shd w:val="clear" w:color="auto" w:fill="auto"/>
            <w:noWrap/>
            <w:vAlign w:val="bottom"/>
            <w:hideMark/>
          </w:tcPr>
          <w:p w14:paraId="7F8E77E2" w14:textId="77777777" w:rsidR="00EA0854" w:rsidRPr="00B15AC6" w:rsidRDefault="00EA0854" w:rsidP="00EA0854">
            <w:pPr>
              <w:spacing w:after="0" w:line="240" w:lineRule="auto"/>
              <w:jc w:val="right"/>
              <w:rPr>
                <w:rFonts w:eastAsia="Times New Roman" w:cs="Times New Roman"/>
                <w:color w:val="000000"/>
                <w:szCs w:val="24"/>
              </w:rPr>
            </w:pPr>
            <w:r w:rsidRPr="00B15AC6">
              <w:rPr>
                <w:rFonts w:eastAsia="Times New Roman" w:cs="Times New Roman"/>
                <w:color w:val="000000"/>
                <w:szCs w:val="24"/>
              </w:rPr>
              <w:t>0.567678</w:t>
            </w:r>
          </w:p>
        </w:tc>
      </w:tr>
      <w:tr w:rsidR="00EA0854" w:rsidRPr="00B15AC6" w14:paraId="4D00F3D6" w14:textId="77777777" w:rsidTr="00EA0854">
        <w:trPr>
          <w:trHeight w:val="290"/>
          <w:jc w:val="center"/>
        </w:trPr>
        <w:tc>
          <w:tcPr>
            <w:tcW w:w="4687" w:type="dxa"/>
            <w:tcBorders>
              <w:top w:val="nil"/>
              <w:left w:val="single" w:sz="4" w:space="0" w:color="auto"/>
              <w:bottom w:val="nil"/>
              <w:right w:val="single" w:sz="4" w:space="0" w:color="auto"/>
            </w:tcBorders>
            <w:shd w:val="clear" w:color="000000" w:fill="B4C6E7"/>
            <w:noWrap/>
            <w:vAlign w:val="center"/>
            <w:hideMark/>
          </w:tcPr>
          <w:p w14:paraId="0D707B05" w14:textId="77777777" w:rsidR="00EA0854" w:rsidRPr="00B15AC6" w:rsidRDefault="00EA0854" w:rsidP="00EA0854">
            <w:pPr>
              <w:spacing w:after="0" w:line="240" w:lineRule="auto"/>
              <w:rPr>
                <w:rFonts w:eastAsia="Times New Roman" w:cs="Times New Roman"/>
                <w:color w:val="000000"/>
                <w:szCs w:val="24"/>
              </w:rPr>
            </w:pPr>
            <w:r w:rsidRPr="00B15AC6">
              <w:rPr>
                <w:rFonts w:eastAsia="Times New Roman" w:cs="Times New Roman"/>
                <w:color w:val="000000"/>
                <w:szCs w:val="24"/>
              </w:rPr>
              <w:t>Pardavimai</w:t>
            </w:r>
          </w:p>
        </w:tc>
        <w:tc>
          <w:tcPr>
            <w:tcW w:w="1193" w:type="dxa"/>
            <w:tcBorders>
              <w:top w:val="nil"/>
              <w:left w:val="nil"/>
              <w:bottom w:val="nil"/>
              <w:right w:val="single" w:sz="4" w:space="0" w:color="auto"/>
            </w:tcBorders>
            <w:shd w:val="clear" w:color="auto" w:fill="auto"/>
            <w:noWrap/>
            <w:vAlign w:val="bottom"/>
            <w:hideMark/>
          </w:tcPr>
          <w:p w14:paraId="2F2C2E82" w14:textId="77777777" w:rsidR="00EA0854" w:rsidRPr="00B15AC6" w:rsidRDefault="00EA0854" w:rsidP="00EA0854">
            <w:pPr>
              <w:spacing w:after="0" w:line="240" w:lineRule="auto"/>
              <w:jc w:val="right"/>
              <w:rPr>
                <w:rFonts w:eastAsia="Times New Roman" w:cs="Times New Roman"/>
                <w:color w:val="000000"/>
                <w:szCs w:val="24"/>
              </w:rPr>
            </w:pPr>
            <w:r w:rsidRPr="00B15AC6">
              <w:rPr>
                <w:rFonts w:eastAsia="Times New Roman" w:cs="Times New Roman"/>
                <w:color w:val="000000"/>
                <w:szCs w:val="24"/>
              </w:rPr>
              <w:t>1.045373</w:t>
            </w:r>
          </w:p>
        </w:tc>
      </w:tr>
      <w:tr w:rsidR="00EA0854" w:rsidRPr="00B15AC6" w14:paraId="14719C14" w14:textId="77777777" w:rsidTr="00EA0854">
        <w:trPr>
          <w:trHeight w:val="290"/>
          <w:jc w:val="center"/>
        </w:trPr>
        <w:tc>
          <w:tcPr>
            <w:tcW w:w="4687" w:type="dxa"/>
            <w:tcBorders>
              <w:top w:val="nil"/>
              <w:left w:val="single" w:sz="4" w:space="0" w:color="auto"/>
              <w:bottom w:val="nil"/>
              <w:right w:val="single" w:sz="4" w:space="0" w:color="auto"/>
            </w:tcBorders>
            <w:shd w:val="clear" w:color="000000" w:fill="B4C6E7"/>
            <w:noWrap/>
            <w:vAlign w:val="center"/>
            <w:hideMark/>
          </w:tcPr>
          <w:p w14:paraId="389744F0" w14:textId="77777777" w:rsidR="00EA0854" w:rsidRPr="00B15AC6" w:rsidRDefault="00EA0854" w:rsidP="00EA0854">
            <w:pPr>
              <w:spacing w:after="0" w:line="240" w:lineRule="auto"/>
              <w:rPr>
                <w:rFonts w:eastAsia="Times New Roman" w:cs="Times New Roman"/>
                <w:color w:val="000000"/>
                <w:szCs w:val="24"/>
              </w:rPr>
            </w:pPr>
            <w:r w:rsidRPr="00B15AC6">
              <w:rPr>
                <w:rFonts w:eastAsia="Times New Roman" w:cs="Times New Roman"/>
                <w:color w:val="000000"/>
                <w:szCs w:val="24"/>
              </w:rPr>
              <w:t>Pagalbos Skyrius</w:t>
            </w:r>
          </w:p>
        </w:tc>
        <w:tc>
          <w:tcPr>
            <w:tcW w:w="1193" w:type="dxa"/>
            <w:tcBorders>
              <w:top w:val="nil"/>
              <w:left w:val="nil"/>
              <w:bottom w:val="nil"/>
              <w:right w:val="single" w:sz="4" w:space="0" w:color="auto"/>
            </w:tcBorders>
            <w:shd w:val="clear" w:color="auto" w:fill="auto"/>
            <w:noWrap/>
            <w:vAlign w:val="bottom"/>
            <w:hideMark/>
          </w:tcPr>
          <w:p w14:paraId="1E3C901E" w14:textId="77777777" w:rsidR="00EA0854" w:rsidRPr="00B15AC6" w:rsidRDefault="00EA0854" w:rsidP="00EA0854">
            <w:pPr>
              <w:spacing w:after="0" w:line="240" w:lineRule="auto"/>
              <w:jc w:val="right"/>
              <w:rPr>
                <w:rFonts w:eastAsia="Times New Roman" w:cs="Times New Roman"/>
                <w:color w:val="000000"/>
                <w:szCs w:val="24"/>
              </w:rPr>
            </w:pPr>
            <w:r w:rsidRPr="00B15AC6">
              <w:rPr>
                <w:rFonts w:eastAsia="Times New Roman" w:cs="Times New Roman"/>
                <w:color w:val="000000"/>
                <w:szCs w:val="24"/>
              </w:rPr>
              <w:t>1.122419</w:t>
            </w:r>
          </w:p>
        </w:tc>
      </w:tr>
      <w:tr w:rsidR="00EA0854" w:rsidRPr="00B15AC6" w14:paraId="4A9F3D06" w14:textId="77777777" w:rsidTr="00EA0854">
        <w:trPr>
          <w:trHeight w:val="290"/>
          <w:jc w:val="center"/>
        </w:trPr>
        <w:tc>
          <w:tcPr>
            <w:tcW w:w="4687" w:type="dxa"/>
            <w:tcBorders>
              <w:top w:val="nil"/>
              <w:left w:val="single" w:sz="4" w:space="0" w:color="auto"/>
              <w:bottom w:val="single" w:sz="4" w:space="0" w:color="auto"/>
              <w:right w:val="single" w:sz="4" w:space="0" w:color="auto"/>
            </w:tcBorders>
            <w:shd w:val="clear" w:color="000000" w:fill="B4C6E7"/>
            <w:noWrap/>
            <w:vAlign w:val="center"/>
            <w:hideMark/>
          </w:tcPr>
          <w:p w14:paraId="657D6230" w14:textId="77777777" w:rsidR="00EA0854" w:rsidRPr="00B15AC6" w:rsidRDefault="00EA0854" w:rsidP="00EA0854">
            <w:pPr>
              <w:spacing w:after="0" w:line="240" w:lineRule="auto"/>
              <w:rPr>
                <w:rFonts w:eastAsia="Times New Roman" w:cs="Times New Roman"/>
                <w:color w:val="000000"/>
                <w:szCs w:val="24"/>
              </w:rPr>
            </w:pPr>
            <w:r w:rsidRPr="00B15AC6">
              <w:rPr>
                <w:rFonts w:eastAsia="Times New Roman" w:cs="Times New Roman"/>
                <w:color w:val="000000"/>
                <w:szCs w:val="24"/>
              </w:rPr>
              <w:t>Technika</w:t>
            </w:r>
          </w:p>
        </w:tc>
        <w:tc>
          <w:tcPr>
            <w:tcW w:w="1193" w:type="dxa"/>
            <w:tcBorders>
              <w:top w:val="nil"/>
              <w:left w:val="nil"/>
              <w:bottom w:val="single" w:sz="4" w:space="0" w:color="auto"/>
              <w:right w:val="single" w:sz="4" w:space="0" w:color="auto"/>
            </w:tcBorders>
            <w:shd w:val="clear" w:color="auto" w:fill="auto"/>
            <w:noWrap/>
            <w:vAlign w:val="bottom"/>
            <w:hideMark/>
          </w:tcPr>
          <w:p w14:paraId="162CAAC0" w14:textId="77777777" w:rsidR="00EA0854" w:rsidRPr="00B15AC6" w:rsidRDefault="00EA0854" w:rsidP="00EA0854">
            <w:pPr>
              <w:spacing w:after="0" w:line="240" w:lineRule="auto"/>
              <w:jc w:val="right"/>
              <w:rPr>
                <w:rFonts w:eastAsia="Times New Roman" w:cs="Times New Roman"/>
                <w:color w:val="000000"/>
                <w:szCs w:val="24"/>
              </w:rPr>
            </w:pPr>
            <w:r w:rsidRPr="00B15AC6">
              <w:rPr>
                <w:rFonts w:eastAsia="Times New Roman" w:cs="Times New Roman"/>
                <w:color w:val="000000"/>
                <w:szCs w:val="24"/>
              </w:rPr>
              <w:t>1.097521</w:t>
            </w:r>
          </w:p>
        </w:tc>
      </w:tr>
    </w:tbl>
    <w:p w14:paraId="59F4EEA3" w14:textId="77777777" w:rsidR="00EA0854" w:rsidRPr="00B15AC6" w:rsidRDefault="00EA0854" w:rsidP="00EA0854">
      <w:pPr>
        <w:tabs>
          <w:tab w:val="left" w:pos="1077"/>
        </w:tabs>
        <w:rPr>
          <w:rFonts w:cs="Times New Roman"/>
          <w:szCs w:val="24"/>
        </w:rPr>
      </w:pPr>
      <w:r w:rsidRPr="00B15AC6">
        <w:rPr>
          <w:rFonts w:cs="Times New Roman"/>
          <w:szCs w:val="24"/>
        </w:rPr>
        <w:fldChar w:fldCharType="end"/>
      </w:r>
    </w:p>
    <w:p w14:paraId="2473CCCA" w14:textId="200B3B3D" w:rsidR="00EA0854" w:rsidRPr="00B15AC6" w:rsidRDefault="00EA0854" w:rsidP="00AA41A9">
      <w:pPr>
        <w:rPr>
          <w:rFonts w:cs="Times New Roman"/>
          <w:szCs w:val="24"/>
          <w:lang w:val="lt-LT"/>
        </w:rPr>
      </w:pPr>
      <w:r w:rsidRPr="00B15AC6">
        <w:rPr>
          <w:rFonts w:cs="Times New Roman"/>
          <w:szCs w:val="24"/>
        </w:rPr>
        <w:t xml:space="preserve">Darbuotojai dirbantys </w:t>
      </w:r>
      <w:r w:rsidRPr="007F1550">
        <w:rPr>
          <w:rFonts w:cs="Times New Roman"/>
          <w:i/>
          <w:szCs w:val="24"/>
        </w:rPr>
        <w:t>Žmogiškųjų Išteklių</w:t>
      </w:r>
      <w:r w:rsidRPr="00B15AC6">
        <w:rPr>
          <w:rFonts w:cs="Times New Roman"/>
          <w:szCs w:val="24"/>
        </w:rPr>
        <w:t xml:space="preserve"> skyriuje, labiausiai skiriasi nuo m</w:t>
      </w:r>
      <w:r w:rsidR="008B445D">
        <w:rPr>
          <w:rFonts w:cs="Times New Roman"/>
          <w:szCs w:val="24"/>
        </w:rPr>
        <w:t>ū</w:t>
      </w:r>
      <w:r w:rsidRPr="00B15AC6">
        <w:rPr>
          <w:rFonts w:cs="Times New Roman"/>
          <w:szCs w:val="24"/>
        </w:rPr>
        <w:t xml:space="preserve">sų </w:t>
      </w:r>
      <w:r w:rsidR="00EB008E">
        <w:rPr>
          <w:rFonts w:cs="Times New Roman"/>
          <w:szCs w:val="24"/>
          <w:lang w:val="lt-LT"/>
        </w:rPr>
        <w:t>„</w:t>
      </w:r>
      <w:r w:rsidRPr="00B15AC6">
        <w:rPr>
          <w:rFonts w:cs="Times New Roman"/>
          <w:szCs w:val="24"/>
        </w:rPr>
        <w:t xml:space="preserve">standartinės” </w:t>
      </w:r>
      <w:r w:rsidR="007F1550" w:rsidRPr="007F1550">
        <w:rPr>
          <w:rFonts w:cs="Times New Roman"/>
          <w:i/>
          <w:szCs w:val="24"/>
        </w:rPr>
        <w:t>A</w:t>
      </w:r>
      <w:r w:rsidRPr="007F1550">
        <w:rPr>
          <w:rFonts w:cs="Times New Roman"/>
          <w:i/>
          <w:szCs w:val="24"/>
        </w:rPr>
        <w:t xml:space="preserve">pskaitos </w:t>
      </w:r>
      <w:r w:rsidRPr="00B15AC6">
        <w:rPr>
          <w:rFonts w:cs="Times New Roman"/>
          <w:szCs w:val="24"/>
        </w:rPr>
        <w:t xml:space="preserve">pozicijos – </w:t>
      </w:r>
      <w:r w:rsidR="007F1550">
        <w:rPr>
          <w:rFonts w:cs="Times New Roman"/>
          <w:szCs w:val="24"/>
        </w:rPr>
        <w:t xml:space="preserve">jų </w:t>
      </w:r>
      <w:r w:rsidRPr="00B15AC6">
        <w:rPr>
          <w:rFonts w:cs="Times New Roman"/>
          <w:szCs w:val="24"/>
        </w:rPr>
        <w:t xml:space="preserve">šansas palikti firmą padidėja 1.39 karto. Priešingu atveju, žmonės dirbantys </w:t>
      </w:r>
      <w:r w:rsidRPr="007F1550">
        <w:rPr>
          <w:rFonts w:cs="Times New Roman"/>
          <w:i/>
          <w:szCs w:val="24"/>
        </w:rPr>
        <w:t>Vadybos</w:t>
      </w:r>
      <w:r w:rsidRPr="00B15AC6">
        <w:rPr>
          <w:rFonts w:cs="Times New Roman"/>
          <w:szCs w:val="24"/>
        </w:rPr>
        <w:t xml:space="preserve"> ir </w:t>
      </w:r>
      <w:r w:rsidRPr="007F1550">
        <w:rPr>
          <w:rFonts w:cs="Times New Roman"/>
          <w:i/>
          <w:szCs w:val="24"/>
        </w:rPr>
        <w:t>Mokslinių</w:t>
      </w:r>
      <w:r w:rsidRPr="00B15AC6">
        <w:rPr>
          <w:rFonts w:cs="Times New Roman"/>
          <w:szCs w:val="24"/>
        </w:rPr>
        <w:t xml:space="preserve"> </w:t>
      </w:r>
      <w:r w:rsidRPr="007F1550">
        <w:rPr>
          <w:rFonts w:cs="Times New Roman"/>
          <w:i/>
          <w:szCs w:val="24"/>
        </w:rPr>
        <w:t>Tyrimų</w:t>
      </w:r>
      <w:r w:rsidRPr="00B15AC6">
        <w:rPr>
          <w:rFonts w:cs="Times New Roman"/>
          <w:szCs w:val="24"/>
        </w:rPr>
        <w:t xml:space="preserve"> </w:t>
      </w:r>
      <w:r w:rsidRPr="007F1550">
        <w:rPr>
          <w:rFonts w:cs="Times New Roman"/>
          <w:i/>
          <w:szCs w:val="24"/>
        </w:rPr>
        <w:t>ir Plėtros</w:t>
      </w:r>
      <w:r w:rsidRPr="00B15AC6">
        <w:rPr>
          <w:rFonts w:cs="Times New Roman"/>
          <w:szCs w:val="24"/>
        </w:rPr>
        <w:t xml:space="preserve"> skyriuose,</w:t>
      </w:r>
      <w:r w:rsidR="007F1550">
        <w:rPr>
          <w:rFonts w:cs="Times New Roman"/>
          <w:szCs w:val="24"/>
        </w:rPr>
        <w:t xml:space="preserve"> yra labiausiai lojalūs.</w:t>
      </w:r>
    </w:p>
    <w:p w14:paraId="6A6AFBC5" w14:textId="6E2AAB31" w:rsidR="000F7D38" w:rsidRPr="007F1550" w:rsidRDefault="000F7D38" w:rsidP="007F1550">
      <w:pPr>
        <w:pStyle w:val="Heading2"/>
        <w:rPr>
          <w:rFonts w:ascii="Times New Roman" w:hAnsi="Times New Roman" w:cs="Times New Roman"/>
        </w:rPr>
      </w:pPr>
      <w:bookmarkStart w:id="10" w:name="_Toc499912023"/>
      <w:r w:rsidRPr="00B15AC6">
        <w:rPr>
          <w:rFonts w:ascii="Times New Roman" w:hAnsi="Times New Roman" w:cs="Times New Roman"/>
        </w:rPr>
        <w:t>Naivusis Bayes Metodas</w:t>
      </w:r>
      <w:bookmarkEnd w:id="10"/>
    </w:p>
    <w:p w14:paraId="52A7F559" w14:textId="1496F177" w:rsidR="000F7D38" w:rsidRPr="00B15AC6" w:rsidRDefault="007F1550" w:rsidP="007F1550">
      <w:pPr>
        <w:ind w:firstLine="576"/>
        <w:rPr>
          <w:rFonts w:cs="Times New Roman"/>
          <w:szCs w:val="24"/>
        </w:rPr>
      </w:pPr>
      <w:r>
        <w:rPr>
          <w:rFonts w:cs="Times New Roman"/>
          <w:szCs w:val="24"/>
          <w:lang w:val="lt-LT"/>
        </w:rPr>
        <w:t>Šis algoritmas neteikia jokių naudingų įžvalgu apie tolygiuosius kintamuosius, todėl pateiksime tik kategorinių kintamųjų rezultatus.</w:t>
      </w:r>
    </w:p>
    <w:tbl>
      <w:tblPr>
        <w:tblpPr w:leftFromText="180" w:rightFromText="180" w:vertAnchor="text" w:horzAnchor="page" w:tblpX="251" w:tblpY="1593"/>
        <w:tblW w:w="11823" w:type="dxa"/>
        <w:tblLook w:val="04A0" w:firstRow="1" w:lastRow="0" w:firstColumn="1" w:lastColumn="0" w:noHBand="0" w:noVBand="1"/>
      </w:tblPr>
      <w:tblGrid>
        <w:gridCol w:w="1662"/>
        <w:gridCol w:w="1043"/>
        <w:gridCol w:w="1209"/>
        <w:gridCol w:w="222"/>
        <w:gridCol w:w="1243"/>
        <w:gridCol w:w="951"/>
        <w:gridCol w:w="1072"/>
        <w:gridCol w:w="222"/>
        <w:gridCol w:w="1243"/>
        <w:gridCol w:w="856"/>
        <w:gridCol w:w="1110"/>
        <w:gridCol w:w="990"/>
      </w:tblGrid>
      <w:tr w:rsidR="00FF0021" w:rsidRPr="00B15AC6" w14:paraId="7005BDD9" w14:textId="77777777" w:rsidTr="00FF0021">
        <w:trPr>
          <w:trHeight w:val="247"/>
        </w:trPr>
        <w:tc>
          <w:tcPr>
            <w:tcW w:w="1662" w:type="dxa"/>
            <w:tcBorders>
              <w:top w:val="nil"/>
              <w:left w:val="nil"/>
              <w:bottom w:val="nil"/>
              <w:right w:val="nil"/>
            </w:tcBorders>
            <w:shd w:val="clear" w:color="auto" w:fill="auto"/>
            <w:noWrap/>
            <w:vAlign w:val="bottom"/>
            <w:hideMark/>
          </w:tcPr>
          <w:p w14:paraId="78572D4D" w14:textId="77777777" w:rsidR="00FF0021" w:rsidRPr="00B15AC6" w:rsidRDefault="00FF0021" w:rsidP="00FF0021">
            <w:pPr>
              <w:rPr>
                <w:rFonts w:eastAsia="Times New Roman" w:cs="Times New Roman"/>
                <w:szCs w:val="24"/>
              </w:rPr>
            </w:pPr>
          </w:p>
        </w:tc>
        <w:tc>
          <w:tcPr>
            <w:tcW w:w="2252" w:type="dxa"/>
            <w:gridSpan w:val="2"/>
            <w:tcBorders>
              <w:top w:val="single" w:sz="4" w:space="0" w:color="auto"/>
              <w:left w:val="single" w:sz="4" w:space="0" w:color="auto"/>
              <w:bottom w:val="single" w:sz="4" w:space="0" w:color="auto"/>
              <w:right w:val="single" w:sz="4" w:space="0" w:color="000000"/>
            </w:tcBorders>
            <w:shd w:val="clear" w:color="000000" w:fill="8EA9DB"/>
            <w:noWrap/>
            <w:vAlign w:val="bottom"/>
            <w:hideMark/>
          </w:tcPr>
          <w:p w14:paraId="4371DAEF" w14:textId="77777777" w:rsidR="00FF0021" w:rsidRPr="00B15AC6" w:rsidRDefault="00FF0021" w:rsidP="00FF0021">
            <w:pPr>
              <w:spacing w:after="0" w:line="240" w:lineRule="auto"/>
              <w:jc w:val="center"/>
              <w:rPr>
                <w:rFonts w:eastAsia="Times New Roman" w:cs="Times New Roman"/>
                <w:color w:val="000000"/>
                <w:szCs w:val="24"/>
              </w:rPr>
            </w:pPr>
            <w:r w:rsidRPr="00B15AC6">
              <w:rPr>
                <w:rFonts w:eastAsia="Times New Roman" w:cs="Times New Roman"/>
                <w:color w:val="000000"/>
                <w:szCs w:val="24"/>
              </w:rPr>
              <w:t>Paaukštinimas Pareigose</w:t>
            </w:r>
          </w:p>
        </w:tc>
        <w:tc>
          <w:tcPr>
            <w:tcW w:w="222" w:type="dxa"/>
            <w:tcBorders>
              <w:top w:val="nil"/>
              <w:left w:val="nil"/>
              <w:bottom w:val="nil"/>
              <w:right w:val="nil"/>
            </w:tcBorders>
            <w:shd w:val="clear" w:color="auto" w:fill="auto"/>
            <w:noWrap/>
            <w:vAlign w:val="bottom"/>
            <w:hideMark/>
          </w:tcPr>
          <w:p w14:paraId="01E8D553" w14:textId="77777777" w:rsidR="00FF0021" w:rsidRPr="00B15AC6" w:rsidRDefault="00FF0021" w:rsidP="00FF0021">
            <w:pPr>
              <w:spacing w:after="0" w:line="240" w:lineRule="auto"/>
              <w:jc w:val="center"/>
              <w:rPr>
                <w:rFonts w:eastAsia="Times New Roman" w:cs="Times New Roman"/>
                <w:color w:val="000000"/>
                <w:szCs w:val="24"/>
              </w:rPr>
            </w:pPr>
          </w:p>
        </w:tc>
        <w:tc>
          <w:tcPr>
            <w:tcW w:w="1243" w:type="dxa"/>
            <w:tcBorders>
              <w:top w:val="nil"/>
              <w:left w:val="nil"/>
              <w:bottom w:val="nil"/>
              <w:right w:val="nil"/>
            </w:tcBorders>
            <w:shd w:val="clear" w:color="auto" w:fill="auto"/>
            <w:noWrap/>
            <w:vAlign w:val="bottom"/>
            <w:hideMark/>
          </w:tcPr>
          <w:p w14:paraId="5C4C841A" w14:textId="77777777" w:rsidR="00FF0021" w:rsidRPr="00B15AC6" w:rsidRDefault="00FF0021" w:rsidP="00FF0021">
            <w:pPr>
              <w:spacing w:after="0" w:line="240" w:lineRule="auto"/>
              <w:rPr>
                <w:rFonts w:eastAsia="Times New Roman" w:cs="Times New Roman"/>
                <w:szCs w:val="24"/>
              </w:rPr>
            </w:pPr>
          </w:p>
        </w:tc>
        <w:tc>
          <w:tcPr>
            <w:tcW w:w="2023" w:type="dxa"/>
            <w:gridSpan w:val="2"/>
            <w:tcBorders>
              <w:top w:val="single" w:sz="4" w:space="0" w:color="auto"/>
              <w:left w:val="single" w:sz="4" w:space="0" w:color="auto"/>
              <w:bottom w:val="nil"/>
              <w:right w:val="single" w:sz="4" w:space="0" w:color="000000"/>
            </w:tcBorders>
            <w:shd w:val="clear" w:color="000000" w:fill="8EA9DB"/>
            <w:noWrap/>
            <w:vAlign w:val="bottom"/>
            <w:hideMark/>
          </w:tcPr>
          <w:p w14:paraId="7E74C710" w14:textId="77777777" w:rsidR="00FF0021" w:rsidRPr="00B15AC6" w:rsidRDefault="00FF0021" w:rsidP="00FF0021">
            <w:pPr>
              <w:spacing w:after="0" w:line="240" w:lineRule="auto"/>
              <w:jc w:val="center"/>
              <w:rPr>
                <w:rFonts w:eastAsia="Times New Roman" w:cs="Times New Roman"/>
                <w:color w:val="000000"/>
                <w:szCs w:val="24"/>
              </w:rPr>
            </w:pPr>
            <w:r w:rsidRPr="00B15AC6">
              <w:rPr>
                <w:rFonts w:eastAsia="Times New Roman" w:cs="Times New Roman"/>
                <w:color w:val="000000"/>
                <w:szCs w:val="24"/>
              </w:rPr>
              <w:t>Nelaimė Darbovietėje</w:t>
            </w:r>
          </w:p>
        </w:tc>
        <w:tc>
          <w:tcPr>
            <w:tcW w:w="222" w:type="dxa"/>
            <w:tcBorders>
              <w:top w:val="nil"/>
              <w:left w:val="nil"/>
              <w:bottom w:val="nil"/>
              <w:right w:val="nil"/>
            </w:tcBorders>
            <w:shd w:val="clear" w:color="auto" w:fill="auto"/>
            <w:noWrap/>
            <w:vAlign w:val="bottom"/>
            <w:hideMark/>
          </w:tcPr>
          <w:p w14:paraId="6105BE0D" w14:textId="77777777" w:rsidR="00FF0021" w:rsidRPr="00B15AC6" w:rsidRDefault="00FF0021" w:rsidP="00FF0021">
            <w:pPr>
              <w:spacing w:after="0" w:line="240" w:lineRule="auto"/>
              <w:jc w:val="center"/>
              <w:rPr>
                <w:rFonts w:eastAsia="Times New Roman" w:cs="Times New Roman"/>
                <w:color w:val="000000"/>
                <w:szCs w:val="24"/>
              </w:rPr>
            </w:pPr>
          </w:p>
        </w:tc>
        <w:tc>
          <w:tcPr>
            <w:tcW w:w="1243" w:type="dxa"/>
            <w:tcBorders>
              <w:top w:val="nil"/>
              <w:left w:val="nil"/>
              <w:bottom w:val="nil"/>
              <w:right w:val="nil"/>
            </w:tcBorders>
            <w:shd w:val="clear" w:color="auto" w:fill="auto"/>
            <w:noWrap/>
            <w:vAlign w:val="bottom"/>
            <w:hideMark/>
          </w:tcPr>
          <w:p w14:paraId="3458E1B3" w14:textId="77777777" w:rsidR="00FF0021" w:rsidRPr="00B15AC6" w:rsidRDefault="00FF0021" w:rsidP="00FF0021">
            <w:pPr>
              <w:spacing w:after="0" w:line="240" w:lineRule="auto"/>
              <w:rPr>
                <w:rFonts w:eastAsia="Times New Roman" w:cs="Times New Roman"/>
                <w:szCs w:val="24"/>
              </w:rPr>
            </w:pPr>
          </w:p>
        </w:tc>
        <w:tc>
          <w:tcPr>
            <w:tcW w:w="2956" w:type="dxa"/>
            <w:gridSpan w:val="3"/>
            <w:tcBorders>
              <w:top w:val="single" w:sz="4" w:space="0" w:color="auto"/>
              <w:left w:val="single" w:sz="4" w:space="0" w:color="auto"/>
              <w:bottom w:val="nil"/>
              <w:right w:val="single" w:sz="4" w:space="0" w:color="000000"/>
            </w:tcBorders>
            <w:shd w:val="clear" w:color="000000" w:fill="8EA9DB"/>
            <w:noWrap/>
            <w:vAlign w:val="bottom"/>
            <w:hideMark/>
          </w:tcPr>
          <w:p w14:paraId="50D755DC" w14:textId="77777777" w:rsidR="00FF0021" w:rsidRPr="00B15AC6" w:rsidRDefault="00FF0021" w:rsidP="00FF0021">
            <w:pPr>
              <w:spacing w:after="0" w:line="240" w:lineRule="auto"/>
              <w:jc w:val="center"/>
              <w:rPr>
                <w:rFonts w:eastAsia="Times New Roman" w:cs="Times New Roman"/>
                <w:color w:val="000000"/>
                <w:szCs w:val="24"/>
              </w:rPr>
            </w:pPr>
            <w:r w:rsidRPr="00B15AC6">
              <w:rPr>
                <w:rFonts w:eastAsia="Times New Roman" w:cs="Times New Roman"/>
                <w:color w:val="000000"/>
                <w:szCs w:val="24"/>
              </w:rPr>
              <w:t>Atlyginimas</w:t>
            </w:r>
          </w:p>
        </w:tc>
      </w:tr>
      <w:tr w:rsidR="00FF0021" w:rsidRPr="00B15AC6" w14:paraId="67308589" w14:textId="77777777" w:rsidTr="00FF0021">
        <w:trPr>
          <w:trHeight w:val="247"/>
        </w:trPr>
        <w:tc>
          <w:tcPr>
            <w:tcW w:w="1662" w:type="dxa"/>
            <w:vMerge w:val="restart"/>
            <w:tcBorders>
              <w:top w:val="single" w:sz="4" w:space="0" w:color="auto"/>
              <w:left w:val="single" w:sz="4" w:space="0" w:color="auto"/>
              <w:bottom w:val="single" w:sz="4" w:space="0" w:color="000000"/>
              <w:right w:val="single" w:sz="4" w:space="0" w:color="auto"/>
            </w:tcBorders>
            <w:shd w:val="clear" w:color="000000" w:fill="8EA9DB"/>
            <w:vAlign w:val="bottom"/>
            <w:hideMark/>
          </w:tcPr>
          <w:p w14:paraId="27512160" w14:textId="77777777" w:rsidR="00FF0021" w:rsidRPr="00B15AC6" w:rsidRDefault="00FF0021" w:rsidP="00FF0021">
            <w:pPr>
              <w:spacing w:after="0" w:line="240" w:lineRule="auto"/>
              <w:jc w:val="center"/>
              <w:rPr>
                <w:rFonts w:eastAsia="Times New Roman" w:cs="Times New Roman"/>
                <w:color w:val="000000"/>
                <w:szCs w:val="24"/>
              </w:rPr>
            </w:pPr>
            <w:r w:rsidRPr="00B15AC6">
              <w:rPr>
                <w:rFonts w:eastAsia="Times New Roman" w:cs="Times New Roman"/>
                <w:color w:val="000000"/>
                <w:szCs w:val="24"/>
              </w:rPr>
              <w:t>Tikimybės Skirtumas</w:t>
            </w:r>
          </w:p>
        </w:tc>
        <w:tc>
          <w:tcPr>
            <w:tcW w:w="1043" w:type="dxa"/>
            <w:tcBorders>
              <w:top w:val="nil"/>
              <w:left w:val="nil"/>
              <w:bottom w:val="single" w:sz="4" w:space="0" w:color="auto"/>
              <w:right w:val="nil"/>
            </w:tcBorders>
            <w:shd w:val="clear" w:color="000000" w:fill="B4C6E7"/>
            <w:noWrap/>
            <w:vAlign w:val="bottom"/>
            <w:hideMark/>
          </w:tcPr>
          <w:p w14:paraId="6E7A16F2" w14:textId="77777777" w:rsidR="00FF0021" w:rsidRPr="00B15AC6" w:rsidRDefault="00FF0021" w:rsidP="00FF0021">
            <w:pPr>
              <w:spacing w:after="0" w:line="240" w:lineRule="auto"/>
              <w:rPr>
                <w:rFonts w:eastAsia="Times New Roman" w:cs="Times New Roman"/>
                <w:color w:val="000000"/>
                <w:szCs w:val="24"/>
              </w:rPr>
            </w:pPr>
            <w:r w:rsidRPr="00B15AC6">
              <w:rPr>
                <w:rFonts w:eastAsia="Times New Roman" w:cs="Times New Roman"/>
                <w:color w:val="000000"/>
                <w:szCs w:val="24"/>
              </w:rPr>
              <w:t>Ne</w:t>
            </w:r>
          </w:p>
        </w:tc>
        <w:tc>
          <w:tcPr>
            <w:tcW w:w="1209" w:type="dxa"/>
            <w:tcBorders>
              <w:top w:val="nil"/>
              <w:left w:val="single" w:sz="4" w:space="0" w:color="auto"/>
              <w:bottom w:val="single" w:sz="4" w:space="0" w:color="auto"/>
              <w:right w:val="single" w:sz="4" w:space="0" w:color="auto"/>
            </w:tcBorders>
            <w:shd w:val="clear" w:color="000000" w:fill="B4C6E7"/>
            <w:noWrap/>
            <w:vAlign w:val="bottom"/>
            <w:hideMark/>
          </w:tcPr>
          <w:p w14:paraId="5CCF2F28" w14:textId="77777777" w:rsidR="00FF0021" w:rsidRPr="00B15AC6" w:rsidRDefault="00FF0021" w:rsidP="00FF0021">
            <w:pPr>
              <w:spacing w:after="0" w:line="240" w:lineRule="auto"/>
              <w:rPr>
                <w:rFonts w:eastAsia="Times New Roman" w:cs="Times New Roman"/>
                <w:color w:val="000000"/>
                <w:szCs w:val="24"/>
              </w:rPr>
            </w:pPr>
            <w:r w:rsidRPr="00B15AC6">
              <w:rPr>
                <w:rFonts w:eastAsia="Times New Roman" w:cs="Times New Roman"/>
                <w:color w:val="000000"/>
                <w:szCs w:val="24"/>
              </w:rPr>
              <w:t>Taip</w:t>
            </w:r>
          </w:p>
        </w:tc>
        <w:tc>
          <w:tcPr>
            <w:tcW w:w="222" w:type="dxa"/>
            <w:tcBorders>
              <w:top w:val="nil"/>
              <w:left w:val="nil"/>
              <w:bottom w:val="nil"/>
              <w:right w:val="nil"/>
            </w:tcBorders>
            <w:shd w:val="clear" w:color="auto" w:fill="auto"/>
            <w:noWrap/>
            <w:vAlign w:val="bottom"/>
            <w:hideMark/>
          </w:tcPr>
          <w:p w14:paraId="13510B71" w14:textId="77777777" w:rsidR="00FF0021" w:rsidRPr="00B15AC6" w:rsidRDefault="00FF0021" w:rsidP="00FF0021">
            <w:pPr>
              <w:spacing w:after="0" w:line="240" w:lineRule="auto"/>
              <w:rPr>
                <w:rFonts w:eastAsia="Times New Roman" w:cs="Times New Roman"/>
                <w:color w:val="000000"/>
                <w:szCs w:val="24"/>
              </w:rPr>
            </w:pPr>
          </w:p>
        </w:tc>
        <w:tc>
          <w:tcPr>
            <w:tcW w:w="1243" w:type="dxa"/>
            <w:vMerge w:val="restart"/>
            <w:tcBorders>
              <w:top w:val="single" w:sz="4" w:space="0" w:color="auto"/>
              <w:left w:val="single" w:sz="4" w:space="0" w:color="auto"/>
              <w:bottom w:val="single" w:sz="4" w:space="0" w:color="000000"/>
              <w:right w:val="single" w:sz="4" w:space="0" w:color="auto"/>
            </w:tcBorders>
            <w:shd w:val="clear" w:color="000000" w:fill="8EA9DB"/>
            <w:vAlign w:val="bottom"/>
            <w:hideMark/>
          </w:tcPr>
          <w:p w14:paraId="2730B5D5" w14:textId="77777777" w:rsidR="00FF0021" w:rsidRPr="00B15AC6" w:rsidRDefault="00FF0021" w:rsidP="00FF0021">
            <w:pPr>
              <w:spacing w:after="0" w:line="240" w:lineRule="auto"/>
              <w:jc w:val="center"/>
              <w:rPr>
                <w:rFonts w:eastAsia="Times New Roman" w:cs="Times New Roman"/>
                <w:color w:val="000000"/>
                <w:szCs w:val="24"/>
              </w:rPr>
            </w:pPr>
            <w:r w:rsidRPr="00B15AC6">
              <w:rPr>
                <w:rFonts w:eastAsia="Times New Roman" w:cs="Times New Roman"/>
                <w:color w:val="000000"/>
                <w:szCs w:val="24"/>
              </w:rPr>
              <w:t>Tikimybės Skirtumas</w:t>
            </w:r>
          </w:p>
        </w:tc>
        <w:tc>
          <w:tcPr>
            <w:tcW w:w="951" w:type="dxa"/>
            <w:tcBorders>
              <w:top w:val="single" w:sz="4" w:space="0" w:color="auto"/>
              <w:left w:val="nil"/>
              <w:bottom w:val="single" w:sz="4" w:space="0" w:color="auto"/>
              <w:right w:val="single" w:sz="4" w:space="0" w:color="auto"/>
            </w:tcBorders>
            <w:shd w:val="clear" w:color="000000" w:fill="B4C6E7"/>
            <w:noWrap/>
            <w:vAlign w:val="bottom"/>
            <w:hideMark/>
          </w:tcPr>
          <w:p w14:paraId="12BC86AC" w14:textId="77777777" w:rsidR="00FF0021" w:rsidRPr="00B15AC6" w:rsidRDefault="00FF0021" w:rsidP="00FF0021">
            <w:pPr>
              <w:spacing w:after="0" w:line="240" w:lineRule="auto"/>
              <w:rPr>
                <w:rFonts w:eastAsia="Times New Roman" w:cs="Times New Roman"/>
                <w:color w:val="000000"/>
                <w:szCs w:val="24"/>
              </w:rPr>
            </w:pPr>
            <w:r w:rsidRPr="00B15AC6">
              <w:rPr>
                <w:rFonts w:eastAsia="Times New Roman" w:cs="Times New Roman"/>
                <w:color w:val="000000"/>
                <w:szCs w:val="24"/>
              </w:rPr>
              <w:t>Ne</w:t>
            </w:r>
          </w:p>
        </w:tc>
        <w:tc>
          <w:tcPr>
            <w:tcW w:w="1072" w:type="dxa"/>
            <w:tcBorders>
              <w:top w:val="single" w:sz="4" w:space="0" w:color="auto"/>
              <w:left w:val="nil"/>
              <w:bottom w:val="single" w:sz="4" w:space="0" w:color="auto"/>
              <w:right w:val="single" w:sz="4" w:space="0" w:color="auto"/>
            </w:tcBorders>
            <w:shd w:val="clear" w:color="000000" w:fill="B4C6E7"/>
            <w:noWrap/>
            <w:vAlign w:val="bottom"/>
            <w:hideMark/>
          </w:tcPr>
          <w:p w14:paraId="6587233D" w14:textId="77777777" w:rsidR="00FF0021" w:rsidRPr="00B15AC6" w:rsidRDefault="00FF0021" w:rsidP="00FF0021">
            <w:pPr>
              <w:spacing w:after="0" w:line="240" w:lineRule="auto"/>
              <w:rPr>
                <w:rFonts w:eastAsia="Times New Roman" w:cs="Times New Roman"/>
                <w:color w:val="000000"/>
                <w:szCs w:val="24"/>
              </w:rPr>
            </w:pPr>
            <w:r w:rsidRPr="00B15AC6">
              <w:rPr>
                <w:rFonts w:eastAsia="Times New Roman" w:cs="Times New Roman"/>
                <w:color w:val="000000"/>
                <w:szCs w:val="24"/>
              </w:rPr>
              <w:t>Taip</w:t>
            </w:r>
          </w:p>
        </w:tc>
        <w:tc>
          <w:tcPr>
            <w:tcW w:w="222" w:type="dxa"/>
            <w:tcBorders>
              <w:top w:val="nil"/>
              <w:left w:val="nil"/>
              <w:bottom w:val="nil"/>
              <w:right w:val="nil"/>
            </w:tcBorders>
            <w:shd w:val="clear" w:color="auto" w:fill="auto"/>
            <w:noWrap/>
            <w:vAlign w:val="bottom"/>
            <w:hideMark/>
          </w:tcPr>
          <w:p w14:paraId="0C5FC231" w14:textId="77777777" w:rsidR="00FF0021" w:rsidRPr="00B15AC6" w:rsidRDefault="00FF0021" w:rsidP="00FF0021">
            <w:pPr>
              <w:spacing w:after="0" w:line="240" w:lineRule="auto"/>
              <w:rPr>
                <w:rFonts w:eastAsia="Times New Roman" w:cs="Times New Roman"/>
                <w:color w:val="000000"/>
                <w:szCs w:val="24"/>
              </w:rPr>
            </w:pPr>
          </w:p>
        </w:tc>
        <w:tc>
          <w:tcPr>
            <w:tcW w:w="1243" w:type="dxa"/>
            <w:vMerge w:val="restart"/>
            <w:tcBorders>
              <w:top w:val="single" w:sz="4" w:space="0" w:color="auto"/>
              <w:left w:val="single" w:sz="4" w:space="0" w:color="auto"/>
              <w:bottom w:val="single" w:sz="4" w:space="0" w:color="000000"/>
              <w:right w:val="single" w:sz="4" w:space="0" w:color="auto"/>
            </w:tcBorders>
            <w:shd w:val="clear" w:color="000000" w:fill="8EA9DB"/>
            <w:vAlign w:val="bottom"/>
            <w:hideMark/>
          </w:tcPr>
          <w:p w14:paraId="50A97BE9" w14:textId="77777777" w:rsidR="00FF0021" w:rsidRPr="00B15AC6" w:rsidRDefault="00FF0021" w:rsidP="00FF0021">
            <w:pPr>
              <w:spacing w:after="0" w:line="240" w:lineRule="auto"/>
              <w:jc w:val="center"/>
              <w:rPr>
                <w:rFonts w:eastAsia="Times New Roman" w:cs="Times New Roman"/>
                <w:color w:val="000000"/>
                <w:szCs w:val="24"/>
              </w:rPr>
            </w:pPr>
            <w:r w:rsidRPr="00B15AC6">
              <w:rPr>
                <w:rFonts w:eastAsia="Times New Roman" w:cs="Times New Roman"/>
                <w:color w:val="000000"/>
                <w:szCs w:val="24"/>
              </w:rPr>
              <w:t>Tikimybės Skirtumas</w:t>
            </w:r>
          </w:p>
        </w:tc>
        <w:tc>
          <w:tcPr>
            <w:tcW w:w="856" w:type="dxa"/>
            <w:tcBorders>
              <w:top w:val="single" w:sz="4" w:space="0" w:color="auto"/>
              <w:left w:val="nil"/>
              <w:bottom w:val="single" w:sz="4" w:space="0" w:color="auto"/>
              <w:right w:val="single" w:sz="4" w:space="0" w:color="auto"/>
            </w:tcBorders>
            <w:shd w:val="clear" w:color="000000" w:fill="B4C6E7"/>
            <w:noWrap/>
            <w:vAlign w:val="bottom"/>
            <w:hideMark/>
          </w:tcPr>
          <w:p w14:paraId="110376A2" w14:textId="77777777" w:rsidR="00FF0021" w:rsidRPr="00B15AC6" w:rsidRDefault="00FF0021" w:rsidP="00FF0021">
            <w:pPr>
              <w:spacing w:after="0" w:line="240" w:lineRule="auto"/>
              <w:rPr>
                <w:rFonts w:eastAsia="Times New Roman" w:cs="Times New Roman"/>
                <w:color w:val="000000"/>
                <w:szCs w:val="24"/>
              </w:rPr>
            </w:pPr>
            <w:r w:rsidRPr="00B15AC6">
              <w:rPr>
                <w:rFonts w:eastAsia="Times New Roman" w:cs="Times New Roman"/>
                <w:color w:val="000000"/>
                <w:szCs w:val="24"/>
              </w:rPr>
              <w:t>Žemas</w:t>
            </w:r>
          </w:p>
        </w:tc>
        <w:tc>
          <w:tcPr>
            <w:tcW w:w="1110" w:type="dxa"/>
            <w:tcBorders>
              <w:top w:val="single" w:sz="4" w:space="0" w:color="auto"/>
              <w:left w:val="nil"/>
              <w:bottom w:val="single" w:sz="4" w:space="0" w:color="auto"/>
              <w:right w:val="single" w:sz="4" w:space="0" w:color="auto"/>
            </w:tcBorders>
            <w:shd w:val="clear" w:color="000000" w:fill="B4C6E7"/>
            <w:noWrap/>
            <w:vAlign w:val="bottom"/>
            <w:hideMark/>
          </w:tcPr>
          <w:p w14:paraId="4CEAE849" w14:textId="77777777" w:rsidR="00FF0021" w:rsidRPr="00B15AC6" w:rsidRDefault="00FF0021" w:rsidP="00FF0021">
            <w:pPr>
              <w:spacing w:after="0" w:line="240" w:lineRule="auto"/>
              <w:rPr>
                <w:rFonts w:eastAsia="Times New Roman" w:cs="Times New Roman"/>
                <w:color w:val="000000"/>
                <w:szCs w:val="24"/>
              </w:rPr>
            </w:pPr>
            <w:r w:rsidRPr="00B15AC6">
              <w:rPr>
                <w:rFonts w:eastAsia="Times New Roman" w:cs="Times New Roman"/>
                <w:color w:val="000000"/>
                <w:szCs w:val="24"/>
              </w:rPr>
              <w:t>Vidutinis</w:t>
            </w:r>
          </w:p>
        </w:tc>
        <w:tc>
          <w:tcPr>
            <w:tcW w:w="990" w:type="dxa"/>
            <w:tcBorders>
              <w:top w:val="single" w:sz="4" w:space="0" w:color="auto"/>
              <w:left w:val="nil"/>
              <w:bottom w:val="single" w:sz="4" w:space="0" w:color="auto"/>
              <w:right w:val="single" w:sz="4" w:space="0" w:color="auto"/>
            </w:tcBorders>
            <w:shd w:val="clear" w:color="000000" w:fill="B4C6E7"/>
            <w:noWrap/>
            <w:vAlign w:val="bottom"/>
            <w:hideMark/>
          </w:tcPr>
          <w:p w14:paraId="6ADE24A4" w14:textId="77777777" w:rsidR="00FF0021" w:rsidRPr="00B15AC6" w:rsidRDefault="00FF0021" w:rsidP="00FF0021">
            <w:pPr>
              <w:spacing w:after="0" w:line="240" w:lineRule="auto"/>
              <w:rPr>
                <w:rFonts w:eastAsia="Times New Roman" w:cs="Times New Roman"/>
                <w:color w:val="000000"/>
                <w:szCs w:val="24"/>
              </w:rPr>
            </w:pPr>
            <w:r w:rsidRPr="00B15AC6">
              <w:rPr>
                <w:rFonts w:eastAsia="Times New Roman" w:cs="Times New Roman"/>
                <w:color w:val="000000"/>
                <w:szCs w:val="24"/>
              </w:rPr>
              <w:t>Aukštas</w:t>
            </w:r>
          </w:p>
        </w:tc>
      </w:tr>
      <w:tr w:rsidR="00FF0021" w:rsidRPr="00B15AC6" w14:paraId="1DF3BEC8" w14:textId="77777777" w:rsidTr="00FF0021">
        <w:trPr>
          <w:trHeight w:val="247"/>
        </w:trPr>
        <w:tc>
          <w:tcPr>
            <w:tcW w:w="1662" w:type="dxa"/>
            <w:vMerge/>
            <w:tcBorders>
              <w:top w:val="single" w:sz="4" w:space="0" w:color="auto"/>
              <w:left w:val="single" w:sz="4" w:space="0" w:color="auto"/>
              <w:bottom w:val="single" w:sz="4" w:space="0" w:color="000000"/>
              <w:right w:val="single" w:sz="4" w:space="0" w:color="auto"/>
            </w:tcBorders>
            <w:vAlign w:val="center"/>
            <w:hideMark/>
          </w:tcPr>
          <w:p w14:paraId="4B7FD094" w14:textId="77777777" w:rsidR="00FF0021" w:rsidRPr="00B15AC6" w:rsidRDefault="00FF0021" w:rsidP="00FF0021">
            <w:pPr>
              <w:spacing w:after="0" w:line="240" w:lineRule="auto"/>
              <w:rPr>
                <w:rFonts w:eastAsia="Times New Roman" w:cs="Times New Roman"/>
                <w:color w:val="000000"/>
                <w:szCs w:val="24"/>
              </w:rPr>
            </w:pPr>
          </w:p>
        </w:tc>
        <w:tc>
          <w:tcPr>
            <w:tcW w:w="1043" w:type="dxa"/>
            <w:tcBorders>
              <w:top w:val="nil"/>
              <w:left w:val="nil"/>
              <w:bottom w:val="single" w:sz="4" w:space="0" w:color="auto"/>
              <w:right w:val="nil"/>
            </w:tcBorders>
            <w:shd w:val="clear" w:color="auto" w:fill="auto"/>
            <w:noWrap/>
            <w:vAlign w:val="bottom"/>
            <w:hideMark/>
          </w:tcPr>
          <w:p w14:paraId="0171A89E" w14:textId="77777777" w:rsidR="00FF0021" w:rsidRPr="00B15AC6" w:rsidRDefault="00FF0021" w:rsidP="00FF0021">
            <w:pPr>
              <w:spacing w:after="0" w:line="240" w:lineRule="auto"/>
              <w:jc w:val="right"/>
              <w:rPr>
                <w:rFonts w:eastAsia="Times New Roman" w:cs="Times New Roman"/>
                <w:color w:val="000000"/>
                <w:szCs w:val="24"/>
              </w:rPr>
            </w:pPr>
            <w:r w:rsidRPr="00B15AC6">
              <w:rPr>
                <w:rFonts w:eastAsia="Times New Roman" w:cs="Times New Roman"/>
                <w:color w:val="000000"/>
                <w:szCs w:val="24"/>
              </w:rPr>
              <w:t>0.02</w:t>
            </w:r>
          </w:p>
        </w:tc>
        <w:tc>
          <w:tcPr>
            <w:tcW w:w="1209" w:type="dxa"/>
            <w:tcBorders>
              <w:top w:val="nil"/>
              <w:left w:val="nil"/>
              <w:bottom w:val="single" w:sz="4" w:space="0" w:color="auto"/>
              <w:right w:val="single" w:sz="4" w:space="0" w:color="auto"/>
            </w:tcBorders>
            <w:shd w:val="clear" w:color="auto" w:fill="auto"/>
            <w:noWrap/>
            <w:vAlign w:val="bottom"/>
            <w:hideMark/>
          </w:tcPr>
          <w:p w14:paraId="005E69A1" w14:textId="77777777" w:rsidR="00FF0021" w:rsidRPr="00B15AC6" w:rsidRDefault="00FF0021" w:rsidP="00FF0021">
            <w:pPr>
              <w:spacing w:after="0" w:line="240" w:lineRule="auto"/>
              <w:jc w:val="right"/>
              <w:rPr>
                <w:rFonts w:eastAsia="Times New Roman" w:cs="Times New Roman"/>
                <w:color w:val="000000"/>
                <w:szCs w:val="24"/>
              </w:rPr>
            </w:pPr>
            <w:r w:rsidRPr="00B15AC6">
              <w:rPr>
                <w:rFonts w:eastAsia="Times New Roman" w:cs="Times New Roman"/>
                <w:color w:val="000000"/>
                <w:szCs w:val="24"/>
              </w:rPr>
              <w:t>-0.02</w:t>
            </w:r>
          </w:p>
        </w:tc>
        <w:tc>
          <w:tcPr>
            <w:tcW w:w="222" w:type="dxa"/>
            <w:tcBorders>
              <w:top w:val="nil"/>
              <w:left w:val="nil"/>
              <w:bottom w:val="nil"/>
              <w:right w:val="nil"/>
            </w:tcBorders>
            <w:shd w:val="clear" w:color="auto" w:fill="auto"/>
            <w:noWrap/>
            <w:vAlign w:val="bottom"/>
            <w:hideMark/>
          </w:tcPr>
          <w:p w14:paraId="4106E9C1" w14:textId="77777777" w:rsidR="00FF0021" w:rsidRPr="00B15AC6" w:rsidRDefault="00FF0021" w:rsidP="00FF0021">
            <w:pPr>
              <w:spacing w:after="0" w:line="240" w:lineRule="auto"/>
              <w:jc w:val="right"/>
              <w:rPr>
                <w:rFonts w:eastAsia="Times New Roman" w:cs="Times New Roman"/>
                <w:color w:val="000000"/>
                <w:szCs w:val="24"/>
              </w:rPr>
            </w:pPr>
          </w:p>
        </w:tc>
        <w:tc>
          <w:tcPr>
            <w:tcW w:w="1243" w:type="dxa"/>
            <w:vMerge/>
            <w:tcBorders>
              <w:top w:val="single" w:sz="4" w:space="0" w:color="auto"/>
              <w:left w:val="single" w:sz="4" w:space="0" w:color="auto"/>
              <w:bottom w:val="single" w:sz="4" w:space="0" w:color="000000"/>
              <w:right w:val="single" w:sz="4" w:space="0" w:color="auto"/>
            </w:tcBorders>
            <w:vAlign w:val="center"/>
            <w:hideMark/>
          </w:tcPr>
          <w:p w14:paraId="41427328" w14:textId="77777777" w:rsidR="00FF0021" w:rsidRPr="00B15AC6" w:rsidRDefault="00FF0021" w:rsidP="00FF0021">
            <w:pPr>
              <w:spacing w:after="0" w:line="240" w:lineRule="auto"/>
              <w:rPr>
                <w:rFonts w:eastAsia="Times New Roman" w:cs="Times New Roman"/>
                <w:color w:val="000000"/>
                <w:szCs w:val="24"/>
              </w:rPr>
            </w:pPr>
          </w:p>
        </w:tc>
        <w:tc>
          <w:tcPr>
            <w:tcW w:w="951" w:type="dxa"/>
            <w:tcBorders>
              <w:top w:val="nil"/>
              <w:left w:val="nil"/>
              <w:bottom w:val="single" w:sz="4" w:space="0" w:color="auto"/>
              <w:right w:val="nil"/>
            </w:tcBorders>
            <w:shd w:val="clear" w:color="auto" w:fill="auto"/>
            <w:noWrap/>
            <w:vAlign w:val="bottom"/>
            <w:hideMark/>
          </w:tcPr>
          <w:p w14:paraId="2D489209" w14:textId="77777777" w:rsidR="00FF0021" w:rsidRPr="00B15AC6" w:rsidRDefault="00FF0021" w:rsidP="00FF0021">
            <w:pPr>
              <w:spacing w:after="0" w:line="240" w:lineRule="auto"/>
              <w:jc w:val="right"/>
              <w:rPr>
                <w:rFonts w:eastAsia="Times New Roman" w:cs="Times New Roman"/>
                <w:color w:val="000000"/>
                <w:szCs w:val="24"/>
              </w:rPr>
            </w:pPr>
            <w:r w:rsidRPr="00B15AC6">
              <w:rPr>
                <w:rFonts w:eastAsia="Times New Roman" w:cs="Times New Roman"/>
                <w:color w:val="000000"/>
                <w:szCs w:val="24"/>
              </w:rPr>
              <w:t>0.126</w:t>
            </w:r>
          </w:p>
        </w:tc>
        <w:tc>
          <w:tcPr>
            <w:tcW w:w="1072" w:type="dxa"/>
            <w:tcBorders>
              <w:top w:val="nil"/>
              <w:left w:val="nil"/>
              <w:bottom w:val="single" w:sz="4" w:space="0" w:color="auto"/>
              <w:right w:val="single" w:sz="4" w:space="0" w:color="auto"/>
            </w:tcBorders>
            <w:shd w:val="clear" w:color="auto" w:fill="auto"/>
            <w:noWrap/>
            <w:vAlign w:val="bottom"/>
            <w:hideMark/>
          </w:tcPr>
          <w:p w14:paraId="54172834" w14:textId="77777777" w:rsidR="00FF0021" w:rsidRPr="00B15AC6" w:rsidRDefault="00FF0021" w:rsidP="00FF0021">
            <w:pPr>
              <w:spacing w:after="0" w:line="240" w:lineRule="auto"/>
              <w:jc w:val="right"/>
              <w:rPr>
                <w:rFonts w:eastAsia="Times New Roman" w:cs="Times New Roman"/>
                <w:color w:val="000000"/>
                <w:szCs w:val="24"/>
              </w:rPr>
            </w:pPr>
            <w:r w:rsidRPr="00B15AC6">
              <w:rPr>
                <w:rFonts w:eastAsia="Times New Roman" w:cs="Times New Roman"/>
                <w:color w:val="000000"/>
                <w:szCs w:val="24"/>
              </w:rPr>
              <w:t>-0.126</w:t>
            </w:r>
          </w:p>
        </w:tc>
        <w:tc>
          <w:tcPr>
            <w:tcW w:w="222" w:type="dxa"/>
            <w:tcBorders>
              <w:top w:val="nil"/>
              <w:left w:val="nil"/>
              <w:bottom w:val="nil"/>
              <w:right w:val="nil"/>
            </w:tcBorders>
            <w:shd w:val="clear" w:color="auto" w:fill="auto"/>
            <w:noWrap/>
            <w:vAlign w:val="bottom"/>
            <w:hideMark/>
          </w:tcPr>
          <w:p w14:paraId="176E30EE" w14:textId="77777777" w:rsidR="00FF0021" w:rsidRPr="00B15AC6" w:rsidRDefault="00FF0021" w:rsidP="00FF0021">
            <w:pPr>
              <w:spacing w:after="0" w:line="240" w:lineRule="auto"/>
              <w:jc w:val="right"/>
              <w:rPr>
                <w:rFonts w:eastAsia="Times New Roman" w:cs="Times New Roman"/>
                <w:color w:val="000000"/>
                <w:szCs w:val="24"/>
              </w:rPr>
            </w:pPr>
          </w:p>
        </w:tc>
        <w:tc>
          <w:tcPr>
            <w:tcW w:w="1243" w:type="dxa"/>
            <w:vMerge/>
            <w:tcBorders>
              <w:top w:val="single" w:sz="4" w:space="0" w:color="auto"/>
              <w:left w:val="single" w:sz="4" w:space="0" w:color="auto"/>
              <w:bottom w:val="single" w:sz="4" w:space="0" w:color="000000"/>
              <w:right w:val="single" w:sz="4" w:space="0" w:color="auto"/>
            </w:tcBorders>
            <w:vAlign w:val="center"/>
            <w:hideMark/>
          </w:tcPr>
          <w:p w14:paraId="7957CC5C" w14:textId="77777777" w:rsidR="00FF0021" w:rsidRPr="00B15AC6" w:rsidRDefault="00FF0021" w:rsidP="00FF0021">
            <w:pPr>
              <w:spacing w:after="0" w:line="240" w:lineRule="auto"/>
              <w:rPr>
                <w:rFonts w:eastAsia="Times New Roman" w:cs="Times New Roman"/>
                <w:color w:val="000000"/>
                <w:szCs w:val="24"/>
              </w:rPr>
            </w:pPr>
          </w:p>
        </w:tc>
        <w:tc>
          <w:tcPr>
            <w:tcW w:w="856" w:type="dxa"/>
            <w:tcBorders>
              <w:top w:val="nil"/>
              <w:left w:val="nil"/>
              <w:bottom w:val="single" w:sz="4" w:space="0" w:color="auto"/>
              <w:right w:val="nil"/>
            </w:tcBorders>
            <w:shd w:val="clear" w:color="auto" w:fill="auto"/>
            <w:noWrap/>
            <w:vAlign w:val="bottom"/>
            <w:hideMark/>
          </w:tcPr>
          <w:p w14:paraId="3847E493" w14:textId="77777777" w:rsidR="00FF0021" w:rsidRPr="00B15AC6" w:rsidRDefault="00FF0021" w:rsidP="00FF0021">
            <w:pPr>
              <w:spacing w:after="0" w:line="240" w:lineRule="auto"/>
              <w:jc w:val="right"/>
              <w:rPr>
                <w:rFonts w:eastAsia="Times New Roman" w:cs="Times New Roman"/>
                <w:color w:val="000000"/>
                <w:szCs w:val="24"/>
              </w:rPr>
            </w:pPr>
            <w:r w:rsidRPr="00B15AC6">
              <w:rPr>
                <w:rFonts w:eastAsia="Times New Roman" w:cs="Times New Roman"/>
                <w:color w:val="000000"/>
                <w:szCs w:val="24"/>
              </w:rPr>
              <w:t>0.157</w:t>
            </w:r>
          </w:p>
        </w:tc>
        <w:tc>
          <w:tcPr>
            <w:tcW w:w="1110" w:type="dxa"/>
            <w:tcBorders>
              <w:top w:val="nil"/>
              <w:left w:val="nil"/>
              <w:bottom w:val="single" w:sz="4" w:space="0" w:color="auto"/>
              <w:right w:val="nil"/>
            </w:tcBorders>
            <w:shd w:val="clear" w:color="auto" w:fill="auto"/>
            <w:noWrap/>
            <w:vAlign w:val="bottom"/>
            <w:hideMark/>
          </w:tcPr>
          <w:p w14:paraId="3918BEAF" w14:textId="77777777" w:rsidR="00FF0021" w:rsidRPr="00B15AC6" w:rsidRDefault="00FF0021" w:rsidP="00FF0021">
            <w:pPr>
              <w:spacing w:after="0" w:line="240" w:lineRule="auto"/>
              <w:jc w:val="right"/>
              <w:rPr>
                <w:rFonts w:eastAsia="Times New Roman" w:cs="Times New Roman"/>
                <w:color w:val="000000"/>
                <w:szCs w:val="24"/>
              </w:rPr>
            </w:pPr>
            <w:r w:rsidRPr="00B15AC6">
              <w:rPr>
                <w:rFonts w:eastAsia="Times New Roman" w:cs="Times New Roman"/>
                <w:color w:val="000000"/>
                <w:szCs w:val="24"/>
              </w:rPr>
              <w:t>-0.08</w:t>
            </w:r>
          </w:p>
        </w:tc>
        <w:tc>
          <w:tcPr>
            <w:tcW w:w="990" w:type="dxa"/>
            <w:tcBorders>
              <w:top w:val="nil"/>
              <w:left w:val="nil"/>
              <w:bottom w:val="single" w:sz="4" w:space="0" w:color="auto"/>
              <w:right w:val="single" w:sz="4" w:space="0" w:color="auto"/>
            </w:tcBorders>
            <w:shd w:val="clear" w:color="auto" w:fill="auto"/>
            <w:noWrap/>
            <w:vAlign w:val="bottom"/>
            <w:hideMark/>
          </w:tcPr>
          <w:p w14:paraId="05580CE7" w14:textId="77777777" w:rsidR="00FF0021" w:rsidRPr="00B15AC6" w:rsidRDefault="00FF0021" w:rsidP="00FF0021">
            <w:pPr>
              <w:spacing w:after="0" w:line="240" w:lineRule="auto"/>
              <w:jc w:val="right"/>
              <w:rPr>
                <w:rFonts w:eastAsia="Times New Roman" w:cs="Times New Roman"/>
                <w:color w:val="000000"/>
                <w:szCs w:val="24"/>
              </w:rPr>
            </w:pPr>
            <w:r w:rsidRPr="00B15AC6">
              <w:rPr>
                <w:rFonts w:eastAsia="Times New Roman" w:cs="Times New Roman"/>
                <w:color w:val="000000"/>
                <w:szCs w:val="24"/>
              </w:rPr>
              <w:t>-0.078</w:t>
            </w:r>
          </w:p>
        </w:tc>
      </w:tr>
    </w:tbl>
    <w:p w14:paraId="107C404F" w14:textId="63AF91A8" w:rsidR="009B2540" w:rsidRPr="00B15AC6" w:rsidRDefault="00124EA5" w:rsidP="00AA41A9">
      <w:pPr>
        <w:rPr>
          <w:rFonts w:cs="Times New Roman"/>
          <w:szCs w:val="24"/>
        </w:rPr>
      </w:pPr>
      <w:r>
        <w:rPr>
          <w:rFonts w:cs="Times New Roman"/>
          <w:szCs w:val="24"/>
        </w:rPr>
        <w:t>A</w:t>
      </w:r>
      <w:r w:rsidR="000F7D38" w:rsidRPr="00B15AC6">
        <w:rPr>
          <w:rFonts w:cs="Times New Roman"/>
          <w:szCs w:val="24"/>
        </w:rPr>
        <w:t>lgoritmas apskaičiavo sąlygines tikimybes kiekvienam kintam</w:t>
      </w:r>
      <w:r w:rsidR="003C7B07">
        <w:rPr>
          <w:rFonts w:cs="Times New Roman"/>
          <w:szCs w:val="24"/>
        </w:rPr>
        <w:t>a</w:t>
      </w:r>
      <w:r w:rsidR="000F7D38" w:rsidRPr="00B15AC6">
        <w:rPr>
          <w:rFonts w:cs="Times New Roman"/>
          <w:szCs w:val="24"/>
        </w:rPr>
        <w:t>jam. Šios lentelės interpretuojamos taip – jeigu įvyko kintamojo X įvykis A</w:t>
      </w:r>
      <w:r w:rsidR="00C33C30" w:rsidRPr="00B15AC6">
        <w:rPr>
          <w:rFonts w:cs="Times New Roman"/>
          <w:szCs w:val="24"/>
        </w:rPr>
        <w:t xml:space="preserve"> (</w:t>
      </w:r>
      <w:r w:rsidR="000238EA" w:rsidRPr="00B15AC6">
        <w:rPr>
          <w:rFonts w:cs="Times New Roman"/>
          <w:i/>
          <w:szCs w:val="24"/>
        </w:rPr>
        <w:t>Paaukštino pareigose, Nepaaukštino pareigose</w:t>
      </w:r>
      <w:r w:rsidR="00C33C30" w:rsidRPr="00B15AC6">
        <w:rPr>
          <w:rFonts w:cs="Times New Roman"/>
          <w:i/>
          <w:szCs w:val="24"/>
        </w:rPr>
        <w:t>)</w:t>
      </w:r>
      <w:r w:rsidR="00C33C30" w:rsidRPr="00B15AC6">
        <w:rPr>
          <w:rFonts w:cs="Times New Roman"/>
          <w:szCs w:val="24"/>
        </w:rPr>
        <w:t>, tai tikimybė</w:t>
      </w:r>
      <w:r w:rsidR="000238EA" w:rsidRPr="00B15AC6">
        <w:rPr>
          <w:rFonts w:cs="Times New Roman"/>
          <w:szCs w:val="24"/>
        </w:rPr>
        <w:t>,</w:t>
      </w:r>
      <w:r w:rsidR="00C33C30" w:rsidRPr="00B15AC6">
        <w:rPr>
          <w:rFonts w:cs="Times New Roman"/>
          <w:szCs w:val="24"/>
        </w:rPr>
        <w:t xml:space="preserve"> </w:t>
      </w:r>
      <w:r w:rsidR="00C33C30" w:rsidRPr="00B15AC6">
        <w:rPr>
          <w:rFonts w:cs="Times New Roman"/>
          <w:i/>
          <w:szCs w:val="24"/>
        </w:rPr>
        <w:t>ceteris paribus</w:t>
      </w:r>
      <w:r w:rsidR="000238EA" w:rsidRPr="00B15AC6">
        <w:rPr>
          <w:rFonts w:cs="Times New Roman"/>
          <w:i/>
          <w:szCs w:val="24"/>
        </w:rPr>
        <w:t>,</w:t>
      </w:r>
      <w:r w:rsidR="00C33C30" w:rsidRPr="00B15AC6">
        <w:rPr>
          <w:rFonts w:cs="Times New Roman"/>
          <w:i/>
          <w:szCs w:val="24"/>
        </w:rPr>
        <w:t xml:space="preserve"> </w:t>
      </w:r>
      <w:r w:rsidR="00C33C30" w:rsidRPr="00B15AC6">
        <w:rPr>
          <w:rFonts w:cs="Times New Roman"/>
          <w:szCs w:val="24"/>
        </w:rPr>
        <w:t>kad darbuot</w:t>
      </w:r>
      <w:r w:rsidR="000F7D38" w:rsidRPr="00B15AC6">
        <w:rPr>
          <w:rFonts w:cs="Times New Roman"/>
          <w:szCs w:val="24"/>
        </w:rPr>
        <w:t>o</w:t>
      </w:r>
      <w:r w:rsidR="00C33C30" w:rsidRPr="00B15AC6">
        <w:rPr>
          <w:rFonts w:cs="Times New Roman"/>
          <w:szCs w:val="24"/>
        </w:rPr>
        <w:t>j</w:t>
      </w:r>
      <w:r w:rsidR="000F7D38" w:rsidRPr="00B15AC6">
        <w:rPr>
          <w:rFonts w:cs="Times New Roman"/>
          <w:szCs w:val="24"/>
        </w:rPr>
        <w:t>as paliks firmą</w:t>
      </w:r>
      <w:r>
        <w:rPr>
          <w:rFonts w:cs="Times New Roman"/>
          <w:szCs w:val="24"/>
        </w:rPr>
        <w:t xml:space="preserve"> padidėja/sumažėja tuo, kas</w:t>
      </w:r>
      <w:r w:rsidR="000F7D38" w:rsidRPr="00B15AC6">
        <w:rPr>
          <w:rFonts w:cs="Times New Roman"/>
          <w:szCs w:val="24"/>
        </w:rPr>
        <w:t xml:space="preserve"> yra pateikta lentelėje.</w:t>
      </w:r>
      <w:r w:rsidR="009B2540" w:rsidRPr="00B15AC6">
        <w:rPr>
          <w:rFonts w:cs="Times New Roman"/>
          <w:szCs w:val="24"/>
        </w:rPr>
        <w:fldChar w:fldCharType="begin"/>
      </w:r>
      <w:r w:rsidR="009B2540" w:rsidRPr="00B15AC6">
        <w:rPr>
          <w:rFonts w:cs="Times New Roman"/>
          <w:szCs w:val="24"/>
        </w:rPr>
        <w:instrText xml:space="preserve"> LINK Excel.SheetBinaryMacroEnabled.12 "C:\\Users\\Jurgis\\AppData\\Roaming\\Microsoft\\Excel\\Book1 (version 1).xlsb" "Sheet1!R8C7:R10C18" \a \f 4 \h </w:instrText>
      </w:r>
      <w:r w:rsidR="00B15AC6" w:rsidRPr="00B15AC6">
        <w:rPr>
          <w:rFonts w:cs="Times New Roman"/>
          <w:szCs w:val="24"/>
        </w:rPr>
        <w:instrText xml:space="preserve"> \* MERGEFORMAT </w:instrText>
      </w:r>
      <w:r w:rsidR="009B2540" w:rsidRPr="00B15AC6">
        <w:rPr>
          <w:rFonts w:cs="Times New Roman"/>
          <w:szCs w:val="24"/>
        </w:rPr>
        <w:fldChar w:fldCharType="separate"/>
      </w:r>
    </w:p>
    <w:p w14:paraId="271078CA" w14:textId="287FD42F" w:rsidR="00C33C30" w:rsidRPr="00B15AC6" w:rsidRDefault="009B2540" w:rsidP="000F7D38">
      <w:pPr>
        <w:tabs>
          <w:tab w:val="left" w:pos="1077"/>
        </w:tabs>
        <w:rPr>
          <w:rFonts w:cs="Times New Roman"/>
          <w:szCs w:val="24"/>
        </w:rPr>
      </w:pPr>
      <w:r w:rsidRPr="00B15AC6">
        <w:rPr>
          <w:rFonts w:cs="Times New Roman"/>
          <w:szCs w:val="24"/>
        </w:rPr>
        <w:fldChar w:fldCharType="end"/>
      </w:r>
    </w:p>
    <w:p w14:paraId="3DF69DBF" w14:textId="362E1FA1" w:rsidR="009B2540" w:rsidRPr="00B15AC6" w:rsidRDefault="009B2540" w:rsidP="00AA41A9">
      <w:pPr>
        <w:rPr>
          <w:rFonts w:cs="Times New Roman"/>
          <w:szCs w:val="24"/>
        </w:rPr>
      </w:pPr>
      <w:r w:rsidRPr="00B15AC6">
        <w:rPr>
          <w:rFonts w:cs="Times New Roman"/>
          <w:szCs w:val="24"/>
        </w:rPr>
        <w:t>Matome kad rezultatai labai pana</w:t>
      </w:r>
      <w:r w:rsidRPr="00B15AC6">
        <w:rPr>
          <w:rFonts w:cs="Times New Roman"/>
          <w:szCs w:val="24"/>
          <w:lang w:val="lt-LT"/>
        </w:rPr>
        <w:t xml:space="preserve">šūs į Logistinės Regresijos – </w:t>
      </w:r>
      <w:r w:rsidRPr="00B15AC6">
        <w:rPr>
          <w:rFonts w:cs="Times New Roman"/>
          <w:i/>
          <w:szCs w:val="24"/>
          <w:lang w:val="lt-LT"/>
        </w:rPr>
        <w:t>Nelaimė darbovietėje</w:t>
      </w:r>
      <w:r w:rsidRPr="00B15AC6">
        <w:rPr>
          <w:rFonts w:cs="Times New Roman"/>
          <w:szCs w:val="24"/>
          <w:lang w:val="lt-LT"/>
        </w:rPr>
        <w:t xml:space="preserve"> bei </w:t>
      </w:r>
      <w:r w:rsidRPr="00B15AC6">
        <w:rPr>
          <w:rFonts w:cs="Times New Roman"/>
          <w:i/>
          <w:szCs w:val="24"/>
          <w:lang w:val="lt-LT"/>
        </w:rPr>
        <w:t xml:space="preserve">Atlyginimo dydis </w:t>
      </w:r>
      <w:r w:rsidR="00EB008E">
        <w:rPr>
          <w:rFonts w:cs="Times New Roman"/>
          <w:szCs w:val="24"/>
          <w:lang w:val="lt-LT"/>
        </w:rPr>
        <w:t>d</w:t>
      </w:r>
      <w:r w:rsidRPr="00B15AC6">
        <w:rPr>
          <w:rFonts w:cs="Times New Roman"/>
          <w:szCs w:val="24"/>
          <w:lang w:val="lt-LT"/>
        </w:rPr>
        <w:t>aro didelę įtaką darbuotojo norui palikti kompaniją.</w:t>
      </w:r>
      <w:r w:rsidRPr="00B15AC6">
        <w:rPr>
          <w:rFonts w:cs="Times New Roman"/>
          <w:szCs w:val="24"/>
        </w:rPr>
        <w:fldChar w:fldCharType="begin"/>
      </w:r>
      <w:r w:rsidRPr="00B15AC6">
        <w:rPr>
          <w:rFonts w:cs="Times New Roman"/>
          <w:szCs w:val="24"/>
        </w:rPr>
        <w:instrText xml:space="preserve"> LINK Excel.SheetBinaryMacroEnabled.12 "C:\\Users\\Jurgis\\AppData\\Roaming\\Microsoft\\Excel\\Book1 (version 1).xlsb" "Sheet1!R8C7:R14C12" \a \f 4 \h </w:instrText>
      </w:r>
      <w:r w:rsidR="00AA41A9" w:rsidRPr="00B15AC6">
        <w:rPr>
          <w:rFonts w:cs="Times New Roman"/>
          <w:szCs w:val="24"/>
        </w:rPr>
        <w:instrText xml:space="preserve"> \* MERGEFORMAT </w:instrText>
      </w:r>
      <w:r w:rsidRPr="00B15AC6">
        <w:rPr>
          <w:rFonts w:cs="Times New Roman"/>
          <w:szCs w:val="24"/>
        </w:rPr>
        <w:fldChar w:fldCharType="separate"/>
      </w:r>
    </w:p>
    <w:tbl>
      <w:tblPr>
        <w:tblW w:w="8620" w:type="dxa"/>
        <w:tblLook w:val="04A0" w:firstRow="1" w:lastRow="0" w:firstColumn="1" w:lastColumn="0" w:noHBand="0" w:noVBand="1"/>
      </w:tblPr>
      <w:tblGrid>
        <w:gridCol w:w="1243"/>
        <w:gridCol w:w="1520"/>
        <w:gridCol w:w="1520"/>
        <w:gridCol w:w="1520"/>
        <w:gridCol w:w="1520"/>
        <w:gridCol w:w="1520"/>
      </w:tblGrid>
      <w:tr w:rsidR="009B2540" w:rsidRPr="00B15AC6" w14:paraId="19C3D2C7" w14:textId="77777777" w:rsidTr="009B2540">
        <w:trPr>
          <w:trHeight w:val="290"/>
        </w:trPr>
        <w:tc>
          <w:tcPr>
            <w:tcW w:w="1020" w:type="dxa"/>
            <w:tcBorders>
              <w:top w:val="nil"/>
              <w:left w:val="nil"/>
              <w:bottom w:val="nil"/>
              <w:right w:val="nil"/>
            </w:tcBorders>
            <w:shd w:val="clear" w:color="auto" w:fill="auto"/>
            <w:noWrap/>
            <w:vAlign w:val="bottom"/>
            <w:hideMark/>
          </w:tcPr>
          <w:p w14:paraId="390E835A" w14:textId="77777777" w:rsidR="009B2540" w:rsidRPr="00B15AC6" w:rsidRDefault="009B2540" w:rsidP="00CB5949">
            <w:pPr>
              <w:spacing w:after="0" w:line="240" w:lineRule="auto"/>
              <w:rPr>
                <w:rFonts w:eastAsia="Times New Roman" w:cs="Times New Roman"/>
                <w:szCs w:val="24"/>
              </w:rPr>
            </w:pPr>
          </w:p>
        </w:tc>
        <w:tc>
          <w:tcPr>
            <w:tcW w:w="7600" w:type="dxa"/>
            <w:gridSpan w:val="5"/>
            <w:tcBorders>
              <w:top w:val="single" w:sz="4" w:space="0" w:color="auto"/>
              <w:left w:val="single" w:sz="4" w:space="0" w:color="auto"/>
              <w:bottom w:val="single" w:sz="4" w:space="0" w:color="auto"/>
              <w:right w:val="single" w:sz="4" w:space="0" w:color="000000"/>
            </w:tcBorders>
            <w:shd w:val="clear" w:color="000000" w:fill="8EA9DB"/>
            <w:noWrap/>
            <w:vAlign w:val="bottom"/>
            <w:hideMark/>
          </w:tcPr>
          <w:p w14:paraId="7CD1DACD" w14:textId="77777777" w:rsidR="009B2540" w:rsidRPr="00B15AC6" w:rsidRDefault="009B2540" w:rsidP="00CB5949">
            <w:pPr>
              <w:spacing w:after="0" w:line="240" w:lineRule="auto"/>
              <w:jc w:val="center"/>
              <w:rPr>
                <w:rFonts w:eastAsia="Times New Roman" w:cs="Times New Roman"/>
                <w:color w:val="000000"/>
                <w:szCs w:val="24"/>
              </w:rPr>
            </w:pPr>
            <w:r w:rsidRPr="00B15AC6">
              <w:rPr>
                <w:rFonts w:eastAsia="Times New Roman" w:cs="Times New Roman"/>
                <w:color w:val="000000"/>
                <w:szCs w:val="24"/>
              </w:rPr>
              <w:t>Skyrius</w:t>
            </w:r>
          </w:p>
        </w:tc>
      </w:tr>
      <w:tr w:rsidR="009B2540" w:rsidRPr="00B15AC6" w14:paraId="6F655620" w14:textId="77777777" w:rsidTr="009B2540">
        <w:trPr>
          <w:trHeight w:val="560"/>
        </w:trPr>
        <w:tc>
          <w:tcPr>
            <w:tcW w:w="1020" w:type="dxa"/>
            <w:vMerge w:val="restart"/>
            <w:tcBorders>
              <w:top w:val="single" w:sz="4" w:space="0" w:color="auto"/>
              <w:left w:val="single" w:sz="4" w:space="0" w:color="auto"/>
              <w:bottom w:val="single" w:sz="4" w:space="0" w:color="000000"/>
              <w:right w:val="single" w:sz="4" w:space="0" w:color="auto"/>
            </w:tcBorders>
            <w:shd w:val="clear" w:color="000000" w:fill="8EA9DB"/>
            <w:vAlign w:val="center"/>
            <w:hideMark/>
          </w:tcPr>
          <w:p w14:paraId="0879C9C7" w14:textId="77777777" w:rsidR="009B2540" w:rsidRPr="00B15AC6" w:rsidRDefault="009B2540" w:rsidP="00CB5949">
            <w:pPr>
              <w:spacing w:after="0" w:line="240" w:lineRule="auto"/>
              <w:jc w:val="center"/>
              <w:rPr>
                <w:rFonts w:eastAsia="Times New Roman" w:cs="Times New Roman"/>
                <w:color w:val="000000"/>
                <w:szCs w:val="24"/>
              </w:rPr>
            </w:pPr>
            <w:r w:rsidRPr="00B15AC6">
              <w:rPr>
                <w:rFonts w:eastAsia="Times New Roman" w:cs="Times New Roman"/>
                <w:color w:val="000000"/>
                <w:szCs w:val="24"/>
              </w:rPr>
              <w:t>Tikimybės Skirtumas</w:t>
            </w:r>
          </w:p>
        </w:tc>
        <w:tc>
          <w:tcPr>
            <w:tcW w:w="1520" w:type="dxa"/>
            <w:tcBorders>
              <w:top w:val="nil"/>
              <w:left w:val="nil"/>
              <w:bottom w:val="single" w:sz="4" w:space="0" w:color="auto"/>
              <w:right w:val="single" w:sz="4" w:space="0" w:color="auto"/>
            </w:tcBorders>
            <w:shd w:val="clear" w:color="000000" w:fill="B4C6E7"/>
            <w:vAlign w:val="bottom"/>
            <w:hideMark/>
          </w:tcPr>
          <w:p w14:paraId="433E9496" w14:textId="77777777" w:rsidR="009B2540" w:rsidRPr="00B15AC6" w:rsidRDefault="009B2540" w:rsidP="00CB5949">
            <w:pPr>
              <w:spacing w:after="0" w:line="240" w:lineRule="auto"/>
              <w:rPr>
                <w:rFonts w:eastAsia="Times New Roman" w:cs="Times New Roman"/>
                <w:color w:val="000000"/>
                <w:szCs w:val="24"/>
              </w:rPr>
            </w:pPr>
            <w:r w:rsidRPr="00B15AC6">
              <w:rPr>
                <w:rFonts w:eastAsia="Times New Roman" w:cs="Times New Roman"/>
                <w:color w:val="000000"/>
                <w:szCs w:val="24"/>
              </w:rPr>
              <w:t>Apskaita</w:t>
            </w:r>
          </w:p>
        </w:tc>
        <w:tc>
          <w:tcPr>
            <w:tcW w:w="1520" w:type="dxa"/>
            <w:tcBorders>
              <w:top w:val="nil"/>
              <w:left w:val="nil"/>
              <w:bottom w:val="single" w:sz="4" w:space="0" w:color="auto"/>
              <w:right w:val="single" w:sz="4" w:space="0" w:color="auto"/>
            </w:tcBorders>
            <w:shd w:val="clear" w:color="000000" w:fill="B4C6E7"/>
            <w:vAlign w:val="bottom"/>
            <w:hideMark/>
          </w:tcPr>
          <w:p w14:paraId="52D7084C" w14:textId="77777777" w:rsidR="009B2540" w:rsidRPr="00B15AC6" w:rsidRDefault="009B2540" w:rsidP="00CB5949">
            <w:pPr>
              <w:spacing w:after="0" w:line="240" w:lineRule="auto"/>
              <w:rPr>
                <w:rFonts w:eastAsia="Times New Roman" w:cs="Times New Roman"/>
                <w:color w:val="000000"/>
                <w:szCs w:val="24"/>
              </w:rPr>
            </w:pPr>
            <w:r w:rsidRPr="00B15AC6">
              <w:rPr>
                <w:rFonts w:eastAsia="Times New Roman" w:cs="Times New Roman"/>
                <w:color w:val="000000"/>
                <w:szCs w:val="24"/>
              </w:rPr>
              <w:t>Žmogiškieji Ištekliai</w:t>
            </w:r>
          </w:p>
        </w:tc>
        <w:tc>
          <w:tcPr>
            <w:tcW w:w="1520" w:type="dxa"/>
            <w:tcBorders>
              <w:top w:val="nil"/>
              <w:left w:val="nil"/>
              <w:bottom w:val="single" w:sz="4" w:space="0" w:color="auto"/>
              <w:right w:val="single" w:sz="4" w:space="0" w:color="auto"/>
            </w:tcBorders>
            <w:shd w:val="clear" w:color="000000" w:fill="B4C6E7"/>
            <w:vAlign w:val="bottom"/>
            <w:hideMark/>
          </w:tcPr>
          <w:p w14:paraId="1E66223B" w14:textId="77777777" w:rsidR="009B2540" w:rsidRPr="00B15AC6" w:rsidRDefault="009B2540" w:rsidP="00CB5949">
            <w:pPr>
              <w:spacing w:after="0" w:line="240" w:lineRule="auto"/>
              <w:rPr>
                <w:rFonts w:eastAsia="Times New Roman" w:cs="Times New Roman"/>
                <w:color w:val="000000"/>
                <w:szCs w:val="24"/>
              </w:rPr>
            </w:pPr>
            <w:r w:rsidRPr="00B15AC6">
              <w:rPr>
                <w:rFonts w:eastAsia="Times New Roman" w:cs="Times New Roman"/>
                <w:color w:val="000000"/>
                <w:szCs w:val="24"/>
              </w:rPr>
              <w:t>IT</w:t>
            </w:r>
          </w:p>
        </w:tc>
        <w:tc>
          <w:tcPr>
            <w:tcW w:w="1520" w:type="dxa"/>
            <w:tcBorders>
              <w:top w:val="nil"/>
              <w:left w:val="nil"/>
              <w:bottom w:val="single" w:sz="4" w:space="0" w:color="auto"/>
              <w:right w:val="single" w:sz="4" w:space="0" w:color="auto"/>
            </w:tcBorders>
            <w:shd w:val="clear" w:color="000000" w:fill="B4C6E7"/>
            <w:vAlign w:val="bottom"/>
            <w:hideMark/>
          </w:tcPr>
          <w:p w14:paraId="4F3BE402" w14:textId="77777777" w:rsidR="009B2540" w:rsidRPr="00B15AC6" w:rsidRDefault="009B2540" w:rsidP="00CB5949">
            <w:pPr>
              <w:spacing w:after="0" w:line="240" w:lineRule="auto"/>
              <w:rPr>
                <w:rFonts w:eastAsia="Times New Roman" w:cs="Times New Roman"/>
                <w:color w:val="000000"/>
                <w:szCs w:val="24"/>
              </w:rPr>
            </w:pPr>
            <w:r w:rsidRPr="00B15AC6">
              <w:rPr>
                <w:rFonts w:eastAsia="Times New Roman" w:cs="Times New Roman"/>
                <w:color w:val="000000"/>
                <w:szCs w:val="24"/>
              </w:rPr>
              <w:t>Vadyba</w:t>
            </w:r>
          </w:p>
        </w:tc>
        <w:tc>
          <w:tcPr>
            <w:tcW w:w="1520" w:type="dxa"/>
            <w:tcBorders>
              <w:top w:val="nil"/>
              <w:left w:val="nil"/>
              <w:bottom w:val="single" w:sz="4" w:space="0" w:color="auto"/>
              <w:right w:val="single" w:sz="4" w:space="0" w:color="auto"/>
            </w:tcBorders>
            <w:shd w:val="clear" w:color="000000" w:fill="B4C6E7"/>
            <w:vAlign w:val="bottom"/>
            <w:hideMark/>
          </w:tcPr>
          <w:p w14:paraId="47A711DE" w14:textId="77777777" w:rsidR="009B2540" w:rsidRPr="00B15AC6" w:rsidRDefault="009B2540" w:rsidP="00CB5949">
            <w:pPr>
              <w:spacing w:after="0" w:line="240" w:lineRule="auto"/>
              <w:rPr>
                <w:rFonts w:eastAsia="Times New Roman" w:cs="Times New Roman"/>
                <w:color w:val="000000"/>
                <w:szCs w:val="24"/>
              </w:rPr>
            </w:pPr>
            <w:r w:rsidRPr="00B15AC6">
              <w:rPr>
                <w:rFonts w:eastAsia="Times New Roman" w:cs="Times New Roman"/>
                <w:color w:val="000000"/>
                <w:szCs w:val="24"/>
              </w:rPr>
              <w:t>Marketingas</w:t>
            </w:r>
          </w:p>
        </w:tc>
      </w:tr>
      <w:tr w:rsidR="009B2540" w:rsidRPr="00B15AC6" w14:paraId="25BCDCBE" w14:textId="77777777" w:rsidTr="00CB5949">
        <w:trPr>
          <w:trHeight w:val="290"/>
        </w:trPr>
        <w:tc>
          <w:tcPr>
            <w:tcW w:w="1020" w:type="dxa"/>
            <w:vMerge/>
            <w:tcBorders>
              <w:top w:val="single" w:sz="4" w:space="0" w:color="auto"/>
              <w:left w:val="single" w:sz="4" w:space="0" w:color="auto"/>
              <w:bottom w:val="single" w:sz="4" w:space="0" w:color="000000"/>
              <w:right w:val="single" w:sz="4" w:space="0" w:color="auto"/>
            </w:tcBorders>
            <w:vAlign w:val="center"/>
            <w:hideMark/>
          </w:tcPr>
          <w:p w14:paraId="1DA5F9B8" w14:textId="77777777" w:rsidR="009B2540" w:rsidRPr="00B15AC6" w:rsidRDefault="009B2540" w:rsidP="00CB5949">
            <w:pPr>
              <w:spacing w:after="0" w:line="240" w:lineRule="auto"/>
              <w:rPr>
                <w:rFonts w:eastAsia="Times New Roman" w:cs="Times New Roman"/>
                <w:color w:val="000000"/>
                <w:szCs w:val="24"/>
              </w:rPr>
            </w:pPr>
          </w:p>
        </w:tc>
        <w:tc>
          <w:tcPr>
            <w:tcW w:w="1520" w:type="dxa"/>
            <w:tcBorders>
              <w:top w:val="nil"/>
              <w:left w:val="nil"/>
              <w:bottom w:val="single" w:sz="4" w:space="0" w:color="auto"/>
              <w:right w:val="nil"/>
            </w:tcBorders>
            <w:shd w:val="clear" w:color="auto" w:fill="auto"/>
            <w:noWrap/>
            <w:vAlign w:val="bottom"/>
            <w:hideMark/>
          </w:tcPr>
          <w:p w14:paraId="0369D77F" w14:textId="77777777" w:rsidR="009B2540" w:rsidRPr="00B15AC6" w:rsidRDefault="009B2540" w:rsidP="00CB5949">
            <w:pPr>
              <w:spacing w:after="0" w:line="240" w:lineRule="auto"/>
              <w:jc w:val="right"/>
              <w:rPr>
                <w:rFonts w:eastAsia="Times New Roman" w:cs="Times New Roman"/>
                <w:color w:val="000000"/>
                <w:szCs w:val="24"/>
              </w:rPr>
            </w:pPr>
            <w:r w:rsidRPr="00B15AC6">
              <w:rPr>
                <w:rFonts w:eastAsia="Times New Roman" w:cs="Times New Roman"/>
                <w:color w:val="000000"/>
                <w:szCs w:val="24"/>
              </w:rPr>
              <w:t>0.006</w:t>
            </w:r>
          </w:p>
        </w:tc>
        <w:tc>
          <w:tcPr>
            <w:tcW w:w="1520" w:type="dxa"/>
            <w:tcBorders>
              <w:top w:val="nil"/>
              <w:left w:val="nil"/>
              <w:bottom w:val="single" w:sz="4" w:space="0" w:color="auto"/>
              <w:right w:val="nil"/>
            </w:tcBorders>
            <w:shd w:val="clear" w:color="auto" w:fill="auto"/>
            <w:noWrap/>
            <w:vAlign w:val="bottom"/>
            <w:hideMark/>
          </w:tcPr>
          <w:p w14:paraId="0E7CD9D6" w14:textId="77777777" w:rsidR="009B2540" w:rsidRPr="00B15AC6" w:rsidRDefault="009B2540" w:rsidP="00CB5949">
            <w:pPr>
              <w:spacing w:after="0" w:line="240" w:lineRule="auto"/>
              <w:jc w:val="right"/>
              <w:rPr>
                <w:rFonts w:eastAsia="Times New Roman" w:cs="Times New Roman"/>
                <w:color w:val="000000"/>
                <w:szCs w:val="24"/>
              </w:rPr>
            </w:pPr>
            <w:r w:rsidRPr="00B15AC6">
              <w:rPr>
                <w:rFonts w:eastAsia="Times New Roman" w:cs="Times New Roman"/>
                <w:color w:val="000000"/>
                <w:szCs w:val="24"/>
              </w:rPr>
              <w:t>0.012</w:t>
            </w:r>
          </w:p>
        </w:tc>
        <w:tc>
          <w:tcPr>
            <w:tcW w:w="1520" w:type="dxa"/>
            <w:tcBorders>
              <w:top w:val="nil"/>
              <w:left w:val="nil"/>
              <w:bottom w:val="single" w:sz="4" w:space="0" w:color="auto"/>
              <w:right w:val="nil"/>
            </w:tcBorders>
            <w:shd w:val="clear" w:color="auto" w:fill="auto"/>
            <w:noWrap/>
            <w:vAlign w:val="bottom"/>
            <w:hideMark/>
          </w:tcPr>
          <w:p w14:paraId="66BDB125" w14:textId="77777777" w:rsidR="009B2540" w:rsidRPr="00B15AC6" w:rsidRDefault="009B2540" w:rsidP="00CB5949">
            <w:pPr>
              <w:spacing w:after="0" w:line="240" w:lineRule="auto"/>
              <w:jc w:val="right"/>
              <w:rPr>
                <w:rFonts w:eastAsia="Times New Roman" w:cs="Times New Roman"/>
                <w:color w:val="000000"/>
                <w:szCs w:val="24"/>
              </w:rPr>
            </w:pPr>
            <w:r w:rsidRPr="00B15AC6">
              <w:rPr>
                <w:rFonts w:eastAsia="Times New Roman" w:cs="Times New Roman"/>
                <w:color w:val="000000"/>
                <w:szCs w:val="24"/>
              </w:rPr>
              <w:t>0</w:t>
            </w:r>
          </w:p>
        </w:tc>
        <w:tc>
          <w:tcPr>
            <w:tcW w:w="1520" w:type="dxa"/>
            <w:tcBorders>
              <w:top w:val="nil"/>
              <w:left w:val="nil"/>
              <w:bottom w:val="single" w:sz="4" w:space="0" w:color="auto"/>
              <w:right w:val="nil"/>
            </w:tcBorders>
            <w:shd w:val="clear" w:color="auto" w:fill="auto"/>
            <w:noWrap/>
            <w:vAlign w:val="bottom"/>
            <w:hideMark/>
          </w:tcPr>
          <w:p w14:paraId="1641C072" w14:textId="77777777" w:rsidR="009B2540" w:rsidRPr="00B15AC6" w:rsidRDefault="009B2540" w:rsidP="00CB5949">
            <w:pPr>
              <w:spacing w:after="0" w:line="240" w:lineRule="auto"/>
              <w:jc w:val="right"/>
              <w:rPr>
                <w:rFonts w:eastAsia="Times New Roman" w:cs="Times New Roman"/>
                <w:color w:val="000000"/>
                <w:szCs w:val="24"/>
              </w:rPr>
            </w:pPr>
            <w:r w:rsidRPr="00B15AC6">
              <w:rPr>
                <w:rFonts w:eastAsia="Times New Roman" w:cs="Times New Roman"/>
                <w:color w:val="000000"/>
                <w:szCs w:val="24"/>
              </w:rPr>
              <w:t>-0.018</w:t>
            </w:r>
          </w:p>
        </w:tc>
        <w:tc>
          <w:tcPr>
            <w:tcW w:w="1520" w:type="dxa"/>
            <w:tcBorders>
              <w:top w:val="nil"/>
              <w:left w:val="nil"/>
              <w:bottom w:val="single" w:sz="4" w:space="0" w:color="auto"/>
              <w:right w:val="single" w:sz="4" w:space="0" w:color="auto"/>
            </w:tcBorders>
            <w:shd w:val="clear" w:color="auto" w:fill="auto"/>
            <w:noWrap/>
            <w:vAlign w:val="bottom"/>
            <w:hideMark/>
          </w:tcPr>
          <w:p w14:paraId="73808D62" w14:textId="77777777" w:rsidR="009B2540" w:rsidRPr="00B15AC6" w:rsidRDefault="009B2540" w:rsidP="00CB5949">
            <w:pPr>
              <w:spacing w:after="0" w:line="240" w:lineRule="auto"/>
              <w:jc w:val="right"/>
              <w:rPr>
                <w:rFonts w:eastAsia="Times New Roman" w:cs="Times New Roman"/>
                <w:color w:val="000000"/>
                <w:szCs w:val="24"/>
              </w:rPr>
            </w:pPr>
            <w:r w:rsidRPr="00B15AC6">
              <w:rPr>
                <w:rFonts w:eastAsia="Times New Roman" w:cs="Times New Roman"/>
                <w:color w:val="000000"/>
                <w:szCs w:val="24"/>
              </w:rPr>
              <w:t>0.002</w:t>
            </w:r>
          </w:p>
        </w:tc>
      </w:tr>
      <w:tr w:rsidR="009B2540" w:rsidRPr="00B15AC6" w14:paraId="649497FE" w14:textId="77777777" w:rsidTr="00CB5949">
        <w:trPr>
          <w:trHeight w:val="290"/>
        </w:trPr>
        <w:tc>
          <w:tcPr>
            <w:tcW w:w="1020" w:type="dxa"/>
            <w:tcBorders>
              <w:top w:val="nil"/>
              <w:left w:val="nil"/>
              <w:bottom w:val="nil"/>
              <w:right w:val="nil"/>
            </w:tcBorders>
            <w:shd w:val="clear" w:color="auto" w:fill="auto"/>
            <w:noWrap/>
            <w:vAlign w:val="bottom"/>
            <w:hideMark/>
          </w:tcPr>
          <w:p w14:paraId="596D2D7A" w14:textId="77777777" w:rsidR="009B2540" w:rsidRPr="00B15AC6" w:rsidRDefault="009B2540" w:rsidP="00CB5949">
            <w:pPr>
              <w:spacing w:after="0" w:line="240" w:lineRule="auto"/>
              <w:jc w:val="right"/>
              <w:rPr>
                <w:rFonts w:eastAsia="Times New Roman" w:cs="Times New Roman"/>
                <w:color w:val="000000"/>
                <w:szCs w:val="24"/>
              </w:rPr>
            </w:pPr>
          </w:p>
        </w:tc>
        <w:tc>
          <w:tcPr>
            <w:tcW w:w="1520" w:type="dxa"/>
            <w:tcBorders>
              <w:top w:val="nil"/>
              <w:left w:val="nil"/>
              <w:bottom w:val="nil"/>
              <w:right w:val="nil"/>
            </w:tcBorders>
            <w:shd w:val="clear" w:color="auto" w:fill="auto"/>
            <w:noWrap/>
            <w:vAlign w:val="bottom"/>
            <w:hideMark/>
          </w:tcPr>
          <w:p w14:paraId="4C7693F6" w14:textId="77777777" w:rsidR="009B2540" w:rsidRPr="00B15AC6" w:rsidRDefault="009B2540" w:rsidP="00CB5949">
            <w:pPr>
              <w:spacing w:after="0" w:line="240" w:lineRule="auto"/>
              <w:rPr>
                <w:rFonts w:eastAsia="Times New Roman" w:cs="Times New Roman"/>
                <w:szCs w:val="24"/>
              </w:rPr>
            </w:pPr>
          </w:p>
        </w:tc>
        <w:tc>
          <w:tcPr>
            <w:tcW w:w="1520" w:type="dxa"/>
            <w:tcBorders>
              <w:top w:val="nil"/>
              <w:left w:val="nil"/>
              <w:bottom w:val="nil"/>
              <w:right w:val="nil"/>
            </w:tcBorders>
            <w:shd w:val="clear" w:color="auto" w:fill="auto"/>
            <w:noWrap/>
            <w:vAlign w:val="bottom"/>
            <w:hideMark/>
          </w:tcPr>
          <w:p w14:paraId="7C171AC2" w14:textId="77777777" w:rsidR="009B2540" w:rsidRPr="00B15AC6" w:rsidRDefault="009B2540" w:rsidP="00CB5949">
            <w:pPr>
              <w:spacing w:after="0" w:line="240" w:lineRule="auto"/>
              <w:rPr>
                <w:rFonts w:eastAsia="Times New Roman" w:cs="Times New Roman"/>
                <w:szCs w:val="24"/>
              </w:rPr>
            </w:pPr>
          </w:p>
        </w:tc>
        <w:tc>
          <w:tcPr>
            <w:tcW w:w="1520" w:type="dxa"/>
            <w:tcBorders>
              <w:top w:val="nil"/>
              <w:left w:val="nil"/>
              <w:bottom w:val="nil"/>
              <w:right w:val="nil"/>
            </w:tcBorders>
            <w:shd w:val="clear" w:color="auto" w:fill="auto"/>
            <w:noWrap/>
            <w:vAlign w:val="bottom"/>
            <w:hideMark/>
          </w:tcPr>
          <w:p w14:paraId="1D6A6EE1" w14:textId="77777777" w:rsidR="009B2540" w:rsidRPr="00B15AC6" w:rsidRDefault="009B2540" w:rsidP="00CB5949">
            <w:pPr>
              <w:spacing w:after="0" w:line="240" w:lineRule="auto"/>
              <w:rPr>
                <w:rFonts w:eastAsia="Times New Roman" w:cs="Times New Roman"/>
                <w:szCs w:val="24"/>
              </w:rPr>
            </w:pPr>
          </w:p>
        </w:tc>
        <w:tc>
          <w:tcPr>
            <w:tcW w:w="1520" w:type="dxa"/>
            <w:tcBorders>
              <w:top w:val="nil"/>
              <w:left w:val="nil"/>
              <w:bottom w:val="nil"/>
              <w:right w:val="nil"/>
            </w:tcBorders>
            <w:shd w:val="clear" w:color="auto" w:fill="auto"/>
            <w:noWrap/>
            <w:vAlign w:val="bottom"/>
            <w:hideMark/>
          </w:tcPr>
          <w:p w14:paraId="172C5E85" w14:textId="77777777" w:rsidR="009B2540" w:rsidRPr="00B15AC6" w:rsidRDefault="009B2540" w:rsidP="00CB5949">
            <w:pPr>
              <w:spacing w:after="0" w:line="240" w:lineRule="auto"/>
              <w:rPr>
                <w:rFonts w:eastAsia="Times New Roman" w:cs="Times New Roman"/>
                <w:szCs w:val="24"/>
              </w:rPr>
            </w:pPr>
          </w:p>
        </w:tc>
        <w:tc>
          <w:tcPr>
            <w:tcW w:w="1520" w:type="dxa"/>
            <w:tcBorders>
              <w:top w:val="nil"/>
              <w:left w:val="nil"/>
              <w:bottom w:val="nil"/>
              <w:right w:val="nil"/>
            </w:tcBorders>
            <w:shd w:val="clear" w:color="auto" w:fill="auto"/>
            <w:noWrap/>
            <w:vAlign w:val="bottom"/>
            <w:hideMark/>
          </w:tcPr>
          <w:p w14:paraId="1C32D150" w14:textId="77777777" w:rsidR="009B2540" w:rsidRPr="00B15AC6" w:rsidRDefault="009B2540" w:rsidP="00CB5949">
            <w:pPr>
              <w:spacing w:after="0" w:line="240" w:lineRule="auto"/>
              <w:rPr>
                <w:rFonts w:eastAsia="Times New Roman" w:cs="Times New Roman"/>
                <w:szCs w:val="24"/>
              </w:rPr>
            </w:pPr>
          </w:p>
        </w:tc>
      </w:tr>
      <w:tr w:rsidR="009B2540" w:rsidRPr="00B15AC6" w14:paraId="44D6F04A" w14:textId="77777777" w:rsidTr="00CB5949">
        <w:trPr>
          <w:trHeight w:val="290"/>
        </w:trPr>
        <w:tc>
          <w:tcPr>
            <w:tcW w:w="1020" w:type="dxa"/>
            <w:tcBorders>
              <w:top w:val="nil"/>
              <w:left w:val="nil"/>
              <w:bottom w:val="nil"/>
              <w:right w:val="nil"/>
            </w:tcBorders>
            <w:shd w:val="clear" w:color="auto" w:fill="auto"/>
            <w:noWrap/>
            <w:vAlign w:val="bottom"/>
            <w:hideMark/>
          </w:tcPr>
          <w:p w14:paraId="3397D260" w14:textId="77777777" w:rsidR="009B2540" w:rsidRPr="00B15AC6" w:rsidRDefault="009B2540" w:rsidP="00CB5949">
            <w:pPr>
              <w:spacing w:after="0" w:line="240" w:lineRule="auto"/>
              <w:rPr>
                <w:rFonts w:eastAsia="Times New Roman" w:cs="Times New Roman"/>
                <w:szCs w:val="24"/>
              </w:rPr>
            </w:pPr>
          </w:p>
        </w:tc>
        <w:tc>
          <w:tcPr>
            <w:tcW w:w="7600" w:type="dxa"/>
            <w:gridSpan w:val="5"/>
            <w:tcBorders>
              <w:top w:val="single" w:sz="4" w:space="0" w:color="auto"/>
              <w:left w:val="single" w:sz="4" w:space="0" w:color="auto"/>
              <w:bottom w:val="single" w:sz="4" w:space="0" w:color="auto"/>
              <w:right w:val="single" w:sz="4" w:space="0" w:color="000000"/>
            </w:tcBorders>
            <w:shd w:val="clear" w:color="000000" w:fill="8EA9DB"/>
            <w:noWrap/>
            <w:vAlign w:val="bottom"/>
            <w:hideMark/>
          </w:tcPr>
          <w:p w14:paraId="626E8451" w14:textId="77777777" w:rsidR="009B2540" w:rsidRPr="00B15AC6" w:rsidRDefault="009B2540" w:rsidP="00CB5949">
            <w:pPr>
              <w:spacing w:after="0" w:line="240" w:lineRule="auto"/>
              <w:jc w:val="center"/>
              <w:rPr>
                <w:rFonts w:eastAsia="Times New Roman" w:cs="Times New Roman"/>
                <w:color w:val="000000"/>
                <w:szCs w:val="24"/>
              </w:rPr>
            </w:pPr>
            <w:r w:rsidRPr="00B15AC6">
              <w:rPr>
                <w:rFonts w:eastAsia="Times New Roman" w:cs="Times New Roman"/>
                <w:color w:val="000000"/>
                <w:szCs w:val="24"/>
              </w:rPr>
              <w:t>Skyrius</w:t>
            </w:r>
          </w:p>
        </w:tc>
      </w:tr>
      <w:tr w:rsidR="009B2540" w:rsidRPr="00B15AC6" w14:paraId="66C6FFC3" w14:textId="77777777" w:rsidTr="009B2540">
        <w:trPr>
          <w:trHeight w:val="560"/>
        </w:trPr>
        <w:tc>
          <w:tcPr>
            <w:tcW w:w="1020" w:type="dxa"/>
            <w:vMerge w:val="restart"/>
            <w:tcBorders>
              <w:top w:val="single" w:sz="4" w:space="0" w:color="auto"/>
              <w:left w:val="single" w:sz="4" w:space="0" w:color="auto"/>
              <w:bottom w:val="single" w:sz="4" w:space="0" w:color="000000"/>
              <w:right w:val="single" w:sz="4" w:space="0" w:color="auto"/>
            </w:tcBorders>
            <w:shd w:val="clear" w:color="000000" w:fill="8EA9DB"/>
            <w:vAlign w:val="center"/>
            <w:hideMark/>
          </w:tcPr>
          <w:p w14:paraId="04CD310F" w14:textId="77777777" w:rsidR="009B2540" w:rsidRPr="00B15AC6" w:rsidRDefault="009B2540" w:rsidP="00CB5949">
            <w:pPr>
              <w:spacing w:after="0" w:line="240" w:lineRule="auto"/>
              <w:jc w:val="center"/>
              <w:rPr>
                <w:rFonts w:eastAsia="Times New Roman" w:cs="Times New Roman"/>
                <w:color w:val="000000"/>
                <w:szCs w:val="24"/>
              </w:rPr>
            </w:pPr>
            <w:r w:rsidRPr="00B15AC6">
              <w:rPr>
                <w:rFonts w:eastAsia="Times New Roman" w:cs="Times New Roman"/>
                <w:color w:val="000000"/>
                <w:szCs w:val="24"/>
              </w:rPr>
              <w:t>Tikimybės Skirtumas</w:t>
            </w:r>
          </w:p>
        </w:tc>
        <w:tc>
          <w:tcPr>
            <w:tcW w:w="1520" w:type="dxa"/>
            <w:tcBorders>
              <w:top w:val="nil"/>
              <w:left w:val="nil"/>
              <w:bottom w:val="single" w:sz="4" w:space="0" w:color="auto"/>
              <w:right w:val="single" w:sz="4" w:space="0" w:color="auto"/>
            </w:tcBorders>
            <w:shd w:val="clear" w:color="000000" w:fill="B4C6E7"/>
            <w:vAlign w:val="bottom"/>
            <w:hideMark/>
          </w:tcPr>
          <w:p w14:paraId="4EDFCEAF" w14:textId="77777777" w:rsidR="009B2540" w:rsidRPr="00B15AC6" w:rsidRDefault="009B2540" w:rsidP="00CB5949">
            <w:pPr>
              <w:spacing w:after="0" w:line="240" w:lineRule="auto"/>
              <w:rPr>
                <w:rFonts w:eastAsia="Times New Roman" w:cs="Times New Roman"/>
                <w:color w:val="000000"/>
                <w:szCs w:val="24"/>
              </w:rPr>
            </w:pPr>
            <w:r w:rsidRPr="00B15AC6">
              <w:rPr>
                <w:rFonts w:eastAsia="Times New Roman" w:cs="Times New Roman"/>
                <w:color w:val="000000"/>
                <w:szCs w:val="24"/>
              </w:rPr>
              <w:t>Produktų Vadyb.</w:t>
            </w:r>
          </w:p>
        </w:tc>
        <w:tc>
          <w:tcPr>
            <w:tcW w:w="1520" w:type="dxa"/>
            <w:tcBorders>
              <w:top w:val="nil"/>
              <w:left w:val="nil"/>
              <w:bottom w:val="single" w:sz="4" w:space="0" w:color="auto"/>
              <w:right w:val="single" w:sz="4" w:space="0" w:color="auto"/>
            </w:tcBorders>
            <w:shd w:val="clear" w:color="000000" w:fill="B4C6E7"/>
            <w:vAlign w:val="bottom"/>
            <w:hideMark/>
          </w:tcPr>
          <w:p w14:paraId="7B08FF4A" w14:textId="77777777" w:rsidR="009B2540" w:rsidRPr="00B15AC6" w:rsidRDefault="009B2540" w:rsidP="00CB5949">
            <w:pPr>
              <w:spacing w:after="0" w:line="240" w:lineRule="auto"/>
              <w:rPr>
                <w:rFonts w:eastAsia="Times New Roman" w:cs="Times New Roman"/>
                <w:color w:val="000000"/>
                <w:szCs w:val="24"/>
              </w:rPr>
            </w:pPr>
            <w:r w:rsidRPr="00B15AC6">
              <w:rPr>
                <w:rFonts w:eastAsia="Times New Roman" w:cs="Times New Roman"/>
                <w:color w:val="000000"/>
                <w:szCs w:val="24"/>
              </w:rPr>
              <w:t>Moksliniai Tyrimai ir Plėtra</w:t>
            </w:r>
          </w:p>
        </w:tc>
        <w:tc>
          <w:tcPr>
            <w:tcW w:w="1520" w:type="dxa"/>
            <w:tcBorders>
              <w:top w:val="nil"/>
              <w:left w:val="nil"/>
              <w:bottom w:val="single" w:sz="4" w:space="0" w:color="auto"/>
              <w:right w:val="single" w:sz="4" w:space="0" w:color="auto"/>
            </w:tcBorders>
            <w:shd w:val="clear" w:color="000000" w:fill="B4C6E7"/>
            <w:vAlign w:val="bottom"/>
            <w:hideMark/>
          </w:tcPr>
          <w:p w14:paraId="2336B36B" w14:textId="77777777" w:rsidR="009B2540" w:rsidRPr="00B15AC6" w:rsidRDefault="009B2540" w:rsidP="00CB5949">
            <w:pPr>
              <w:spacing w:after="0" w:line="240" w:lineRule="auto"/>
              <w:rPr>
                <w:rFonts w:eastAsia="Times New Roman" w:cs="Times New Roman"/>
                <w:color w:val="000000"/>
                <w:szCs w:val="24"/>
              </w:rPr>
            </w:pPr>
            <w:r w:rsidRPr="00B15AC6">
              <w:rPr>
                <w:rFonts w:eastAsia="Times New Roman" w:cs="Times New Roman"/>
                <w:color w:val="000000"/>
                <w:szCs w:val="24"/>
              </w:rPr>
              <w:t>Pardavimai</w:t>
            </w:r>
          </w:p>
        </w:tc>
        <w:tc>
          <w:tcPr>
            <w:tcW w:w="1520" w:type="dxa"/>
            <w:tcBorders>
              <w:top w:val="nil"/>
              <w:left w:val="nil"/>
              <w:bottom w:val="single" w:sz="4" w:space="0" w:color="auto"/>
              <w:right w:val="single" w:sz="4" w:space="0" w:color="auto"/>
            </w:tcBorders>
            <w:shd w:val="clear" w:color="000000" w:fill="B4C6E7"/>
            <w:vAlign w:val="bottom"/>
            <w:hideMark/>
          </w:tcPr>
          <w:p w14:paraId="048DDB54" w14:textId="77777777" w:rsidR="009B2540" w:rsidRPr="00B15AC6" w:rsidRDefault="009B2540" w:rsidP="00CB5949">
            <w:pPr>
              <w:spacing w:after="0" w:line="240" w:lineRule="auto"/>
              <w:rPr>
                <w:rFonts w:eastAsia="Times New Roman" w:cs="Times New Roman"/>
                <w:color w:val="000000"/>
                <w:szCs w:val="24"/>
              </w:rPr>
            </w:pPr>
            <w:r w:rsidRPr="00B15AC6">
              <w:rPr>
                <w:rFonts w:eastAsia="Times New Roman" w:cs="Times New Roman"/>
                <w:color w:val="000000"/>
                <w:szCs w:val="24"/>
              </w:rPr>
              <w:t>Pagalbos Skyrius</w:t>
            </w:r>
          </w:p>
        </w:tc>
        <w:tc>
          <w:tcPr>
            <w:tcW w:w="1520" w:type="dxa"/>
            <w:tcBorders>
              <w:top w:val="nil"/>
              <w:left w:val="nil"/>
              <w:bottom w:val="single" w:sz="4" w:space="0" w:color="auto"/>
              <w:right w:val="single" w:sz="4" w:space="0" w:color="auto"/>
            </w:tcBorders>
            <w:shd w:val="clear" w:color="000000" w:fill="B4C6E7"/>
            <w:vAlign w:val="bottom"/>
            <w:hideMark/>
          </w:tcPr>
          <w:p w14:paraId="5123D59E" w14:textId="77777777" w:rsidR="009B2540" w:rsidRPr="00B15AC6" w:rsidRDefault="009B2540" w:rsidP="00CB5949">
            <w:pPr>
              <w:spacing w:after="0" w:line="240" w:lineRule="auto"/>
              <w:rPr>
                <w:rFonts w:eastAsia="Times New Roman" w:cs="Times New Roman"/>
                <w:color w:val="000000"/>
                <w:szCs w:val="24"/>
              </w:rPr>
            </w:pPr>
            <w:r w:rsidRPr="00B15AC6">
              <w:rPr>
                <w:rFonts w:eastAsia="Times New Roman" w:cs="Times New Roman"/>
                <w:color w:val="000000"/>
                <w:szCs w:val="24"/>
              </w:rPr>
              <w:t>Technika</w:t>
            </w:r>
          </w:p>
        </w:tc>
      </w:tr>
      <w:tr w:rsidR="009B2540" w:rsidRPr="00B15AC6" w14:paraId="2546FEA3" w14:textId="77777777" w:rsidTr="00CB5949">
        <w:trPr>
          <w:trHeight w:val="290"/>
        </w:trPr>
        <w:tc>
          <w:tcPr>
            <w:tcW w:w="1020" w:type="dxa"/>
            <w:vMerge/>
            <w:tcBorders>
              <w:top w:val="single" w:sz="4" w:space="0" w:color="auto"/>
              <w:left w:val="single" w:sz="4" w:space="0" w:color="auto"/>
              <w:bottom w:val="single" w:sz="4" w:space="0" w:color="000000"/>
              <w:right w:val="single" w:sz="4" w:space="0" w:color="auto"/>
            </w:tcBorders>
            <w:vAlign w:val="center"/>
            <w:hideMark/>
          </w:tcPr>
          <w:p w14:paraId="7B4ED538" w14:textId="77777777" w:rsidR="009B2540" w:rsidRPr="00B15AC6" w:rsidRDefault="009B2540" w:rsidP="00CB5949">
            <w:pPr>
              <w:spacing w:after="0" w:line="240" w:lineRule="auto"/>
              <w:rPr>
                <w:rFonts w:eastAsia="Times New Roman" w:cs="Times New Roman"/>
                <w:color w:val="000000"/>
                <w:szCs w:val="24"/>
              </w:rPr>
            </w:pPr>
          </w:p>
        </w:tc>
        <w:tc>
          <w:tcPr>
            <w:tcW w:w="1520" w:type="dxa"/>
            <w:tcBorders>
              <w:top w:val="nil"/>
              <w:left w:val="nil"/>
              <w:bottom w:val="single" w:sz="4" w:space="0" w:color="auto"/>
              <w:right w:val="nil"/>
            </w:tcBorders>
            <w:shd w:val="clear" w:color="auto" w:fill="auto"/>
            <w:noWrap/>
            <w:vAlign w:val="bottom"/>
            <w:hideMark/>
          </w:tcPr>
          <w:p w14:paraId="1A56CF70" w14:textId="77777777" w:rsidR="009B2540" w:rsidRPr="00B15AC6" w:rsidRDefault="009B2540" w:rsidP="00CB5949">
            <w:pPr>
              <w:spacing w:after="0" w:line="240" w:lineRule="auto"/>
              <w:jc w:val="right"/>
              <w:rPr>
                <w:rFonts w:eastAsia="Times New Roman" w:cs="Times New Roman"/>
                <w:color w:val="000000"/>
                <w:szCs w:val="24"/>
              </w:rPr>
            </w:pPr>
            <w:r w:rsidRPr="00B15AC6">
              <w:rPr>
                <w:rFonts w:eastAsia="Times New Roman" w:cs="Times New Roman"/>
                <w:color w:val="000000"/>
                <w:szCs w:val="24"/>
              </w:rPr>
              <w:t>-0.011</w:t>
            </w:r>
          </w:p>
        </w:tc>
        <w:tc>
          <w:tcPr>
            <w:tcW w:w="1520" w:type="dxa"/>
            <w:tcBorders>
              <w:top w:val="nil"/>
              <w:left w:val="nil"/>
              <w:bottom w:val="single" w:sz="4" w:space="0" w:color="auto"/>
              <w:right w:val="nil"/>
            </w:tcBorders>
            <w:shd w:val="clear" w:color="auto" w:fill="auto"/>
            <w:noWrap/>
            <w:vAlign w:val="bottom"/>
            <w:hideMark/>
          </w:tcPr>
          <w:p w14:paraId="0F60CC8A" w14:textId="77777777" w:rsidR="009B2540" w:rsidRPr="00B15AC6" w:rsidRDefault="009B2540" w:rsidP="00CB5949">
            <w:pPr>
              <w:spacing w:after="0" w:line="240" w:lineRule="auto"/>
              <w:jc w:val="right"/>
              <w:rPr>
                <w:rFonts w:eastAsia="Times New Roman" w:cs="Times New Roman"/>
                <w:color w:val="000000"/>
                <w:szCs w:val="24"/>
              </w:rPr>
            </w:pPr>
            <w:r w:rsidRPr="00B15AC6">
              <w:rPr>
                <w:rFonts w:eastAsia="Times New Roman" w:cs="Times New Roman"/>
                <w:color w:val="000000"/>
                <w:szCs w:val="24"/>
              </w:rPr>
              <w:t>-0.02</w:t>
            </w:r>
          </w:p>
        </w:tc>
        <w:tc>
          <w:tcPr>
            <w:tcW w:w="1520" w:type="dxa"/>
            <w:tcBorders>
              <w:top w:val="nil"/>
              <w:left w:val="nil"/>
              <w:bottom w:val="single" w:sz="4" w:space="0" w:color="auto"/>
              <w:right w:val="nil"/>
            </w:tcBorders>
            <w:shd w:val="clear" w:color="auto" w:fill="auto"/>
            <w:noWrap/>
            <w:vAlign w:val="bottom"/>
            <w:hideMark/>
          </w:tcPr>
          <w:p w14:paraId="0F937D3D" w14:textId="77777777" w:rsidR="009B2540" w:rsidRPr="00B15AC6" w:rsidRDefault="009B2540" w:rsidP="00CB5949">
            <w:pPr>
              <w:spacing w:after="0" w:line="240" w:lineRule="auto"/>
              <w:jc w:val="right"/>
              <w:rPr>
                <w:rFonts w:eastAsia="Times New Roman" w:cs="Times New Roman"/>
                <w:color w:val="000000"/>
                <w:szCs w:val="24"/>
              </w:rPr>
            </w:pPr>
            <w:r w:rsidRPr="00B15AC6">
              <w:rPr>
                <w:rFonts w:eastAsia="Times New Roman" w:cs="Times New Roman"/>
                <w:color w:val="000000"/>
                <w:szCs w:val="24"/>
              </w:rPr>
              <w:t>0.007</w:t>
            </w:r>
          </w:p>
        </w:tc>
        <w:tc>
          <w:tcPr>
            <w:tcW w:w="1520" w:type="dxa"/>
            <w:tcBorders>
              <w:top w:val="nil"/>
              <w:left w:val="nil"/>
              <w:bottom w:val="single" w:sz="4" w:space="0" w:color="auto"/>
              <w:right w:val="nil"/>
            </w:tcBorders>
            <w:shd w:val="clear" w:color="auto" w:fill="auto"/>
            <w:noWrap/>
            <w:vAlign w:val="bottom"/>
            <w:hideMark/>
          </w:tcPr>
          <w:p w14:paraId="28383BFE" w14:textId="77777777" w:rsidR="009B2540" w:rsidRPr="00B15AC6" w:rsidRDefault="009B2540" w:rsidP="00CB5949">
            <w:pPr>
              <w:spacing w:after="0" w:line="240" w:lineRule="auto"/>
              <w:jc w:val="right"/>
              <w:rPr>
                <w:rFonts w:eastAsia="Times New Roman" w:cs="Times New Roman"/>
                <w:color w:val="000000"/>
                <w:szCs w:val="24"/>
              </w:rPr>
            </w:pPr>
            <w:r w:rsidRPr="00B15AC6">
              <w:rPr>
                <w:rFonts w:eastAsia="Times New Roman" w:cs="Times New Roman"/>
                <w:color w:val="000000"/>
                <w:szCs w:val="24"/>
              </w:rPr>
              <w:t>0.007</w:t>
            </w:r>
          </w:p>
        </w:tc>
        <w:tc>
          <w:tcPr>
            <w:tcW w:w="1520" w:type="dxa"/>
            <w:tcBorders>
              <w:top w:val="nil"/>
              <w:left w:val="nil"/>
              <w:bottom w:val="single" w:sz="4" w:space="0" w:color="auto"/>
              <w:right w:val="single" w:sz="4" w:space="0" w:color="auto"/>
            </w:tcBorders>
            <w:shd w:val="clear" w:color="auto" w:fill="auto"/>
            <w:noWrap/>
            <w:vAlign w:val="bottom"/>
            <w:hideMark/>
          </w:tcPr>
          <w:p w14:paraId="106246E8" w14:textId="77777777" w:rsidR="009B2540" w:rsidRPr="00B15AC6" w:rsidRDefault="009B2540" w:rsidP="00CB5949">
            <w:pPr>
              <w:spacing w:after="0" w:line="240" w:lineRule="auto"/>
              <w:jc w:val="right"/>
              <w:rPr>
                <w:rFonts w:eastAsia="Times New Roman" w:cs="Times New Roman"/>
                <w:color w:val="000000"/>
                <w:szCs w:val="24"/>
              </w:rPr>
            </w:pPr>
            <w:r w:rsidRPr="00B15AC6">
              <w:rPr>
                <w:rFonts w:eastAsia="Times New Roman" w:cs="Times New Roman"/>
                <w:color w:val="000000"/>
                <w:szCs w:val="24"/>
              </w:rPr>
              <w:t>0.017</w:t>
            </w:r>
          </w:p>
        </w:tc>
      </w:tr>
    </w:tbl>
    <w:p w14:paraId="2FA36A37" w14:textId="77777777" w:rsidR="000F7D38" w:rsidRPr="00B15AC6" w:rsidRDefault="009B2540" w:rsidP="000F7D38">
      <w:pPr>
        <w:tabs>
          <w:tab w:val="left" w:pos="1077"/>
        </w:tabs>
        <w:rPr>
          <w:rFonts w:cs="Times New Roman"/>
          <w:szCs w:val="24"/>
        </w:rPr>
      </w:pPr>
      <w:r w:rsidRPr="00B15AC6">
        <w:rPr>
          <w:rFonts w:cs="Times New Roman"/>
          <w:szCs w:val="24"/>
        </w:rPr>
        <w:fldChar w:fldCharType="end"/>
      </w:r>
      <w:r w:rsidR="000F7D38" w:rsidRPr="00B15AC6">
        <w:rPr>
          <w:rFonts w:cs="Times New Roman"/>
          <w:szCs w:val="24"/>
        </w:rPr>
        <w:fldChar w:fldCharType="begin"/>
      </w:r>
      <w:r w:rsidR="000F7D38" w:rsidRPr="00B15AC6">
        <w:rPr>
          <w:rFonts w:cs="Times New Roman"/>
          <w:szCs w:val="24"/>
        </w:rPr>
        <w:instrText xml:space="preserve"> LINK Excel.Sheet.12 "Book1" "Sheet1!R3C14:R11C19" \a \f 4 \h </w:instrText>
      </w:r>
      <w:r w:rsidR="00B15AC6" w:rsidRPr="00B15AC6">
        <w:rPr>
          <w:rFonts w:cs="Times New Roman"/>
          <w:szCs w:val="24"/>
        </w:rPr>
        <w:instrText xml:space="preserve"> \* MERGEFORMAT </w:instrText>
      </w:r>
      <w:r w:rsidR="000F7D38" w:rsidRPr="00B15AC6">
        <w:rPr>
          <w:rFonts w:cs="Times New Roman"/>
          <w:szCs w:val="24"/>
        </w:rPr>
        <w:fldChar w:fldCharType="separate"/>
      </w:r>
    </w:p>
    <w:p w14:paraId="53B72F1F" w14:textId="7497E0CE" w:rsidR="00EB008E" w:rsidRDefault="000F7D38" w:rsidP="00AA41A9">
      <w:pPr>
        <w:rPr>
          <w:rFonts w:cs="Times New Roman"/>
          <w:szCs w:val="24"/>
        </w:rPr>
      </w:pPr>
      <w:r w:rsidRPr="00B15AC6">
        <w:rPr>
          <w:rFonts w:cs="Times New Roman"/>
          <w:szCs w:val="24"/>
        </w:rPr>
        <w:fldChar w:fldCharType="end"/>
      </w:r>
      <w:r w:rsidR="009B2540" w:rsidRPr="00B15AC6">
        <w:rPr>
          <w:rFonts w:cs="Times New Roman"/>
          <w:szCs w:val="24"/>
        </w:rPr>
        <w:t xml:space="preserve">Taip pat matome kad </w:t>
      </w:r>
      <w:r w:rsidR="009B2540" w:rsidRPr="00B15AC6">
        <w:rPr>
          <w:rFonts w:cs="Times New Roman"/>
          <w:i/>
          <w:szCs w:val="24"/>
        </w:rPr>
        <w:t xml:space="preserve">Žmogiškųjų išteklių </w:t>
      </w:r>
      <w:r w:rsidR="009B2540" w:rsidRPr="00B15AC6">
        <w:rPr>
          <w:rFonts w:cs="Times New Roman"/>
          <w:szCs w:val="24"/>
        </w:rPr>
        <w:t xml:space="preserve">srityje dirbantys darbuotojai </w:t>
      </w:r>
      <w:r w:rsidR="00CF1E03">
        <w:rPr>
          <w:rFonts w:cs="Times New Roman"/>
          <w:szCs w:val="24"/>
        </w:rPr>
        <w:t xml:space="preserve">yra linkę palikti savo </w:t>
      </w:r>
      <w:r w:rsidR="009B2540" w:rsidRPr="00B15AC6">
        <w:rPr>
          <w:rFonts w:cs="Times New Roman"/>
          <w:szCs w:val="24"/>
        </w:rPr>
        <w:t>darbo viet</w:t>
      </w:r>
      <w:r w:rsidR="00CF1E03">
        <w:rPr>
          <w:rFonts w:cs="Times New Roman"/>
          <w:szCs w:val="24"/>
        </w:rPr>
        <w:t>ą</w:t>
      </w:r>
      <w:r w:rsidR="009B2540" w:rsidRPr="00B15AC6">
        <w:rPr>
          <w:rFonts w:cs="Times New Roman"/>
          <w:szCs w:val="24"/>
        </w:rPr>
        <w:t xml:space="preserve">, o </w:t>
      </w:r>
      <w:r w:rsidR="00D07757" w:rsidRPr="00B15AC6">
        <w:rPr>
          <w:rFonts w:cs="Times New Roman"/>
          <w:i/>
          <w:szCs w:val="24"/>
        </w:rPr>
        <w:t>Vadybininkais,</w:t>
      </w:r>
      <w:r w:rsidR="00D07757" w:rsidRPr="00B15AC6">
        <w:rPr>
          <w:rFonts w:cs="Times New Roman"/>
          <w:szCs w:val="24"/>
        </w:rPr>
        <w:t xml:space="preserve"> </w:t>
      </w:r>
      <w:r w:rsidR="009B2540" w:rsidRPr="00B15AC6">
        <w:rPr>
          <w:rFonts w:cs="Times New Roman"/>
          <w:i/>
          <w:szCs w:val="24"/>
        </w:rPr>
        <w:t>Produktų vadybininkai</w:t>
      </w:r>
      <w:r w:rsidR="00D07757" w:rsidRPr="00B15AC6">
        <w:rPr>
          <w:rFonts w:cs="Times New Roman"/>
          <w:i/>
          <w:szCs w:val="24"/>
        </w:rPr>
        <w:t>s</w:t>
      </w:r>
      <w:r w:rsidR="009B2540" w:rsidRPr="00B15AC6">
        <w:rPr>
          <w:rFonts w:cs="Times New Roman"/>
          <w:i/>
          <w:szCs w:val="24"/>
        </w:rPr>
        <w:t xml:space="preserve"> </w:t>
      </w:r>
      <w:r w:rsidR="009B2540" w:rsidRPr="00B15AC6">
        <w:rPr>
          <w:rFonts w:cs="Times New Roman"/>
          <w:szCs w:val="24"/>
        </w:rPr>
        <w:t xml:space="preserve">ir </w:t>
      </w:r>
      <w:r w:rsidR="009B2540" w:rsidRPr="00B15AC6">
        <w:rPr>
          <w:rFonts w:cs="Times New Roman"/>
          <w:i/>
          <w:szCs w:val="24"/>
        </w:rPr>
        <w:t>Mok</w:t>
      </w:r>
      <w:r w:rsidR="003C7B07">
        <w:rPr>
          <w:rFonts w:cs="Times New Roman"/>
          <w:i/>
          <w:szCs w:val="24"/>
        </w:rPr>
        <w:t>sl</w:t>
      </w:r>
      <w:r w:rsidR="009B2540" w:rsidRPr="00B15AC6">
        <w:rPr>
          <w:rFonts w:cs="Times New Roman"/>
          <w:i/>
          <w:szCs w:val="24"/>
        </w:rPr>
        <w:t xml:space="preserve">inių tyrimų bei plėtros </w:t>
      </w:r>
      <w:r w:rsidR="009B2540" w:rsidRPr="00B15AC6">
        <w:rPr>
          <w:rFonts w:cs="Times New Roman"/>
          <w:szCs w:val="24"/>
        </w:rPr>
        <w:t>srityse dirba</w:t>
      </w:r>
      <w:r w:rsidR="003C7B07">
        <w:rPr>
          <w:rFonts w:cs="Times New Roman"/>
          <w:szCs w:val="24"/>
        </w:rPr>
        <w:t>n</w:t>
      </w:r>
      <w:r w:rsidR="009B2540" w:rsidRPr="00B15AC6">
        <w:rPr>
          <w:rFonts w:cs="Times New Roman"/>
          <w:szCs w:val="24"/>
        </w:rPr>
        <w:t xml:space="preserve">tys darbuotojai </w:t>
      </w:r>
      <w:r w:rsidR="00CF1E03">
        <w:rPr>
          <w:rFonts w:cs="Times New Roman"/>
          <w:szCs w:val="24"/>
        </w:rPr>
        <w:t xml:space="preserve">labiau linkę </w:t>
      </w:r>
      <w:r w:rsidR="009B2540" w:rsidRPr="00B15AC6">
        <w:rPr>
          <w:rFonts w:cs="Times New Roman"/>
          <w:szCs w:val="24"/>
        </w:rPr>
        <w:t>pasilik</w:t>
      </w:r>
      <w:r w:rsidR="00CF1E03">
        <w:rPr>
          <w:rFonts w:cs="Times New Roman"/>
          <w:szCs w:val="24"/>
        </w:rPr>
        <w:t>ti</w:t>
      </w:r>
      <w:r w:rsidR="009B2540" w:rsidRPr="00B15AC6">
        <w:rPr>
          <w:rFonts w:cs="Times New Roman"/>
          <w:szCs w:val="24"/>
        </w:rPr>
        <w:t xml:space="preserve"> dirbti. </w:t>
      </w:r>
      <w:r w:rsidR="009B2540" w:rsidRPr="00B15AC6">
        <w:rPr>
          <w:rFonts w:cs="Times New Roman"/>
          <w:i/>
          <w:szCs w:val="24"/>
        </w:rPr>
        <w:t xml:space="preserve">IT </w:t>
      </w:r>
      <w:r w:rsidR="009B2540" w:rsidRPr="00B15AC6">
        <w:rPr>
          <w:rFonts w:cs="Times New Roman"/>
          <w:szCs w:val="24"/>
        </w:rPr>
        <w:t>skyriuje esantiems darbuotojams pagal šio modelio rezultatus norui palikti savo darbo vietą nedaro įtakos tai kad jie dirba IT skyriuje.</w:t>
      </w:r>
    </w:p>
    <w:p w14:paraId="3C059A04" w14:textId="77777777" w:rsidR="00EB008E" w:rsidRDefault="00EB008E" w:rsidP="00AA41A9">
      <w:pPr>
        <w:rPr>
          <w:rFonts w:cs="Times New Roman"/>
          <w:szCs w:val="24"/>
        </w:rPr>
      </w:pPr>
    </w:p>
    <w:p w14:paraId="777E3E96" w14:textId="1350254A" w:rsidR="00D07757" w:rsidRPr="00EB008E" w:rsidRDefault="00D07757" w:rsidP="00EB008E">
      <w:pPr>
        <w:rPr>
          <w:rFonts w:cs="Times New Roman"/>
          <w:i/>
          <w:szCs w:val="24"/>
        </w:rPr>
      </w:pPr>
      <w:r w:rsidRPr="00B15AC6">
        <w:rPr>
          <w:rFonts w:cs="Times New Roman"/>
          <w:szCs w:val="24"/>
        </w:rPr>
        <w:t xml:space="preserve">Tikėtina kad darbuotojo </w:t>
      </w:r>
      <w:r w:rsidRPr="00B15AC6">
        <w:rPr>
          <w:rFonts w:cs="Times New Roman"/>
          <w:i/>
          <w:szCs w:val="24"/>
        </w:rPr>
        <w:t>Skyrius</w:t>
      </w:r>
      <w:r w:rsidRPr="00B15AC6">
        <w:rPr>
          <w:rFonts w:cs="Times New Roman"/>
          <w:szCs w:val="24"/>
        </w:rPr>
        <w:t xml:space="preserve"> turėtų daryti įtaką jo </w:t>
      </w:r>
      <w:r w:rsidRPr="00B15AC6">
        <w:rPr>
          <w:rFonts w:cs="Times New Roman"/>
          <w:i/>
          <w:szCs w:val="24"/>
        </w:rPr>
        <w:t>Pasitenkinimo Lygiui.</w:t>
      </w:r>
      <w:r w:rsidRPr="00B15AC6">
        <w:rPr>
          <w:rFonts w:cs="Times New Roman"/>
          <w:szCs w:val="24"/>
        </w:rPr>
        <w:fldChar w:fldCharType="begin"/>
      </w:r>
      <w:r w:rsidRPr="00B15AC6">
        <w:rPr>
          <w:rFonts w:cs="Times New Roman"/>
          <w:szCs w:val="24"/>
        </w:rPr>
        <w:instrText xml:space="preserve"> LINK Excel.Sheet.12 "Book1" "Sheet1!R5C5:R15C6" \a \f 4 \h  \* MERGEFORMAT </w:instrText>
      </w:r>
      <w:r w:rsidRPr="00B15AC6">
        <w:rPr>
          <w:rFonts w:cs="Times New Roman"/>
          <w:szCs w:val="24"/>
        </w:rPr>
        <w:fldChar w:fldCharType="separate"/>
      </w:r>
    </w:p>
    <w:tbl>
      <w:tblPr>
        <w:tblW w:w="5459" w:type="dxa"/>
        <w:tblLook w:val="04A0" w:firstRow="1" w:lastRow="0" w:firstColumn="1" w:lastColumn="0" w:noHBand="0" w:noVBand="1"/>
      </w:tblPr>
      <w:tblGrid>
        <w:gridCol w:w="3000"/>
        <w:gridCol w:w="2459"/>
      </w:tblGrid>
      <w:tr w:rsidR="00D07757" w:rsidRPr="00B15AC6" w14:paraId="1501E689" w14:textId="77777777" w:rsidTr="00FF0021">
        <w:trPr>
          <w:trHeight w:val="434"/>
        </w:trPr>
        <w:tc>
          <w:tcPr>
            <w:tcW w:w="300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4133E68B" w14:textId="77777777" w:rsidR="00D07757" w:rsidRPr="00B15AC6" w:rsidRDefault="00D07757" w:rsidP="00CB5949">
            <w:pPr>
              <w:spacing w:after="0" w:line="240" w:lineRule="auto"/>
              <w:rPr>
                <w:rFonts w:eastAsia="Times New Roman" w:cs="Times New Roman"/>
                <w:color w:val="000000"/>
                <w:szCs w:val="24"/>
              </w:rPr>
            </w:pPr>
            <w:r w:rsidRPr="00B15AC6">
              <w:rPr>
                <w:rFonts w:eastAsia="Times New Roman" w:cs="Times New Roman"/>
                <w:color w:val="000000"/>
                <w:szCs w:val="24"/>
              </w:rPr>
              <w:t>Skyrius</w:t>
            </w:r>
          </w:p>
        </w:tc>
        <w:tc>
          <w:tcPr>
            <w:tcW w:w="2459" w:type="dxa"/>
            <w:tcBorders>
              <w:top w:val="single" w:sz="4" w:space="0" w:color="auto"/>
              <w:left w:val="nil"/>
              <w:bottom w:val="single" w:sz="4" w:space="0" w:color="auto"/>
              <w:right w:val="single" w:sz="4" w:space="0" w:color="auto"/>
            </w:tcBorders>
            <w:shd w:val="clear" w:color="000000" w:fill="8EA9DB"/>
            <w:vAlign w:val="bottom"/>
            <w:hideMark/>
          </w:tcPr>
          <w:p w14:paraId="7F204B9E" w14:textId="77777777" w:rsidR="00D07757" w:rsidRPr="00B15AC6" w:rsidRDefault="00D07757" w:rsidP="00CB5949">
            <w:pPr>
              <w:spacing w:after="0" w:line="240" w:lineRule="auto"/>
              <w:rPr>
                <w:rFonts w:eastAsia="Times New Roman" w:cs="Times New Roman"/>
                <w:color w:val="000000"/>
                <w:szCs w:val="24"/>
              </w:rPr>
            </w:pPr>
            <w:r w:rsidRPr="00B15AC6">
              <w:rPr>
                <w:rFonts w:eastAsia="Times New Roman" w:cs="Times New Roman"/>
                <w:color w:val="000000"/>
                <w:szCs w:val="24"/>
              </w:rPr>
              <w:t>Vidutinis Pasitenkinimo Lygis</w:t>
            </w:r>
          </w:p>
        </w:tc>
      </w:tr>
      <w:tr w:rsidR="00D07757" w:rsidRPr="00B15AC6" w14:paraId="4C649DF7" w14:textId="77777777" w:rsidTr="00FF0021">
        <w:trPr>
          <w:trHeight w:val="206"/>
        </w:trPr>
        <w:tc>
          <w:tcPr>
            <w:tcW w:w="3000" w:type="dxa"/>
            <w:tcBorders>
              <w:top w:val="nil"/>
              <w:left w:val="single" w:sz="4" w:space="0" w:color="auto"/>
              <w:bottom w:val="nil"/>
              <w:right w:val="single" w:sz="4" w:space="0" w:color="auto"/>
            </w:tcBorders>
            <w:shd w:val="clear" w:color="000000" w:fill="B4C6E7"/>
            <w:noWrap/>
            <w:vAlign w:val="bottom"/>
            <w:hideMark/>
          </w:tcPr>
          <w:p w14:paraId="04F5CC3F" w14:textId="77777777" w:rsidR="00D07757" w:rsidRPr="00B15AC6" w:rsidRDefault="00D07757" w:rsidP="00CB5949">
            <w:pPr>
              <w:spacing w:after="0" w:line="240" w:lineRule="auto"/>
              <w:rPr>
                <w:rFonts w:eastAsia="Times New Roman" w:cs="Times New Roman"/>
                <w:color w:val="000000"/>
                <w:szCs w:val="24"/>
              </w:rPr>
            </w:pPr>
            <w:r w:rsidRPr="00B15AC6">
              <w:rPr>
                <w:rFonts w:eastAsia="Times New Roman" w:cs="Times New Roman"/>
                <w:color w:val="000000"/>
                <w:szCs w:val="24"/>
              </w:rPr>
              <w:t>Vadyba</w:t>
            </w:r>
          </w:p>
        </w:tc>
        <w:tc>
          <w:tcPr>
            <w:tcW w:w="2459" w:type="dxa"/>
            <w:tcBorders>
              <w:top w:val="nil"/>
              <w:left w:val="nil"/>
              <w:bottom w:val="nil"/>
              <w:right w:val="single" w:sz="4" w:space="0" w:color="auto"/>
            </w:tcBorders>
            <w:shd w:val="clear" w:color="auto" w:fill="auto"/>
            <w:noWrap/>
            <w:vAlign w:val="bottom"/>
            <w:hideMark/>
          </w:tcPr>
          <w:p w14:paraId="64A94262" w14:textId="77777777" w:rsidR="00D07757" w:rsidRPr="00B15AC6" w:rsidRDefault="00D07757" w:rsidP="00CB5949">
            <w:pPr>
              <w:spacing w:after="0" w:line="240" w:lineRule="auto"/>
              <w:jc w:val="right"/>
              <w:rPr>
                <w:rFonts w:eastAsia="Times New Roman" w:cs="Times New Roman"/>
                <w:color w:val="000000"/>
                <w:szCs w:val="24"/>
              </w:rPr>
            </w:pPr>
            <w:r w:rsidRPr="00B15AC6">
              <w:rPr>
                <w:rFonts w:eastAsia="Times New Roman" w:cs="Times New Roman"/>
                <w:color w:val="000000"/>
                <w:szCs w:val="24"/>
              </w:rPr>
              <w:t>62.1</w:t>
            </w:r>
          </w:p>
        </w:tc>
      </w:tr>
      <w:tr w:rsidR="00D07757" w:rsidRPr="00B15AC6" w14:paraId="0C7DFC97" w14:textId="77777777" w:rsidTr="00FF0021">
        <w:trPr>
          <w:trHeight w:val="206"/>
        </w:trPr>
        <w:tc>
          <w:tcPr>
            <w:tcW w:w="3000" w:type="dxa"/>
            <w:tcBorders>
              <w:top w:val="nil"/>
              <w:left w:val="single" w:sz="4" w:space="0" w:color="auto"/>
              <w:bottom w:val="nil"/>
              <w:right w:val="single" w:sz="4" w:space="0" w:color="auto"/>
            </w:tcBorders>
            <w:shd w:val="clear" w:color="000000" w:fill="B4C6E7"/>
            <w:noWrap/>
            <w:vAlign w:val="bottom"/>
            <w:hideMark/>
          </w:tcPr>
          <w:p w14:paraId="4B0CE9F1" w14:textId="77777777" w:rsidR="00D07757" w:rsidRPr="00B15AC6" w:rsidRDefault="00D07757" w:rsidP="00CB5949">
            <w:pPr>
              <w:spacing w:after="0" w:line="240" w:lineRule="auto"/>
              <w:rPr>
                <w:rFonts w:eastAsia="Times New Roman" w:cs="Times New Roman"/>
                <w:color w:val="000000"/>
                <w:szCs w:val="24"/>
              </w:rPr>
            </w:pPr>
            <w:r w:rsidRPr="00B15AC6">
              <w:rPr>
                <w:rFonts w:eastAsia="Times New Roman" w:cs="Times New Roman"/>
                <w:color w:val="000000"/>
                <w:szCs w:val="24"/>
              </w:rPr>
              <w:t>Moksliniai Tyrimai ir Plėtra</w:t>
            </w:r>
          </w:p>
        </w:tc>
        <w:tc>
          <w:tcPr>
            <w:tcW w:w="2459" w:type="dxa"/>
            <w:tcBorders>
              <w:top w:val="nil"/>
              <w:left w:val="nil"/>
              <w:bottom w:val="nil"/>
              <w:right w:val="single" w:sz="4" w:space="0" w:color="auto"/>
            </w:tcBorders>
            <w:shd w:val="clear" w:color="auto" w:fill="auto"/>
            <w:noWrap/>
            <w:vAlign w:val="bottom"/>
            <w:hideMark/>
          </w:tcPr>
          <w:p w14:paraId="49779AE4" w14:textId="77777777" w:rsidR="00D07757" w:rsidRPr="00B15AC6" w:rsidRDefault="00D07757" w:rsidP="00CB5949">
            <w:pPr>
              <w:spacing w:after="0" w:line="240" w:lineRule="auto"/>
              <w:jc w:val="right"/>
              <w:rPr>
                <w:rFonts w:eastAsia="Times New Roman" w:cs="Times New Roman"/>
                <w:color w:val="000000"/>
                <w:szCs w:val="24"/>
              </w:rPr>
            </w:pPr>
            <w:r w:rsidRPr="00B15AC6">
              <w:rPr>
                <w:rFonts w:eastAsia="Times New Roman" w:cs="Times New Roman"/>
                <w:color w:val="000000"/>
                <w:szCs w:val="24"/>
              </w:rPr>
              <w:t>62.0</w:t>
            </w:r>
          </w:p>
        </w:tc>
      </w:tr>
      <w:tr w:rsidR="00D07757" w:rsidRPr="00B15AC6" w14:paraId="54D664F5" w14:textId="77777777" w:rsidTr="00FF0021">
        <w:trPr>
          <w:trHeight w:val="206"/>
        </w:trPr>
        <w:tc>
          <w:tcPr>
            <w:tcW w:w="3000" w:type="dxa"/>
            <w:tcBorders>
              <w:top w:val="nil"/>
              <w:left w:val="single" w:sz="4" w:space="0" w:color="auto"/>
              <w:bottom w:val="nil"/>
              <w:right w:val="single" w:sz="4" w:space="0" w:color="auto"/>
            </w:tcBorders>
            <w:shd w:val="clear" w:color="000000" w:fill="B4C6E7"/>
            <w:noWrap/>
            <w:vAlign w:val="bottom"/>
            <w:hideMark/>
          </w:tcPr>
          <w:p w14:paraId="584FE593" w14:textId="77777777" w:rsidR="00D07757" w:rsidRPr="00B15AC6" w:rsidRDefault="00D07757" w:rsidP="00CB5949">
            <w:pPr>
              <w:spacing w:after="0" w:line="240" w:lineRule="auto"/>
              <w:rPr>
                <w:rFonts w:eastAsia="Times New Roman" w:cs="Times New Roman"/>
                <w:color w:val="000000"/>
                <w:szCs w:val="24"/>
              </w:rPr>
            </w:pPr>
            <w:r w:rsidRPr="00B15AC6">
              <w:rPr>
                <w:rFonts w:eastAsia="Times New Roman" w:cs="Times New Roman"/>
                <w:color w:val="000000"/>
                <w:szCs w:val="24"/>
              </w:rPr>
              <w:t>Produktų Vadybininkai</w:t>
            </w:r>
          </w:p>
        </w:tc>
        <w:tc>
          <w:tcPr>
            <w:tcW w:w="2459" w:type="dxa"/>
            <w:tcBorders>
              <w:top w:val="nil"/>
              <w:left w:val="nil"/>
              <w:bottom w:val="nil"/>
              <w:right w:val="single" w:sz="4" w:space="0" w:color="auto"/>
            </w:tcBorders>
            <w:shd w:val="clear" w:color="auto" w:fill="auto"/>
            <w:noWrap/>
            <w:vAlign w:val="bottom"/>
            <w:hideMark/>
          </w:tcPr>
          <w:p w14:paraId="0C272580" w14:textId="77777777" w:rsidR="00D07757" w:rsidRPr="00B15AC6" w:rsidRDefault="00D07757" w:rsidP="00CB5949">
            <w:pPr>
              <w:spacing w:after="0" w:line="240" w:lineRule="auto"/>
              <w:jc w:val="right"/>
              <w:rPr>
                <w:rFonts w:eastAsia="Times New Roman" w:cs="Times New Roman"/>
                <w:color w:val="000000"/>
                <w:szCs w:val="24"/>
              </w:rPr>
            </w:pPr>
            <w:r w:rsidRPr="00B15AC6">
              <w:rPr>
                <w:rFonts w:eastAsia="Times New Roman" w:cs="Times New Roman"/>
                <w:color w:val="000000"/>
                <w:szCs w:val="24"/>
              </w:rPr>
              <w:t>62.0</w:t>
            </w:r>
          </w:p>
        </w:tc>
      </w:tr>
      <w:tr w:rsidR="00D07757" w:rsidRPr="00B15AC6" w14:paraId="22C95B26" w14:textId="77777777" w:rsidTr="00FF0021">
        <w:trPr>
          <w:trHeight w:val="206"/>
        </w:trPr>
        <w:tc>
          <w:tcPr>
            <w:tcW w:w="3000" w:type="dxa"/>
            <w:tcBorders>
              <w:top w:val="nil"/>
              <w:left w:val="single" w:sz="4" w:space="0" w:color="auto"/>
              <w:bottom w:val="nil"/>
              <w:right w:val="single" w:sz="4" w:space="0" w:color="auto"/>
            </w:tcBorders>
            <w:shd w:val="clear" w:color="000000" w:fill="B4C6E7"/>
            <w:noWrap/>
            <w:vAlign w:val="bottom"/>
            <w:hideMark/>
          </w:tcPr>
          <w:p w14:paraId="3FEBF374" w14:textId="77777777" w:rsidR="00D07757" w:rsidRPr="00B15AC6" w:rsidRDefault="00D07757" w:rsidP="00CB5949">
            <w:pPr>
              <w:spacing w:after="0" w:line="240" w:lineRule="auto"/>
              <w:rPr>
                <w:rFonts w:eastAsia="Times New Roman" w:cs="Times New Roman"/>
                <w:color w:val="000000"/>
                <w:szCs w:val="24"/>
              </w:rPr>
            </w:pPr>
            <w:r w:rsidRPr="00B15AC6">
              <w:rPr>
                <w:rFonts w:eastAsia="Times New Roman" w:cs="Times New Roman"/>
                <w:color w:val="000000"/>
                <w:szCs w:val="24"/>
              </w:rPr>
              <w:t>Marketingas</w:t>
            </w:r>
          </w:p>
        </w:tc>
        <w:tc>
          <w:tcPr>
            <w:tcW w:w="2459" w:type="dxa"/>
            <w:tcBorders>
              <w:top w:val="nil"/>
              <w:left w:val="nil"/>
              <w:bottom w:val="nil"/>
              <w:right w:val="single" w:sz="4" w:space="0" w:color="auto"/>
            </w:tcBorders>
            <w:shd w:val="clear" w:color="auto" w:fill="auto"/>
            <w:noWrap/>
            <w:vAlign w:val="bottom"/>
            <w:hideMark/>
          </w:tcPr>
          <w:p w14:paraId="59E78AEC" w14:textId="77777777" w:rsidR="00D07757" w:rsidRPr="00B15AC6" w:rsidRDefault="00D07757" w:rsidP="00CB5949">
            <w:pPr>
              <w:spacing w:after="0" w:line="240" w:lineRule="auto"/>
              <w:jc w:val="right"/>
              <w:rPr>
                <w:rFonts w:eastAsia="Times New Roman" w:cs="Times New Roman"/>
                <w:color w:val="000000"/>
                <w:szCs w:val="24"/>
              </w:rPr>
            </w:pPr>
            <w:r w:rsidRPr="00B15AC6">
              <w:rPr>
                <w:rFonts w:eastAsia="Times New Roman" w:cs="Times New Roman"/>
                <w:color w:val="000000"/>
                <w:szCs w:val="24"/>
              </w:rPr>
              <w:t>61.9</w:t>
            </w:r>
          </w:p>
        </w:tc>
      </w:tr>
      <w:tr w:rsidR="00D07757" w:rsidRPr="00B15AC6" w14:paraId="4F8267BB" w14:textId="77777777" w:rsidTr="00FF0021">
        <w:trPr>
          <w:trHeight w:val="206"/>
        </w:trPr>
        <w:tc>
          <w:tcPr>
            <w:tcW w:w="3000" w:type="dxa"/>
            <w:tcBorders>
              <w:top w:val="nil"/>
              <w:left w:val="single" w:sz="4" w:space="0" w:color="auto"/>
              <w:bottom w:val="nil"/>
              <w:right w:val="single" w:sz="4" w:space="0" w:color="auto"/>
            </w:tcBorders>
            <w:shd w:val="clear" w:color="000000" w:fill="B4C6E7"/>
            <w:noWrap/>
            <w:vAlign w:val="bottom"/>
            <w:hideMark/>
          </w:tcPr>
          <w:p w14:paraId="21BA8B5C" w14:textId="77777777" w:rsidR="00D07757" w:rsidRPr="00B15AC6" w:rsidRDefault="00D07757" w:rsidP="00CB5949">
            <w:pPr>
              <w:spacing w:after="0" w:line="240" w:lineRule="auto"/>
              <w:rPr>
                <w:rFonts w:eastAsia="Times New Roman" w:cs="Times New Roman"/>
                <w:color w:val="000000"/>
                <w:szCs w:val="24"/>
              </w:rPr>
            </w:pPr>
            <w:r w:rsidRPr="00B15AC6">
              <w:rPr>
                <w:rFonts w:eastAsia="Times New Roman" w:cs="Times New Roman"/>
                <w:color w:val="000000"/>
                <w:szCs w:val="24"/>
              </w:rPr>
              <w:t>Pagalbos Skyrius</w:t>
            </w:r>
          </w:p>
        </w:tc>
        <w:tc>
          <w:tcPr>
            <w:tcW w:w="2459" w:type="dxa"/>
            <w:tcBorders>
              <w:top w:val="nil"/>
              <w:left w:val="nil"/>
              <w:bottom w:val="nil"/>
              <w:right w:val="single" w:sz="4" w:space="0" w:color="auto"/>
            </w:tcBorders>
            <w:shd w:val="clear" w:color="auto" w:fill="auto"/>
            <w:noWrap/>
            <w:vAlign w:val="bottom"/>
            <w:hideMark/>
          </w:tcPr>
          <w:p w14:paraId="0C811800" w14:textId="77777777" w:rsidR="00D07757" w:rsidRPr="00B15AC6" w:rsidRDefault="00D07757" w:rsidP="00CB5949">
            <w:pPr>
              <w:spacing w:after="0" w:line="240" w:lineRule="auto"/>
              <w:jc w:val="right"/>
              <w:rPr>
                <w:rFonts w:eastAsia="Times New Roman" w:cs="Times New Roman"/>
                <w:color w:val="000000"/>
                <w:szCs w:val="24"/>
              </w:rPr>
            </w:pPr>
            <w:r w:rsidRPr="00B15AC6">
              <w:rPr>
                <w:rFonts w:eastAsia="Times New Roman" w:cs="Times New Roman"/>
                <w:color w:val="000000"/>
                <w:szCs w:val="24"/>
              </w:rPr>
              <w:t>61.8</w:t>
            </w:r>
          </w:p>
        </w:tc>
      </w:tr>
      <w:tr w:rsidR="00D07757" w:rsidRPr="00B15AC6" w14:paraId="7056FAD8" w14:textId="77777777" w:rsidTr="00FF0021">
        <w:trPr>
          <w:trHeight w:val="206"/>
        </w:trPr>
        <w:tc>
          <w:tcPr>
            <w:tcW w:w="3000" w:type="dxa"/>
            <w:tcBorders>
              <w:top w:val="nil"/>
              <w:left w:val="single" w:sz="4" w:space="0" w:color="auto"/>
              <w:bottom w:val="nil"/>
              <w:right w:val="single" w:sz="4" w:space="0" w:color="auto"/>
            </w:tcBorders>
            <w:shd w:val="clear" w:color="000000" w:fill="B4C6E7"/>
            <w:noWrap/>
            <w:vAlign w:val="bottom"/>
            <w:hideMark/>
          </w:tcPr>
          <w:p w14:paraId="58D23F75" w14:textId="77777777" w:rsidR="00D07757" w:rsidRPr="00B15AC6" w:rsidRDefault="00D07757" w:rsidP="00CB5949">
            <w:pPr>
              <w:spacing w:after="0" w:line="240" w:lineRule="auto"/>
              <w:rPr>
                <w:rFonts w:eastAsia="Times New Roman" w:cs="Times New Roman"/>
                <w:color w:val="000000"/>
                <w:szCs w:val="24"/>
              </w:rPr>
            </w:pPr>
            <w:r w:rsidRPr="00B15AC6">
              <w:rPr>
                <w:rFonts w:eastAsia="Times New Roman" w:cs="Times New Roman"/>
                <w:color w:val="000000"/>
                <w:szCs w:val="24"/>
              </w:rPr>
              <w:t>IT</w:t>
            </w:r>
          </w:p>
        </w:tc>
        <w:tc>
          <w:tcPr>
            <w:tcW w:w="2459" w:type="dxa"/>
            <w:tcBorders>
              <w:top w:val="nil"/>
              <w:left w:val="nil"/>
              <w:bottom w:val="nil"/>
              <w:right w:val="single" w:sz="4" w:space="0" w:color="auto"/>
            </w:tcBorders>
            <w:shd w:val="clear" w:color="auto" w:fill="auto"/>
            <w:noWrap/>
            <w:vAlign w:val="bottom"/>
            <w:hideMark/>
          </w:tcPr>
          <w:p w14:paraId="14D95322" w14:textId="77777777" w:rsidR="00D07757" w:rsidRPr="00B15AC6" w:rsidRDefault="00D07757" w:rsidP="00CB5949">
            <w:pPr>
              <w:spacing w:after="0" w:line="240" w:lineRule="auto"/>
              <w:jc w:val="right"/>
              <w:rPr>
                <w:rFonts w:eastAsia="Times New Roman" w:cs="Times New Roman"/>
                <w:color w:val="000000"/>
                <w:szCs w:val="24"/>
              </w:rPr>
            </w:pPr>
            <w:r w:rsidRPr="00B15AC6">
              <w:rPr>
                <w:rFonts w:eastAsia="Times New Roman" w:cs="Times New Roman"/>
                <w:color w:val="000000"/>
                <w:szCs w:val="24"/>
              </w:rPr>
              <w:t>61.8</w:t>
            </w:r>
          </w:p>
        </w:tc>
      </w:tr>
      <w:tr w:rsidR="00D07757" w:rsidRPr="00B15AC6" w14:paraId="6B39FF4E" w14:textId="77777777" w:rsidTr="00FF0021">
        <w:trPr>
          <w:trHeight w:val="206"/>
        </w:trPr>
        <w:tc>
          <w:tcPr>
            <w:tcW w:w="3000" w:type="dxa"/>
            <w:tcBorders>
              <w:top w:val="nil"/>
              <w:left w:val="single" w:sz="4" w:space="0" w:color="auto"/>
              <w:bottom w:val="nil"/>
              <w:right w:val="single" w:sz="4" w:space="0" w:color="auto"/>
            </w:tcBorders>
            <w:shd w:val="clear" w:color="000000" w:fill="B4C6E7"/>
            <w:noWrap/>
            <w:vAlign w:val="bottom"/>
            <w:hideMark/>
          </w:tcPr>
          <w:p w14:paraId="53E212D9" w14:textId="77777777" w:rsidR="00D07757" w:rsidRPr="00B15AC6" w:rsidRDefault="00D07757" w:rsidP="00CB5949">
            <w:pPr>
              <w:spacing w:after="0" w:line="240" w:lineRule="auto"/>
              <w:rPr>
                <w:rFonts w:eastAsia="Times New Roman" w:cs="Times New Roman"/>
                <w:color w:val="000000"/>
                <w:szCs w:val="24"/>
              </w:rPr>
            </w:pPr>
            <w:r w:rsidRPr="00B15AC6">
              <w:rPr>
                <w:rFonts w:eastAsia="Times New Roman" w:cs="Times New Roman"/>
                <w:color w:val="000000"/>
                <w:szCs w:val="24"/>
              </w:rPr>
              <w:t>Pardavimai</w:t>
            </w:r>
          </w:p>
        </w:tc>
        <w:tc>
          <w:tcPr>
            <w:tcW w:w="2459" w:type="dxa"/>
            <w:tcBorders>
              <w:top w:val="nil"/>
              <w:left w:val="nil"/>
              <w:bottom w:val="nil"/>
              <w:right w:val="single" w:sz="4" w:space="0" w:color="auto"/>
            </w:tcBorders>
            <w:shd w:val="clear" w:color="auto" w:fill="auto"/>
            <w:noWrap/>
            <w:vAlign w:val="bottom"/>
            <w:hideMark/>
          </w:tcPr>
          <w:p w14:paraId="22F9FBB4" w14:textId="77777777" w:rsidR="00D07757" w:rsidRPr="00B15AC6" w:rsidRDefault="00D07757" w:rsidP="00CB5949">
            <w:pPr>
              <w:spacing w:after="0" w:line="240" w:lineRule="auto"/>
              <w:jc w:val="right"/>
              <w:rPr>
                <w:rFonts w:eastAsia="Times New Roman" w:cs="Times New Roman"/>
                <w:color w:val="000000"/>
                <w:szCs w:val="24"/>
              </w:rPr>
            </w:pPr>
            <w:r w:rsidRPr="00B15AC6">
              <w:rPr>
                <w:rFonts w:eastAsia="Times New Roman" w:cs="Times New Roman"/>
                <w:color w:val="000000"/>
                <w:szCs w:val="24"/>
              </w:rPr>
              <w:t>61.4</w:t>
            </w:r>
          </w:p>
        </w:tc>
      </w:tr>
      <w:tr w:rsidR="00D07757" w:rsidRPr="00B15AC6" w14:paraId="5A1106B7" w14:textId="77777777" w:rsidTr="00FF0021">
        <w:trPr>
          <w:trHeight w:val="206"/>
        </w:trPr>
        <w:tc>
          <w:tcPr>
            <w:tcW w:w="3000" w:type="dxa"/>
            <w:tcBorders>
              <w:top w:val="nil"/>
              <w:left w:val="single" w:sz="4" w:space="0" w:color="auto"/>
              <w:bottom w:val="nil"/>
              <w:right w:val="single" w:sz="4" w:space="0" w:color="auto"/>
            </w:tcBorders>
            <w:shd w:val="clear" w:color="000000" w:fill="B4C6E7"/>
            <w:noWrap/>
            <w:vAlign w:val="bottom"/>
            <w:hideMark/>
          </w:tcPr>
          <w:p w14:paraId="2B044827" w14:textId="77777777" w:rsidR="00D07757" w:rsidRPr="00B15AC6" w:rsidRDefault="00D07757" w:rsidP="00CB5949">
            <w:pPr>
              <w:spacing w:after="0" w:line="240" w:lineRule="auto"/>
              <w:rPr>
                <w:rFonts w:eastAsia="Times New Roman" w:cs="Times New Roman"/>
                <w:color w:val="000000"/>
                <w:szCs w:val="24"/>
              </w:rPr>
            </w:pPr>
            <w:r w:rsidRPr="00B15AC6">
              <w:rPr>
                <w:rFonts w:eastAsia="Times New Roman" w:cs="Times New Roman"/>
                <w:color w:val="000000"/>
                <w:szCs w:val="24"/>
              </w:rPr>
              <w:t>Technika</w:t>
            </w:r>
          </w:p>
        </w:tc>
        <w:tc>
          <w:tcPr>
            <w:tcW w:w="2459" w:type="dxa"/>
            <w:tcBorders>
              <w:top w:val="nil"/>
              <w:left w:val="nil"/>
              <w:bottom w:val="nil"/>
              <w:right w:val="single" w:sz="4" w:space="0" w:color="auto"/>
            </w:tcBorders>
            <w:shd w:val="clear" w:color="auto" w:fill="auto"/>
            <w:noWrap/>
            <w:vAlign w:val="bottom"/>
            <w:hideMark/>
          </w:tcPr>
          <w:p w14:paraId="5E50BA89" w14:textId="77777777" w:rsidR="00D07757" w:rsidRPr="00B15AC6" w:rsidRDefault="00D07757" w:rsidP="00CB5949">
            <w:pPr>
              <w:spacing w:after="0" w:line="240" w:lineRule="auto"/>
              <w:jc w:val="right"/>
              <w:rPr>
                <w:rFonts w:eastAsia="Times New Roman" w:cs="Times New Roman"/>
                <w:color w:val="000000"/>
                <w:szCs w:val="24"/>
              </w:rPr>
            </w:pPr>
            <w:r w:rsidRPr="00B15AC6">
              <w:rPr>
                <w:rFonts w:eastAsia="Times New Roman" w:cs="Times New Roman"/>
                <w:color w:val="000000"/>
                <w:szCs w:val="24"/>
              </w:rPr>
              <w:t>60.8</w:t>
            </w:r>
          </w:p>
        </w:tc>
      </w:tr>
      <w:tr w:rsidR="00D07757" w:rsidRPr="00B15AC6" w14:paraId="396BC15A" w14:textId="77777777" w:rsidTr="00FF0021">
        <w:trPr>
          <w:trHeight w:val="206"/>
        </w:trPr>
        <w:tc>
          <w:tcPr>
            <w:tcW w:w="3000" w:type="dxa"/>
            <w:tcBorders>
              <w:top w:val="nil"/>
              <w:left w:val="single" w:sz="4" w:space="0" w:color="auto"/>
              <w:bottom w:val="nil"/>
              <w:right w:val="single" w:sz="4" w:space="0" w:color="auto"/>
            </w:tcBorders>
            <w:shd w:val="clear" w:color="000000" w:fill="B4C6E7"/>
            <w:noWrap/>
            <w:vAlign w:val="bottom"/>
            <w:hideMark/>
          </w:tcPr>
          <w:p w14:paraId="5A3B785D" w14:textId="77777777" w:rsidR="00D07757" w:rsidRPr="00B15AC6" w:rsidRDefault="00D07757" w:rsidP="00CB5949">
            <w:pPr>
              <w:spacing w:after="0" w:line="240" w:lineRule="auto"/>
              <w:rPr>
                <w:rFonts w:eastAsia="Times New Roman" w:cs="Times New Roman"/>
                <w:color w:val="000000"/>
                <w:szCs w:val="24"/>
              </w:rPr>
            </w:pPr>
            <w:r w:rsidRPr="00B15AC6">
              <w:rPr>
                <w:rFonts w:eastAsia="Times New Roman" w:cs="Times New Roman"/>
                <w:color w:val="000000"/>
                <w:szCs w:val="24"/>
              </w:rPr>
              <w:t>Žmogiškieji Ištekliai</w:t>
            </w:r>
          </w:p>
        </w:tc>
        <w:tc>
          <w:tcPr>
            <w:tcW w:w="2459" w:type="dxa"/>
            <w:tcBorders>
              <w:top w:val="nil"/>
              <w:left w:val="nil"/>
              <w:bottom w:val="nil"/>
              <w:right w:val="single" w:sz="4" w:space="0" w:color="auto"/>
            </w:tcBorders>
            <w:shd w:val="clear" w:color="auto" w:fill="auto"/>
            <w:noWrap/>
            <w:vAlign w:val="bottom"/>
            <w:hideMark/>
          </w:tcPr>
          <w:p w14:paraId="3685787A" w14:textId="77777777" w:rsidR="00D07757" w:rsidRPr="00B15AC6" w:rsidRDefault="00D07757" w:rsidP="00CB5949">
            <w:pPr>
              <w:spacing w:after="0" w:line="240" w:lineRule="auto"/>
              <w:jc w:val="right"/>
              <w:rPr>
                <w:rFonts w:eastAsia="Times New Roman" w:cs="Times New Roman"/>
                <w:color w:val="000000"/>
                <w:szCs w:val="24"/>
              </w:rPr>
            </w:pPr>
            <w:r w:rsidRPr="00B15AC6">
              <w:rPr>
                <w:rFonts w:eastAsia="Times New Roman" w:cs="Times New Roman"/>
                <w:color w:val="000000"/>
                <w:szCs w:val="24"/>
              </w:rPr>
              <w:t>59.9</w:t>
            </w:r>
          </w:p>
        </w:tc>
      </w:tr>
      <w:tr w:rsidR="00D07757" w:rsidRPr="00B15AC6" w14:paraId="3720F9F1" w14:textId="77777777" w:rsidTr="00FF0021">
        <w:trPr>
          <w:trHeight w:val="206"/>
        </w:trPr>
        <w:tc>
          <w:tcPr>
            <w:tcW w:w="3000" w:type="dxa"/>
            <w:tcBorders>
              <w:top w:val="nil"/>
              <w:left w:val="single" w:sz="4" w:space="0" w:color="auto"/>
              <w:bottom w:val="single" w:sz="4" w:space="0" w:color="auto"/>
              <w:right w:val="single" w:sz="4" w:space="0" w:color="auto"/>
            </w:tcBorders>
            <w:shd w:val="clear" w:color="000000" w:fill="B4C6E7"/>
            <w:noWrap/>
            <w:vAlign w:val="bottom"/>
            <w:hideMark/>
          </w:tcPr>
          <w:p w14:paraId="75E57C26" w14:textId="77777777" w:rsidR="00D07757" w:rsidRPr="00B15AC6" w:rsidRDefault="00D07757" w:rsidP="00CB5949">
            <w:pPr>
              <w:spacing w:after="0" w:line="240" w:lineRule="auto"/>
              <w:rPr>
                <w:rFonts w:eastAsia="Times New Roman" w:cs="Times New Roman"/>
                <w:color w:val="000000"/>
                <w:szCs w:val="24"/>
              </w:rPr>
            </w:pPr>
            <w:r w:rsidRPr="00B15AC6">
              <w:rPr>
                <w:rFonts w:eastAsia="Times New Roman" w:cs="Times New Roman"/>
                <w:color w:val="000000"/>
                <w:szCs w:val="24"/>
              </w:rPr>
              <w:t>Apskaita</w:t>
            </w:r>
          </w:p>
        </w:tc>
        <w:tc>
          <w:tcPr>
            <w:tcW w:w="2459" w:type="dxa"/>
            <w:tcBorders>
              <w:top w:val="nil"/>
              <w:left w:val="nil"/>
              <w:bottom w:val="single" w:sz="4" w:space="0" w:color="auto"/>
              <w:right w:val="single" w:sz="4" w:space="0" w:color="auto"/>
            </w:tcBorders>
            <w:shd w:val="clear" w:color="auto" w:fill="auto"/>
            <w:noWrap/>
            <w:vAlign w:val="bottom"/>
            <w:hideMark/>
          </w:tcPr>
          <w:p w14:paraId="7FD8B191" w14:textId="77777777" w:rsidR="00D07757" w:rsidRPr="00B15AC6" w:rsidRDefault="00D07757" w:rsidP="00CB5949">
            <w:pPr>
              <w:spacing w:after="0" w:line="240" w:lineRule="auto"/>
              <w:jc w:val="right"/>
              <w:rPr>
                <w:rFonts w:eastAsia="Times New Roman" w:cs="Times New Roman"/>
                <w:color w:val="000000"/>
                <w:szCs w:val="24"/>
              </w:rPr>
            </w:pPr>
            <w:r w:rsidRPr="00B15AC6">
              <w:rPr>
                <w:rFonts w:eastAsia="Times New Roman" w:cs="Times New Roman"/>
                <w:color w:val="000000"/>
                <w:szCs w:val="24"/>
              </w:rPr>
              <w:t>58.2</w:t>
            </w:r>
          </w:p>
        </w:tc>
      </w:tr>
    </w:tbl>
    <w:p w14:paraId="07216C8B" w14:textId="77777777" w:rsidR="00D07757" w:rsidRPr="00B15AC6" w:rsidRDefault="00D07757" w:rsidP="000F7D38">
      <w:pPr>
        <w:tabs>
          <w:tab w:val="left" w:pos="1077"/>
        </w:tabs>
        <w:rPr>
          <w:rFonts w:cs="Times New Roman"/>
          <w:szCs w:val="24"/>
        </w:rPr>
      </w:pPr>
      <w:r w:rsidRPr="00B15AC6">
        <w:rPr>
          <w:rFonts w:cs="Times New Roman"/>
          <w:szCs w:val="24"/>
        </w:rPr>
        <w:fldChar w:fldCharType="end"/>
      </w:r>
    </w:p>
    <w:p w14:paraId="284DC9BE" w14:textId="1F66F368" w:rsidR="00D07757" w:rsidRPr="00B15AC6" w:rsidRDefault="00D07757" w:rsidP="00AA41A9">
      <w:pPr>
        <w:rPr>
          <w:rFonts w:cs="Times New Roman"/>
          <w:szCs w:val="24"/>
        </w:rPr>
      </w:pPr>
      <w:r w:rsidRPr="00B15AC6">
        <w:rPr>
          <w:rFonts w:cs="Times New Roman"/>
          <w:szCs w:val="24"/>
        </w:rPr>
        <w:t>Matome, kad vidutinis pasitenki</w:t>
      </w:r>
      <w:r w:rsidR="003C7B07">
        <w:rPr>
          <w:rFonts w:cs="Times New Roman"/>
          <w:szCs w:val="24"/>
        </w:rPr>
        <w:t>ni</w:t>
      </w:r>
      <w:r w:rsidRPr="00B15AC6">
        <w:rPr>
          <w:rFonts w:cs="Times New Roman"/>
          <w:szCs w:val="24"/>
        </w:rPr>
        <w:t xml:space="preserve">mo lygis aiškiai yra didesnis minėtose srityse, o </w:t>
      </w:r>
      <w:r w:rsidRPr="00B15AC6">
        <w:rPr>
          <w:rFonts w:cs="Times New Roman"/>
          <w:i/>
          <w:szCs w:val="24"/>
        </w:rPr>
        <w:t xml:space="preserve">Žmogiškųjų Išteklių </w:t>
      </w:r>
      <w:r w:rsidRPr="00B15AC6">
        <w:rPr>
          <w:rFonts w:cs="Times New Roman"/>
          <w:szCs w:val="24"/>
        </w:rPr>
        <w:t xml:space="preserve">srityje dirbantys žmonių pasitenkinimo lygis yra beveik mažiausias. Apskaita buvo mūsų </w:t>
      </w:r>
      <w:r w:rsidRPr="00B15AC6">
        <w:rPr>
          <w:rFonts w:cs="Times New Roman"/>
          <w:i/>
          <w:szCs w:val="24"/>
        </w:rPr>
        <w:t xml:space="preserve">“standartinė” </w:t>
      </w:r>
      <w:r w:rsidRPr="00B15AC6">
        <w:rPr>
          <w:rFonts w:cs="Times New Roman"/>
          <w:szCs w:val="24"/>
        </w:rPr>
        <w:t>pozicija, tuo pačiu ir mažiausiai patenkintų darbuotojų sritis.</w:t>
      </w:r>
    </w:p>
    <w:p w14:paraId="3CFE842B" w14:textId="77777777" w:rsidR="008A3C86" w:rsidRDefault="008A3C86">
      <w:pPr>
        <w:rPr>
          <w:rFonts w:eastAsiaTheme="majorEastAsia" w:cs="Times New Roman"/>
          <w:b/>
          <w:bCs/>
          <w:smallCaps/>
          <w:color w:val="000000" w:themeColor="text1"/>
          <w:sz w:val="28"/>
          <w:szCs w:val="28"/>
        </w:rPr>
      </w:pPr>
      <w:r>
        <w:rPr>
          <w:rFonts w:cs="Times New Roman"/>
        </w:rPr>
        <w:br w:type="page"/>
      </w:r>
    </w:p>
    <w:p w14:paraId="238719F6" w14:textId="5958C15A" w:rsidR="00BC72E5" w:rsidRPr="00BC72E5" w:rsidRDefault="0056487C" w:rsidP="00BC72E5">
      <w:pPr>
        <w:pStyle w:val="Heading2"/>
        <w:rPr>
          <w:rFonts w:ascii="Times New Roman" w:hAnsi="Times New Roman" w:cs="Times New Roman"/>
          <w:sz w:val="22"/>
        </w:rPr>
      </w:pPr>
      <w:bookmarkStart w:id="11" w:name="_Toc499912024"/>
      <w:r>
        <w:rPr>
          <w:rFonts w:ascii="Times New Roman" w:hAnsi="Times New Roman" w:cs="Times New Roman"/>
        </w:rPr>
        <w:lastRenderedPageBreak/>
        <w:t>Ekonometrinės duomenų analizės iš</w:t>
      </w:r>
      <w:r w:rsidR="00AC2123" w:rsidRPr="00BC72E5">
        <w:rPr>
          <w:rFonts w:ascii="Times New Roman" w:hAnsi="Times New Roman" w:cs="Times New Roman"/>
        </w:rPr>
        <w:t>vados</w:t>
      </w:r>
      <w:bookmarkEnd w:id="11"/>
    </w:p>
    <w:p w14:paraId="23AB4366" w14:textId="4A37C9DB" w:rsidR="00EA0854" w:rsidRPr="00B15AC6" w:rsidRDefault="00D07757" w:rsidP="006F75D5">
      <w:pPr>
        <w:ind w:firstLine="576"/>
        <w:rPr>
          <w:rFonts w:cs="Times New Roman"/>
          <w:szCs w:val="24"/>
        </w:rPr>
      </w:pPr>
      <w:r w:rsidRPr="00B15AC6">
        <w:rPr>
          <w:rFonts w:cs="Times New Roman"/>
          <w:szCs w:val="24"/>
        </w:rPr>
        <w:t>Iš rezultatų matome, kad dauguma kintamųjų atitinka pradines prognozes – žemas atlyginimas, patirta trauma darbe, vidutinės darbo valandos bei trumpas laikas praleistas šioje darbovietėje daro neigiamą įtaką darbuotojo sprendimui palikti kompaniją, tačiau aukštas pasitenkinimo lygis, bei darbuotojo užimtumas projektais (iki tam tikros ribos) skatina darbuotoją pasilikti kompanijoje.</w:t>
      </w:r>
    </w:p>
    <w:p w14:paraId="7C455E51" w14:textId="02A99776" w:rsidR="00D07757" w:rsidRPr="00B15AC6" w:rsidRDefault="00D07757" w:rsidP="00AA41A9">
      <w:pPr>
        <w:rPr>
          <w:rFonts w:cs="Times New Roman"/>
          <w:szCs w:val="24"/>
        </w:rPr>
      </w:pPr>
      <w:r w:rsidRPr="00B15AC6">
        <w:rPr>
          <w:rFonts w:cs="Times New Roman"/>
          <w:szCs w:val="24"/>
        </w:rPr>
        <w:t xml:space="preserve">Taip pat matėme, kad sritis, kurioje darbuotojas dirba motyvuoja arba demotyvuoja </w:t>
      </w:r>
      <w:r w:rsidR="00EB008E">
        <w:rPr>
          <w:rFonts w:cs="Times New Roman"/>
          <w:szCs w:val="24"/>
        </w:rPr>
        <w:t xml:space="preserve">darbuotoją </w:t>
      </w:r>
      <w:r w:rsidRPr="00B15AC6">
        <w:rPr>
          <w:rFonts w:cs="Times New Roman"/>
          <w:szCs w:val="24"/>
        </w:rPr>
        <w:t>pasilikti dirbti, priklausomai nuo šios srities.</w:t>
      </w:r>
      <w:r w:rsidR="008B4C5D" w:rsidRPr="00B15AC6">
        <w:rPr>
          <w:rFonts w:cs="Times New Roman"/>
          <w:szCs w:val="24"/>
        </w:rPr>
        <w:t xml:space="preserve"> </w:t>
      </w:r>
    </w:p>
    <w:p w14:paraId="19021B10" w14:textId="76306730" w:rsidR="00AC2123" w:rsidRPr="00B15AC6" w:rsidRDefault="00F55519" w:rsidP="00B15AC6">
      <w:pPr>
        <w:pStyle w:val="Heading1"/>
        <w:rPr>
          <w:rFonts w:cs="Times New Roman"/>
        </w:rPr>
      </w:pPr>
      <w:bookmarkStart w:id="12" w:name="_Toc499912025"/>
      <w:bookmarkStart w:id="13" w:name="_Hlk499048713"/>
      <w:bookmarkEnd w:id="8"/>
      <w:r>
        <w:rPr>
          <w:rStyle w:val="Heading1Char"/>
          <w:rFonts w:cs="Times New Roman"/>
        </w:rPr>
        <w:t>Prognozavimo Modeli</w:t>
      </w:r>
      <w:r>
        <w:rPr>
          <w:rStyle w:val="Heading1Char"/>
          <w:rFonts w:cs="Times New Roman"/>
          <w:lang w:val="lt-LT"/>
        </w:rPr>
        <w:t>ų</w:t>
      </w:r>
      <w:r w:rsidR="00AC2123" w:rsidRPr="00B15AC6">
        <w:rPr>
          <w:rStyle w:val="Heading1Char"/>
          <w:rFonts w:cs="Times New Roman"/>
        </w:rPr>
        <w:t xml:space="preserve"> Kūrimas</w:t>
      </w:r>
      <w:bookmarkEnd w:id="12"/>
    </w:p>
    <w:p w14:paraId="058F31A6" w14:textId="77777777" w:rsidR="005B7774" w:rsidRPr="00B15AC6" w:rsidRDefault="00C461C1" w:rsidP="00AA41A9">
      <w:pPr>
        <w:pStyle w:val="Heading2"/>
        <w:rPr>
          <w:rFonts w:ascii="Times New Roman" w:hAnsi="Times New Roman" w:cs="Times New Roman"/>
        </w:rPr>
      </w:pPr>
      <w:bookmarkStart w:id="14" w:name="_Toc499912026"/>
      <w:r w:rsidRPr="00B15AC6">
        <w:rPr>
          <w:rFonts w:ascii="Times New Roman" w:hAnsi="Times New Roman" w:cs="Times New Roman"/>
        </w:rPr>
        <w:t>Naudojami modeliai ir argumentacija</w:t>
      </w:r>
      <w:bookmarkEnd w:id="14"/>
    </w:p>
    <w:p w14:paraId="310C8101" w14:textId="223E2102" w:rsidR="00C461C1" w:rsidRPr="00B15AC6" w:rsidRDefault="00C461C1" w:rsidP="00AA41A9">
      <w:pPr>
        <w:rPr>
          <w:rFonts w:cs="Times New Roman"/>
          <w:szCs w:val="24"/>
          <w:lang w:val="lt-LT"/>
        </w:rPr>
      </w:pPr>
      <w:r w:rsidRPr="00B15AC6">
        <w:rPr>
          <w:rFonts w:cs="Times New Roman"/>
          <w:szCs w:val="24"/>
        </w:rPr>
        <w:tab/>
        <w:t>Prognozavimo modelio k</w:t>
      </w:r>
      <w:r w:rsidRPr="00B15AC6">
        <w:rPr>
          <w:rFonts w:cs="Times New Roman"/>
          <w:szCs w:val="24"/>
          <w:lang w:val="lt-LT"/>
        </w:rPr>
        <w:t>ūrimui naudosime šiuo metu populiariausius klasifikavimo modelius: Atraminių V</w:t>
      </w:r>
      <w:r w:rsidR="000C0FE5" w:rsidRPr="00B15AC6">
        <w:rPr>
          <w:rFonts w:cs="Times New Roman"/>
          <w:szCs w:val="24"/>
          <w:lang w:val="lt-LT"/>
        </w:rPr>
        <w:t>ektorių Klasifikavimo Algoritmą</w:t>
      </w:r>
      <w:r w:rsidRPr="00B15AC6">
        <w:rPr>
          <w:rFonts w:cs="Times New Roman"/>
          <w:szCs w:val="24"/>
          <w:lang w:val="lt-LT"/>
        </w:rPr>
        <w:t xml:space="preserve"> (angl. </w:t>
      </w:r>
      <w:r w:rsidR="00383E53">
        <w:rPr>
          <w:rFonts w:cs="Times New Roman"/>
          <w:szCs w:val="24"/>
          <w:lang w:val="lt-LT"/>
        </w:rPr>
        <w:t>„</w:t>
      </w:r>
      <w:r w:rsidRPr="00B15AC6">
        <w:rPr>
          <w:rFonts w:cs="Times New Roman"/>
          <w:szCs w:val="24"/>
          <w:lang w:val="lt-LT"/>
        </w:rPr>
        <w:t>Support Vector Machines</w:t>
      </w:r>
      <w:r w:rsidR="00383E53">
        <w:rPr>
          <w:rFonts w:cs="Times New Roman"/>
          <w:szCs w:val="24"/>
          <w:lang w:val="lt-LT"/>
        </w:rPr>
        <w:t>“</w:t>
      </w:r>
      <w:r w:rsidRPr="00B15AC6">
        <w:rPr>
          <w:rFonts w:cs="Times New Roman"/>
          <w:szCs w:val="24"/>
          <w:lang w:val="lt-LT"/>
        </w:rPr>
        <w:t xml:space="preserve">), </w:t>
      </w:r>
      <w:r w:rsidR="000C0FE5" w:rsidRPr="00B15AC6">
        <w:rPr>
          <w:rFonts w:cs="Times New Roman"/>
          <w:szCs w:val="24"/>
          <w:lang w:val="lt-LT"/>
        </w:rPr>
        <w:t xml:space="preserve">Naivusis Bayes Metodas (angl. </w:t>
      </w:r>
      <w:r w:rsidR="00383E53">
        <w:rPr>
          <w:rFonts w:cs="Times New Roman"/>
          <w:szCs w:val="24"/>
          <w:lang w:val="lt-LT"/>
        </w:rPr>
        <w:t>„</w:t>
      </w:r>
      <w:r w:rsidRPr="00B15AC6">
        <w:rPr>
          <w:rFonts w:cs="Times New Roman"/>
          <w:szCs w:val="24"/>
          <w:lang w:val="lt-LT"/>
        </w:rPr>
        <w:t>Naive Bayes</w:t>
      </w:r>
      <w:r w:rsidR="00383E53">
        <w:rPr>
          <w:rFonts w:cs="Times New Roman"/>
          <w:szCs w:val="24"/>
          <w:lang w:val="lt-LT"/>
        </w:rPr>
        <w:t>“</w:t>
      </w:r>
      <w:r w:rsidR="000C0FE5" w:rsidRPr="00B15AC6">
        <w:rPr>
          <w:rFonts w:cs="Times New Roman"/>
          <w:szCs w:val="24"/>
          <w:lang w:val="lt-LT"/>
        </w:rPr>
        <w:t>)</w:t>
      </w:r>
      <w:r w:rsidRPr="00B15AC6">
        <w:rPr>
          <w:rFonts w:cs="Times New Roman"/>
          <w:szCs w:val="24"/>
          <w:lang w:val="lt-LT"/>
        </w:rPr>
        <w:t xml:space="preserve">, </w:t>
      </w:r>
      <w:bookmarkStart w:id="15" w:name="_Hlk496879939"/>
      <w:r w:rsidR="000C0FE5" w:rsidRPr="00B15AC6">
        <w:rPr>
          <w:rFonts w:cs="Times New Roman"/>
          <w:szCs w:val="24"/>
          <w:lang w:val="lt-LT"/>
        </w:rPr>
        <w:t xml:space="preserve">Atsitiktinio Miško Metodą </w:t>
      </w:r>
      <w:bookmarkEnd w:id="15"/>
      <w:r w:rsidR="000C0FE5" w:rsidRPr="00B15AC6">
        <w:rPr>
          <w:rFonts w:cs="Times New Roman"/>
          <w:szCs w:val="24"/>
          <w:lang w:val="lt-LT"/>
        </w:rPr>
        <w:t xml:space="preserve">(angl. </w:t>
      </w:r>
      <w:r w:rsidR="00383E53">
        <w:rPr>
          <w:rFonts w:cs="Times New Roman"/>
          <w:szCs w:val="24"/>
          <w:lang w:val="lt-LT"/>
        </w:rPr>
        <w:t>„</w:t>
      </w:r>
      <w:r w:rsidRPr="00B15AC6">
        <w:rPr>
          <w:rFonts w:cs="Times New Roman"/>
          <w:szCs w:val="24"/>
          <w:lang w:val="lt-LT"/>
        </w:rPr>
        <w:t>Random Forest</w:t>
      </w:r>
      <w:r w:rsidR="00383E53">
        <w:rPr>
          <w:rFonts w:cs="Times New Roman"/>
          <w:szCs w:val="24"/>
          <w:lang w:val="lt-LT"/>
        </w:rPr>
        <w:t>“</w:t>
      </w:r>
      <w:r w:rsidR="000C0FE5" w:rsidRPr="00B15AC6">
        <w:rPr>
          <w:rFonts w:cs="Times New Roman"/>
          <w:szCs w:val="24"/>
          <w:lang w:val="lt-LT"/>
        </w:rPr>
        <w:t>)</w:t>
      </w:r>
      <w:r w:rsidRPr="00B15AC6">
        <w:rPr>
          <w:rFonts w:cs="Times New Roman"/>
          <w:szCs w:val="24"/>
          <w:lang w:val="lt-LT"/>
        </w:rPr>
        <w:t xml:space="preserve"> </w:t>
      </w:r>
      <w:r w:rsidRPr="00B15AC6">
        <w:rPr>
          <w:rFonts w:cs="Times New Roman"/>
          <w:szCs w:val="24"/>
        </w:rPr>
        <w:t>ir Logistin</w:t>
      </w:r>
      <w:r w:rsidR="000C0FE5" w:rsidRPr="00B15AC6">
        <w:rPr>
          <w:rFonts w:cs="Times New Roman"/>
          <w:szCs w:val="24"/>
          <w:lang w:val="lt-LT"/>
        </w:rPr>
        <w:t>ę</w:t>
      </w:r>
      <w:r w:rsidRPr="00B15AC6">
        <w:rPr>
          <w:rFonts w:cs="Times New Roman"/>
          <w:szCs w:val="24"/>
          <w:lang w:val="lt-LT"/>
        </w:rPr>
        <w:t xml:space="preserve"> Regresiją. Šiuos modelius pasirinkome dėl jų paprasto, tačiau tikslaus klasifikavimo problemos sprendimo.</w:t>
      </w:r>
    </w:p>
    <w:p w14:paraId="47BDD87B" w14:textId="614362BB" w:rsidR="00662EBE" w:rsidRPr="00B15AC6" w:rsidRDefault="00662EBE" w:rsidP="00AA41A9">
      <w:pPr>
        <w:rPr>
          <w:rFonts w:cs="Times New Roman"/>
          <w:i/>
          <w:szCs w:val="24"/>
          <w:lang w:val="lt-LT"/>
        </w:rPr>
      </w:pPr>
      <w:r w:rsidRPr="00B15AC6">
        <w:rPr>
          <w:rFonts w:cs="Times New Roman"/>
          <w:szCs w:val="24"/>
          <w:lang w:val="lt-LT"/>
        </w:rPr>
        <w:tab/>
        <w:t xml:space="preserve">Norėdami patikrinti mūsų klasifikavimo algoritmų tikslumą, turimus duomenis atsitiktine tvarka suskirstėme į </w:t>
      </w:r>
      <w:r w:rsidRPr="00B15AC6">
        <w:rPr>
          <w:rFonts w:cs="Times New Roman"/>
          <w:szCs w:val="24"/>
        </w:rPr>
        <w:t xml:space="preserve">2 dalis – 70% </w:t>
      </w:r>
      <w:r w:rsidR="00136846" w:rsidRPr="00B15AC6">
        <w:rPr>
          <w:rFonts w:cs="Times New Roman"/>
          <w:szCs w:val="24"/>
        </w:rPr>
        <w:t>(10499 eilut</w:t>
      </w:r>
      <w:r w:rsidR="00136846" w:rsidRPr="00B15AC6">
        <w:rPr>
          <w:rFonts w:cs="Times New Roman"/>
          <w:szCs w:val="24"/>
          <w:lang w:val="lt-LT"/>
        </w:rPr>
        <w:t xml:space="preserve">ės) </w:t>
      </w:r>
      <w:r w:rsidRPr="00B15AC6">
        <w:rPr>
          <w:rFonts w:cs="Times New Roman"/>
          <w:szCs w:val="24"/>
        </w:rPr>
        <w:t>duomen</w:t>
      </w:r>
      <w:r w:rsidRPr="00B15AC6">
        <w:rPr>
          <w:rFonts w:cs="Times New Roman"/>
          <w:szCs w:val="24"/>
          <w:lang w:val="lt-LT"/>
        </w:rPr>
        <w:t xml:space="preserve">ų bus naudojama modelio paruošimui, o likę 30% </w:t>
      </w:r>
      <w:r w:rsidR="00136846" w:rsidRPr="00B15AC6">
        <w:rPr>
          <w:rFonts w:cs="Times New Roman"/>
          <w:szCs w:val="24"/>
          <w:lang w:val="lt-LT"/>
        </w:rPr>
        <w:t>(</w:t>
      </w:r>
      <w:r w:rsidR="00136846" w:rsidRPr="00B15AC6">
        <w:rPr>
          <w:rFonts w:cs="Times New Roman"/>
          <w:szCs w:val="24"/>
        </w:rPr>
        <w:t>3252 eil</w:t>
      </w:r>
      <w:r w:rsidR="00136846" w:rsidRPr="00B15AC6">
        <w:rPr>
          <w:rFonts w:cs="Times New Roman"/>
          <w:szCs w:val="24"/>
          <w:lang w:val="lt-LT"/>
        </w:rPr>
        <w:t xml:space="preserve">utės) </w:t>
      </w:r>
      <w:r w:rsidRPr="00B15AC6">
        <w:rPr>
          <w:rFonts w:cs="Times New Roman"/>
          <w:szCs w:val="24"/>
          <w:lang w:val="lt-LT"/>
        </w:rPr>
        <w:t xml:space="preserve">bus taikomi modelio tikslumo tikrinimui. Šiuos duomenis atitinkamai vadinsime </w:t>
      </w:r>
      <w:r w:rsidRPr="00B15AC6">
        <w:rPr>
          <w:rFonts w:cs="Times New Roman"/>
          <w:i/>
          <w:szCs w:val="24"/>
          <w:lang w:val="lt-LT"/>
        </w:rPr>
        <w:t xml:space="preserve">mokymo duomenimis </w:t>
      </w:r>
      <w:r w:rsidRPr="00B15AC6">
        <w:rPr>
          <w:rFonts w:cs="Times New Roman"/>
          <w:szCs w:val="24"/>
          <w:lang w:val="lt-LT"/>
        </w:rPr>
        <w:t xml:space="preserve">ir </w:t>
      </w:r>
      <w:r w:rsidRPr="00B15AC6">
        <w:rPr>
          <w:rFonts w:cs="Times New Roman"/>
          <w:i/>
          <w:szCs w:val="24"/>
          <w:lang w:val="lt-LT"/>
        </w:rPr>
        <w:t>tikrinimo duomenimis</w:t>
      </w:r>
      <w:r w:rsidR="00EB008E">
        <w:rPr>
          <w:rFonts w:cs="Times New Roman"/>
          <w:i/>
          <w:szCs w:val="24"/>
          <w:lang w:val="lt-LT"/>
        </w:rPr>
        <w:t xml:space="preserve"> </w:t>
      </w:r>
      <w:r w:rsidR="00EB008E">
        <w:rPr>
          <w:rFonts w:cs="Times New Roman"/>
          <w:szCs w:val="24"/>
          <w:lang w:val="lt-LT"/>
        </w:rPr>
        <w:t>[6]</w:t>
      </w:r>
      <w:r w:rsidRPr="00B15AC6">
        <w:rPr>
          <w:rFonts w:cs="Times New Roman"/>
          <w:i/>
          <w:szCs w:val="24"/>
          <w:lang w:val="lt-LT"/>
        </w:rPr>
        <w:t>.</w:t>
      </w:r>
    </w:p>
    <w:p w14:paraId="40AE8F97" w14:textId="77777777" w:rsidR="00C461C1" w:rsidRDefault="000C0FE5" w:rsidP="00AA41A9">
      <w:pPr>
        <w:pStyle w:val="Heading2"/>
        <w:rPr>
          <w:rFonts w:ascii="Times New Roman" w:hAnsi="Times New Roman" w:cs="Times New Roman"/>
        </w:rPr>
      </w:pPr>
      <w:bookmarkStart w:id="16" w:name="_Toc499912027"/>
      <w:r w:rsidRPr="00B15AC6">
        <w:rPr>
          <w:rFonts w:ascii="Times New Roman" w:hAnsi="Times New Roman" w:cs="Times New Roman"/>
        </w:rPr>
        <w:t>Atraminių Vektorių Klasifikavimo Algoritmas</w:t>
      </w:r>
      <w:bookmarkEnd w:id="16"/>
    </w:p>
    <w:p w14:paraId="0ED75021" w14:textId="19C61D3F" w:rsidR="00CF1E03" w:rsidRDefault="006A3FD5" w:rsidP="00CF1E03">
      <w:pPr>
        <w:ind w:firstLine="576"/>
        <w:rPr>
          <w:rFonts w:cs="Times New Roman"/>
          <w:szCs w:val="24"/>
        </w:rPr>
      </w:pPr>
      <w:r w:rsidRPr="00B15AC6">
        <w:rPr>
          <w:rFonts w:cs="Times New Roman"/>
          <w:szCs w:val="24"/>
        </w:rPr>
        <w:t>Pritaikę ši algoritmą</w:t>
      </w:r>
      <w:r w:rsidR="008F07C1">
        <w:rPr>
          <w:rFonts w:cs="Times New Roman"/>
          <w:szCs w:val="24"/>
        </w:rPr>
        <w:t xml:space="preserve"> su įvairiais parametrais</w:t>
      </w:r>
      <w:r w:rsidRPr="00B15AC6">
        <w:rPr>
          <w:rFonts w:cs="Times New Roman"/>
          <w:szCs w:val="24"/>
        </w:rPr>
        <w:t>,</w:t>
      </w:r>
      <w:r w:rsidR="008F07C1">
        <w:rPr>
          <w:rFonts w:cs="Times New Roman"/>
          <w:szCs w:val="24"/>
        </w:rPr>
        <w:t xml:space="preserve"> tiksliausi</w:t>
      </w:r>
      <w:r w:rsidR="00CF1E03">
        <w:rPr>
          <w:rFonts w:cs="Times New Roman"/>
          <w:szCs w:val="24"/>
        </w:rPr>
        <w:t>o modelio rezultatus gavome tokius:</w:t>
      </w:r>
    </w:p>
    <w:p w14:paraId="72C801A0" w14:textId="226651AD" w:rsidR="008F07C1" w:rsidRPr="00B15AC6" w:rsidRDefault="008F07C1" w:rsidP="008F07C1">
      <w:pPr>
        <w:tabs>
          <w:tab w:val="left" w:pos="1077"/>
        </w:tabs>
        <w:rPr>
          <w:rFonts w:cs="Times New Roman"/>
          <w:szCs w:val="24"/>
        </w:rPr>
      </w:pPr>
    </w:p>
    <w:tbl>
      <w:tblPr>
        <w:tblW w:w="10000" w:type="dxa"/>
        <w:tblInd w:w="-5" w:type="dxa"/>
        <w:tblLook w:val="04A0" w:firstRow="1" w:lastRow="0" w:firstColumn="1" w:lastColumn="0" w:noHBand="0" w:noVBand="1"/>
      </w:tblPr>
      <w:tblGrid>
        <w:gridCol w:w="1740"/>
        <w:gridCol w:w="2120"/>
        <w:gridCol w:w="656"/>
        <w:gridCol w:w="960"/>
        <w:gridCol w:w="2680"/>
        <w:gridCol w:w="2020"/>
      </w:tblGrid>
      <w:tr w:rsidR="00DF07CB" w:rsidRPr="00B15AC6" w14:paraId="745BF753" w14:textId="77777777" w:rsidTr="00DF07CB">
        <w:trPr>
          <w:trHeight w:val="290"/>
        </w:trPr>
        <w:tc>
          <w:tcPr>
            <w:tcW w:w="1740" w:type="dxa"/>
            <w:tcBorders>
              <w:top w:val="single" w:sz="4" w:space="0" w:color="auto"/>
              <w:left w:val="single" w:sz="4" w:space="0" w:color="auto"/>
              <w:bottom w:val="nil"/>
              <w:right w:val="nil"/>
            </w:tcBorders>
            <w:shd w:val="clear" w:color="000000" w:fill="8EA9DB"/>
            <w:noWrap/>
            <w:vAlign w:val="bottom"/>
            <w:hideMark/>
          </w:tcPr>
          <w:p w14:paraId="29FDAD7B" w14:textId="77777777" w:rsidR="00DF07CB" w:rsidRPr="00B15AC6" w:rsidRDefault="00DF07CB" w:rsidP="00DF07CB">
            <w:pPr>
              <w:spacing w:after="0" w:line="240" w:lineRule="auto"/>
              <w:rPr>
                <w:rFonts w:eastAsia="Times New Roman" w:cs="Times New Roman"/>
                <w:color w:val="000000"/>
                <w:szCs w:val="24"/>
              </w:rPr>
            </w:pPr>
            <w:r w:rsidRPr="00B15AC6">
              <w:rPr>
                <w:rFonts w:eastAsia="Times New Roman" w:cs="Times New Roman"/>
                <w:color w:val="000000"/>
                <w:szCs w:val="24"/>
              </w:rPr>
              <w:t> </w:t>
            </w:r>
          </w:p>
        </w:tc>
        <w:tc>
          <w:tcPr>
            <w:tcW w:w="2600" w:type="dxa"/>
            <w:gridSpan w:val="2"/>
            <w:tcBorders>
              <w:top w:val="single" w:sz="4" w:space="0" w:color="auto"/>
              <w:left w:val="nil"/>
              <w:bottom w:val="single" w:sz="4" w:space="0" w:color="auto"/>
              <w:right w:val="single" w:sz="4" w:space="0" w:color="000000"/>
            </w:tcBorders>
            <w:shd w:val="clear" w:color="000000" w:fill="8EA9DB"/>
            <w:noWrap/>
            <w:vAlign w:val="bottom"/>
            <w:hideMark/>
          </w:tcPr>
          <w:p w14:paraId="03F508CD" w14:textId="77777777" w:rsidR="00DF07CB" w:rsidRPr="00B15AC6" w:rsidRDefault="00DF07CB" w:rsidP="00DF07CB">
            <w:pPr>
              <w:spacing w:after="0" w:line="240" w:lineRule="auto"/>
              <w:jc w:val="center"/>
              <w:rPr>
                <w:rFonts w:eastAsia="Times New Roman" w:cs="Times New Roman"/>
                <w:color w:val="000000"/>
                <w:szCs w:val="24"/>
              </w:rPr>
            </w:pPr>
            <w:r w:rsidRPr="00B15AC6">
              <w:rPr>
                <w:rFonts w:eastAsia="Times New Roman" w:cs="Times New Roman"/>
                <w:color w:val="000000"/>
                <w:szCs w:val="24"/>
              </w:rPr>
              <w:t>Realios reikšmės</w:t>
            </w:r>
          </w:p>
        </w:tc>
        <w:tc>
          <w:tcPr>
            <w:tcW w:w="960" w:type="dxa"/>
            <w:tcBorders>
              <w:top w:val="nil"/>
              <w:left w:val="nil"/>
              <w:bottom w:val="nil"/>
              <w:right w:val="nil"/>
            </w:tcBorders>
            <w:shd w:val="clear" w:color="auto" w:fill="auto"/>
            <w:noWrap/>
            <w:vAlign w:val="bottom"/>
            <w:hideMark/>
          </w:tcPr>
          <w:p w14:paraId="6A5F4E07" w14:textId="77777777" w:rsidR="00DF07CB" w:rsidRPr="00B15AC6" w:rsidRDefault="00DF07CB" w:rsidP="00DF07CB">
            <w:pPr>
              <w:spacing w:after="0" w:line="240" w:lineRule="auto"/>
              <w:jc w:val="center"/>
              <w:rPr>
                <w:rFonts w:eastAsia="Times New Roman" w:cs="Times New Roman"/>
                <w:color w:val="000000"/>
              </w:rPr>
            </w:pPr>
          </w:p>
        </w:tc>
        <w:tc>
          <w:tcPr>
            <w:tcW w:w="2680" w:type="dxa"/>
            <w:tcBorders>
              <w:top w:val="single" w:sz="4" w:space="0" w:color="auto"/>
              <w:left w:val="single" w:sz="4" w:space="0" w:color="auto"/>
              <w:bottom w:val="nil"/>
              <w:right w:val="single" w:sz="4" w:space="0" w:color="auto"/>
            </w:tcBorders>
            <w:shd w:val="clear" w:color="000000" w:fill="8EA9DB"/>
            <w:noWrap/>
            <w:vAlign w:val="bottom"/>
            <w:hideMark/>
          </w:tcPr>
          <w:p w14:paraId="65414D2A" w14:textId="77777777" w:rsidR="00DF07CB" w:rsidRPr="00B15AC6" w:rsidRDefault="00DF07CB" w:rsidP="00DF07CB">
            <w:pPr>
              <w:spacing w:after="0" w:line="240" w:lineRule="auto"/>
              <w:rPr>
                <w:rFonts w:eastAsia="Times New Roman" w:cs="Times New Roman"/>
                <w:color w:val="000000"/>
                <w:szCs w:val="24"/>
              </w:rPr>
            </w:pPr>
            <w:r w:rsidRPr="00B15AC6">
              <w:rPr>
                <w:rFonts w:eastAsia="Times New Roman" w:cs="Times New Roman"/>
                <w:color w:val="000000"/>
                <w:szCs w:val="24"/>
              </w:rPr>
              <w:t>Tikslumas:</w:t>
            </w:r>
          </w:p>
        </w:tc>
        <w:tc>
          <w:tcPr>
            <w:tcW w:w="2020" w:type="dxa"/>
            <w:tcBorders>
              <w:top w:val="single" w:sz="4" w:space="0" w:color="auto"/>
              <w:left w:val="nil"/>
              <w:bottom w:val="nil"/>
              <w:right w:val="single" w:sz="4" w:space="0" w:color="auto"/>
            </w:tcBorders>
            <w:shd w:val="clear" w:color="auto" w:fill="auto"/>
            <w:noWrap/>
            <w:vAlign w:val="bottom"/>
            <w:hideMark/>
          </w:tcPr>
          <w:p w14:paraId="153A304F" w14:textId="77777777" w:rsidR="00DF07CB" w:rsidRPr="00B15AC6" w:rsidRDefault="00DF07CB" w:rsidP="00DF07CB">
            <w:pPr>
              <w:spacing w:after="0" w:line="240" w:lineRule="auto"/>
              <w:jc w:val="right"/>
              <w:rPr>
                <w:rFonts w:eastAsia="Times New Roman" w:cs="Times New Roman"/>
                <w:color w:val="000000"/>
                <w:szCs w:val="24"/>
              </w:rPr>
            </w:pPr>
            <w:r w:rsidRPr="00B15AC6">
              <w:rPr>
                <w:rFonts w:eastAsia="Times New Roman" w:cs="Times New Roman"/>
                <w:color w:val="000000"/>
                <w:szCs w:val="24"/>
              </w:rPr>
              <w:t>97.4%</w:t>
            </w:r>
          </w:p>
        </w:tc>
      </w:tr>
      <w:tr w:rsidR="00DF07CB" w:rsidRPr="00B15AC6" w14:paraId="6EDBEB04" w14:textId="77777777" w:rsidTr="00DF07CB">
        <w:trPr>
          <w:trHeight w:val="290"/>
        </w:trPr>
        <w:tc>
          <w:tcPr>
            <w:tcW w:w="1740" w:type="dxa"/>
            <w:tcBorders>
              <w:top w:val="nil"/>
              <w:left w:val="single" w:sz="4" w:space="0" w:color="auto"/>
              <w:bottom w:val="single" w:sz="4" w:space="0" w:color="auto"/>
              <w:right w:val="single" w:sz="4" w:space="0" w:color="auto"/>
            </w:tcBorders>
            <w:shd w:val="clear" w:color="000000" w:fill="8EA9DB"/>
            <w:noWrap/>
            <w:vAlign w:val="bottom"/>
            <w:hideMark/>
          </w:tcPr>
          <w:p w14:paraId="072C26F0" w14:textId="77777777" w:rsidR="00DF07CB" w:rsidRPr="00B15AC6" w:rsidRDefault="00DF07CB" w:rsidP="00DF07CB">
            <w:pPr>
              <w:spacing w:after="0" w:line="240" w:lineRule="auto"/>
              <w:rPr>
                <w:rFonts w:eastAsia="Times New Roman" w:cs="Times New Roman"/>
                <w:color w:val="000000"/>
                <w:szCs w:val="24"/>
              </w:rPr>
            </w:pPr>
            <w:r w:rsidRPr="00B15AC6">
              <w:rPr>
                <w:rFonts w:eastAsia="Times New Roman" w:cs="Times New Roman"/>
                <w:color w:val="000000"/>
                <w:szCs w:val="24"/>
              </w:rPr>
              <w:t>Modelio Spėjimai:</w:t>
            </w:r>
          </w:p>
        </w:tc>
        <w:tc>
          <w:tcPr>
            <w:tcW w:w="2120" w:type="dxa"/>
            <w:tcBorders>
              <w:top w:val="nil"/>
              <w:left w:val="nil"/>
              <w:bottom w:val="single" w:sz="4" w:space="0" w:color="auto"/>
              <w:right w:val="nil"/>
            </w:tcBorders>
            <w:shd w:val="clear" w:color="000000" w:fill="B4C6E7"/>
            <w:noWrap/>
            <w:vAlign w:val="bottom"/>
            <w:hideMark/>
          </w:tcPr>
          <w:p w14:paraId="43DE7B5C" w14:textId="77777777" w:rsidR="00DF07CB" w:rsidRPr="00B15AC6" w:rsidRDefault="00DF07CB" w:rsidP="00DF07CB">
            <w:pPr>
              <w:spacing w:after="0" w:line="240" w:lineRule="auto"/>
              <w:rPr>
                <w:rFonts w:eastAsia="Times New Roman" w:cs="Times New Roman"/>
                <w:color w:val="000000"/>
                <w:szCs w:val="24"/>
              </w:rPr>
            </w:pPr>
            <w:r w:rsidRPr="00B15AC6">
              <w:rPr>
                <w:rFonts w:eastAsia="Times New Roman" w:cs="Times New Roman"/>
                <w:color w:val="000000"/>
                <w:szCs w:val="24"/>
              </w:rPr>
              <w:t>Liks Darbe</w:t>
            </w:r>
          </w:p>
        </w:tc>
        <w:tc>
          <w:tcPr>
            <w:tcW w:w="480" w:type="dxa"/>
            <w:tcBorders>
              <w:top w:val="nil"/>
              <w:left w:val="nil"/>
              <w:bottom w:val="single" w:sz="4" w:space="0" w:color="auto"/>
              <w:right w:val="single" w:sz="4" w:space="0" w:color="auto"/>
            </w:tcBorders>
            <w:shd w:val="clear" w:color="000000" w:fill="B4C6E7"/>
            <w:noWrap/>
            <w:vAlign w:val="bottom"/>
            <w:hideMark/>
          </w:tcPr>
          <w:p w14:paraId="492F5EC6" w14:textId="77777777" w:rsidR="00DF07CB" w:rsidRPr="00B15AC6" w:rsidRDefault="00DF07CB" w:rsidP="00DF07CB">
            <w:pPr>
              <w:spacing w:after="0" w:line="240" w:lineRule="auto"/>
              <w:rPr>
                <w:rFonts w:eastAsia="Times New Roman" w:cs="Times New Roman"/>
                <w:color w:val="000000"/>
                <w:szCs w:val="24"/>
              </w:rPr>
            </w:pPr>
            <w:r w:rsidRPr="00B15AC6">
              <w:rPr>
                <w:rFonts w:eastAsia="Times New Roman" w:cs="Times New Roman"/>
                <w:color w:val="000000"/>
                <w:szCs w:val="24"/>
              </w:rPr>
              <w:t>Išeis</w:t>
            </w:r>
          </w:p>
        </w:tc>
        <w:tc>
          <w:tcPr>
            <w:tcW w:w="960" w:type="dxa"/>
            <w:tcBorders>
              <w:top w:val="nil"/>
              <w:left w:val="nil"/>
              <w:bottom w:val="nil"/>
              <w:right w:val="nil"/>
            </w:tcBorders>
            <w:shd w:val="clear" w:color="auto" w:fill="auto"/>
            <w:noWrap/>
            <w:vAlign w:val="bottom"/>
            <w:hideMark/>
          </w:tcPr>
          <w:p w14:paraId="3953B06A" w14:textId="77777777" w:rsidR="00DF07CB" w:rsidRPr="00B15AC6" w:rsidRDefault="00DF07CB" w:rsidP="00DF07CB">
            <w:pPr>
              <w:spacing w:after="0" w:line="240" w:lineRule="auto"/>
              <w:rPr>
                <w:rFonts w:eastAsia="Times New Roman" w:cs="Times New Roman"/>
                <w:color w:val="000000"/>
              </w:rPr>
            </w:pPr>
          </w:p>
        </w:tc>
        <w:tc>
          <w:tcPr>
            <w:tcW w:w="2680" w:type="dxa"/>
            <w:tcBorders>
              <w:top w:val="nil"/>
              <w:left w:val="single" w:sz="4" w:space="0" w:color="auto"/>
              <w:bottom w:val="single" w:sz="4" w:space="0" w:color="auto"/>
              <w:right w:val="single" w:sz="4" w:space="0" w:color="auto"/>
            </w:tcBorders>
            <w:shd w:val="clear" w:color="000000" w:fill="8EA9DB"/>
            <w:noWrap/>
            <w:vAlign w:val="bottom"/>
            <w:hideMark/>
          </w:tcPr>
          <w:p w14:paraId="5AA3AE38" w14:textId="77777777" w:rsidR="00DF07CB" w:rsidRPr="00B15AC6" w:rsidRDefault="00DF07CB" w:rsidP="00DF07CB">
            <w:pPr>
              <w:spacing w:after="0" w:line="240" w:lineRule="auto"/>
              <w:rPr>
                <w:rFonts w:eastAsia="Times New Roman" w:cs="Times New Roman"/>
                <w:color w:val="000000"/>
                <w:szCs w:val="24"/>
              </w:rPr>
            </w:pPr>
            <w:r w:rsidRPr="00B15AC6">
              <w:rPr>
                <w:rFonts w:eastAsia="Times New Roman" w:cs="Times New Roman"/>
                <w:color w:val="000000"/>
                <w:szCs w:val="24"/>
              </w:rPr>
              <w:t>95% Pasikliovimo intervalas:</w:t>
            </w:r>
          </w:p>
        </w:tc>
        <w:tc>
          <w:tcPr>
            <w:tcW w:w="2020" w:type="dxa"/>
            <w:tcBorders>
              <w:top w:val="nil"/>
              <w:left w:val="nil"/>
              <w:bottom w:val="single" w:sz="4" w:space="0" w:color="auto"/>
              <w:right w:val="single" w:sz="4" w:space="0" w:color="auto"/>
            </w:tcBorders>
            <w:shd w:val="clear" w:color="auto" w:fill="auto"/>
            <w:noWrap/>
            <w:vAlign w:val="bottom"/>
            <w:hideMark/>
          </w:tcPr>
          <w:p w14:paraId="545F80C5" w14:textId="77777777" w:rsidR="00DF07CB" w:rsidRPr="00B15AC6" w:rsidRDefault="00DF07CB" w:rsidP="00DF07CB">
            <w:pPr>
              <w:spacing w:after="0" w:line="240" w:lineRule="auto"/>
              <w:jc w:val="center"/>
              <w:rPr>
                <w:rFonts w:eastAsia="Times New Roman" w:cs="Times New Roman"/>
                <w:color w:val="000000"/>
                <w:szCs w:val="24"/>
              </w:rPr>
            </w:pPr>
            <w:r w:rsidRPr="00B15AC6">
              <w:rPr>
                <w:rFonts w:eastAsia="Times New Roman" w:cs="Times New Roman"/>
                <w:color w:val="000000"/>
                <w:szCs w:val="24"/>
              </w:rPr>
              <w:t>(96.80%, 97.93%)</w:t>
            </w:r>
          </w:p>
        </w:tc>
      </w:tr>
      <w:tr w:rsidR="00DF07CB" w:rsidRPr="00B15AC6" w14:paraId="62D44EAA" w14:textId="77777777" w:rsidTr="00DF07CB">
        <w:trPr>
          <w:trHeight w:val="290"/>
        </w:trPr>
        <w:tc>
          <w:tcPr>
            <w:tcW w:w="1740" w:type="dxa"/>
            <w:tcBorders>
              <w:top w:val="nil"/>
              <w:left w:val="single" w:sz="4" w:space="0" w:color="auto"/>
              <w:bottom w:val="nil"/>
              <w:right w:val="single" w:sz="4" w:space="0" w:color="auto"/>
            </w:tcBorders>
            <w:shd w:val="clear" w:color="000000" w:fill="B4C6E7"/>
            <w:noWrap/>
            <w:vAlign w:val="bottom"/>
            <w:hideMark/>
          </w:tcPr>
          <w:p w14:paraId="05D3F669" w14:textId="77777777" w:rsidR="00DF07CB" w:rsidRPr="00B15AC6" w:rsidRDefault="00DF07CB" w:rsidP="00DF07CB">
            <w:pPr>
              <w:spacing w:after="0" w:line="240" w:lineRule="auto"/>
              <w:rPr>
                <w:rFonts w:eastAsia="Times New Roman" w:cs="Times New Roman"/>
                <w:color w:val="000000"/>
                <w:szCs w:val="24"/>
              </w:rPr>
            </w:pPr>
            <w:r w:rsidRPr="00B15AC6">
              <w:rPr>
                <w:rFonts w:eastAsia="Times New Roman" w:cs="Times New Roman"/>
                <w:color w:val="000000"/>
                <w:szCs w:val="24"/>
              </w:rPr>
              <w:t>Liks Darbe</w:t>
            </w:r>
          </w:p>
        </w:tc>
        <w:tc>
          <w:tcPr>
            <w:tcW w:w="2120" w:type="dxa"/>
            <w:tcBorders>
              <w:top w:val="nil"/>
              <w:left w:val="nil"/>
              <w:bottom w:val="nil"/>
              <w:right w:val="nil"/>
            </w:tcBorders>
            <w:shd w:val="clear" w:color="auto" w:fill="auto"/>
            <w:noWrap/>
            <w:vAlign w:val="center"/>
            <w:hideMark/>
          </w:tcPr>
          <w:p w14:paraId="2FA0DAA9" w14:textId="77777777" w:rsidR="00DF07CB" w:rsidRPr="00B15AC6" w:rsidRDefault="00DF07CB" w:rsidP="00DF07CB">
            <w:pPr>
              <w:spacing w:after="0" w:line="240" w:lineRule="auto"/>
              <w:jc w:val="right"/>
              <w:rPr>
                <w:rFonts w:eastAsia="Times New Roman" w:cs="Times New Roman"/>
                <w:color w:val="000000"/>
                <w:szCs w:val="24"/>
              </w:rPr>
            </w:pPr>
            <w:r w:rsidRPr="00B15AC6">
              <w:rPr>
                <w:rFonts w:eastAsia="Times New Roman" w:cs="Times New Roman"/>
                <w:color w:val="000000"/>
                <w:szCs w:val="24"/>
              </w:rPr>
              <w:t>2773</w:t>
            </w:r>
          </w:p>
        </w:tc>
        <w:tc>
          <w:tcPr>
            <w:tcW w:w="480" w:type="dxa"/>
            <w:tcBorders>
              <w:top w:val="nil"/>
              <w:left w:val="nil"/>
              <w:bottom w:val="nil"/>
              <w:right w:val="single" w:sz="4" w:space="0" w:color="auto"/>
            </w:tcBorders>
            <w:shd w:val="clear" w:color="auto" w:fill="auto"/>
            <w:noWrap/>
            <w:vAlign w:val="bottom"/>
            <w:hideMark/>
          </w:tcPr>
          <w:p w14:paraId="48F147EE" w14:textId="77777777" w:rsidR="00DF07CB" w:rsidRPr="00B15AC6" w:rsidRDefault="00DF07CB" w:rsidP="00DF07CB">
            <w:pPr>
              <w:spacing w:after="0" w:line="240" w:lineRule="auto"/>
              <w:jc w:val="right"/>
              <w:rPr>
                <w:rFonts w:eastAsia="Times New Roman" w:cs="Times New Roman"/>
                <w:color w:val="000000"/>
                <w:szCs w:val="24"/>
              </w:rPr>
            </w:pPr>
            <w:r w:rsidRPr="00B15AC6">
              <w:rPr>
                <w:rFonts w:eastAsia="Times New Roman" w:cs="Times New Roman"/>
                <w:color w:val="000000"/>
                <w:szCs w:val="24"/>
              </w:rPr>
              <w:t>39</w:t>
            </w:r>
          </w:p>
        </w:tc>
        <w:tc>
          <w:tcPr>
            <w:tcW w:w="960" w:type="dxa"/>
            <w:tcBorders>
              <w:top w:val="nil"/>
              <w:left w:val="nil"/>
              <w:bottom w:val="nil"/>
              <w:right w:val="nil"/>
            </w:tcBorders>
            <w:shd w:val="clear" w:color="auto" w:fill="auto"/>
            <w:noWrap/>
            <w:vAlign w:val="bottom"/>
            <w:hideMark/>
          </w:tcPr>
          <w:p w14:paraId="6B615AB0" w14:textId="77777777" w:rsidR="00DF07CB" w:rsidRPr="00B15AC6" w:rsidRDefault="00DF07CB" w:rsidP="00DF07CB">
            <w:pPr>
              <w:spacing w:after="0" w:line="240" w:lineRule="auto"/>
              <w:jc w:val="right"/>
              <w:rPr>
                <w:rFonts w:eastAsia="Times New Roman" w:cs="Times New Roman"/>
                <w:color w:val="000000"/>
              </w:rPr>
            </w:pPr>
          </w:p>
        </w:tc>
        <w:tc>
          <w:tcPr>
            <w:tcW w:w="2680" w:type="dxa"/>
            <w:tcBorders>
              <w:top w:val="nil"/>
              <w:left w:val="nil"/>
              <w:bottom w:val="nil"/>
              <w:right w:val="nil"/>
            </w:tcBorders>
            <w:shd w:val="clear" w:color="auto" w:fill="auto"/>
            <w:noWrap/>
            <w:vAlign w:val="bottom"/>
            <w:hideMark/>
          </w:tcPr>
          <w:p w14:paraId="10E0FAFD" w14:textId="77777777" w:rsidR="00DF07CB" w:rsidRPr="00B15AC6" w:rsidRDefault="00DF07CB" w:rsidP="00DF07CB">
            <w:pPr>
              <w:spacing w:after="0" w:line="240" w:lineRule="auto"/>
              <w:rPr>
                <w:rFonts w:eastAsia="Times New Roman" w:cs="Times New Roman"/>
                <w:sz w:val="20"/>
                <w:szCs w:val="20"/>
              </w:rPr>
            </w:pPr>
          </w:p>
        </w:tc>
        <w:tc>
          <w:tcPr>
            <w:tcW w:w="2020" w:type="dxa"/>
            <w:tcBorders>
              <w:top w:val="nil"/>
              <w:left w:val="nil"/>
              <w:bottom w:val="nil"/>
              <w:right w:val="nil"/>
            </w:tcBorders>
            <w:shd w:val="clear" w:color="auto" w:fill="auto"/>
            <w:noWrap/>
            <w:vAlign w:val="bottom"/>
            <w:hideMark/>
          </w:tcPr>
          <w:p w14:paraId="220988DD" w14:textId="77777777" w:rsidR="00DF07CB" w:rsidRPr="00B15AC6" w:rsidRDefault="00DF07CB" w:rsidP="00DF07CB">
            <w:pPr>
              <w:spacing w:after="0" w:line="240" w:lineRule="auto"/>
              <w:rPr>
                <w:rFonts w:eastAsia="Times New Roman" w:cs="Times New Roman"/>
                <w:sz w:val="20"/>
                <w:szCs w:val="20"/>
              </w:rPr>
            </w:pPr>
          </w:p>
        </w:tc>
      </w:tr>
      <w:tr w:rsidR="00DF07CB" w:rsidRPr="00B15AC6" w14:paraId="5DC18CF2" w14:textId="77777777" w:rsidTr="00DF07CB">
        <w:trPr>
          <w:trHeight w:val="290"/>
        </w:trPr>
        <w:tc>
          <w:tcPr>
            <w:tcW w:w="1740" w:type="dxa"/>
            <w:tcBorders>
              <w:top w:val="nil"/>
              <w:left w:val="single" w:sz="4" w:space="0" w:color="auto"/>
              <w:bottom w:val="single" w:sz="4" w:space="0" w:color="auto"/>
              <w:right w:val="single" w:sz="4" w:space="0" w:color="auto"/>
            </w:tcBorders>
            <w:shd w:val="clear" w:color="000000" w:fill="B4C6E7"/>
            <w:noWrap/>
            <w:vAlign w:val="bottom"/>
            <w:hideMark/>
          </w:tcPr>
          <w:p w14:paraId="05DABB6F" w14:textId="77777777" w:rsidR="00DF07CB" w:rsidRPr="00B15AC6" w:rsidRDefault="00DF07CB" w:rsidP="00DF07CB">
            <w:pPr>
              <w:spacing w:after="0" w:line="240" w:lineRule="auto"/>
              <w:rPr>
                <w:rFonts w:eastAsia="Times New Roman" w:cs="Times New Roman"/>
                <w:color w:val="000000"/>
                <w:szCs w:val="24"/>
              </w:rPr>
            </w:pPr>
            <w:r w:rsidRPr="00B15AC6">
              <w:rPr>
                <w:rFonts w:eastAsia="Times New Roman" w:cs="Times New Roman"/>
                <w:color w:val="000000"/>
                <w:szCs w:val="24"/>
              </w:rPr>
              <w:t>Išeis</w:t>
            </w:r>
          </w:p>
        </w:tc>
        <w:tc>
          <w:tcPr>
            <w:tcW w:w="2120" w:type="dxa"/>
            <w:tcBorders>
              <w:top w:val="nil"/>
              <w:left w:val="nil"/>
              <w:bottom w:val="single" w:sz="4" w:space="0" w:color="auto"/>
              <w:right w:val="nil"/>
            </w:tcBorders>
            <w:shd w:val="clear" w:color="auto" w:fill="auto"/>
            <w:noWrap/>
            <w:vAlign w:val="bottom"/>
            <w:hideMark/>
          </w:tcPr>
          <w:p w14:paraId="3355457A" w14:textId="77777777" w:rsidR="00DF07CB" w:rsidRPr="00B15AC6" w:rsidRDefault="00DF07CB" w:rsidP="00DF07CB">
            <w:pPr>
              <w:spacing w:after="0" w:line="240" w:lineRule="auto"/>
              <w:jc w:val="right"/>
              <w:rPr>
                <w:rFonts w:eastAsia="Times New Roman" w:cs="Times New Roman"/>
                <w:color w:val="000000"/>
                <w:szCs w:val="24"/>
              </w:rPr>
            </w:pPr>
            <w:r w:rsidRPr="00B15AC6">
              <w:rPr>
                <w:rFonts w:eastAsia="Times New Roman" w:cs="Times New Roman"/>
                <w:color w:val="000000"/>
                <w:szCs w:val="24"/>
              </w:rPr>
              <w:t>45</w:t>
            </w:r>
          </w:p>
        </w:tc>
        <w:tc>
          <w:tcPr>
            <w:tcW w:w="480" w:type="dxa"/>
            <w:tcBorders>
              <w:top w:val="nil"/>
              <w:left w:val="nil"/>
              <w:bottom w:val="single" w:sz="4" w:space="0" w:color="auto"/>
              <w:right w:val="single" w:sz="4" w:space="0" w:color="auto"/>
            </w:tcBorders>
            <w:shd w:val="clear" w:color="auto" w:fill="auto"/>
            <w:noWrap/>
            <w:vAlign w:val="bottom"/>
            <w:hideMark/>
          </w:tcPr>
          <w:p w14:paraId="69571CFA" w14:textId="77777777" w:rsidR="00DF07CB" w:rsidRPr="00B15AC6" w:rsidRDefault="00DF07CB" w:rsidP="00DF07CB">
            <w:pPr>
              <w:spacing w:after="0" w:line="240" w:lineRule="auto"/>
              <w:jc w:val="right"/>
              <w:rPr>
                <w:rFonts w:eastAsia="Times New Roman" w:cs="Times New Roman"/>
                <w:color w:val="000000"/>
                <w:szCs w:val="24"/>
              </w:rPr>
            </w:pPr>
            <w:r w:rsidRPr="00B15AC6">
              <w:rPr>
                <w:rFonts w:eastAsia="Times New Roman" w:cs="Times New Roman"/>
                <w:color w:val="000000"/>
                <w:szCs w:val="24"/>
              </w:rPr>
              <w:t>382</w:t>
            </w:r>
          </w:p>
        </w:tc>
        <w:tc>
          <w:tcPr>
            <w:tcW w:w="960" w:type="dxa"/>
            <w:tcBorders>
              <w:top w:val="nil"/>
              <w:left w:val="nil"/>
              <w:bottom w:val="nil"/>
              <w:right w:val="nil"/>
            </w:tcBorders>
            <w:shd w:val="clear" w:color="auto" w:fill="auto"/>
            <w:noWrap/>
            <w:vAlign w:val="bottom"/>
            <w:hideMark/>
          </w:tcPr>
          <w:p w14:paraId="4DFFA3D9" w14:textId="77777777" w:rsidR="00DF07CB" w:rsidRPr="00B15AC6" w:rsidRDefault="00DF07CB" w:rsidP="00DF07CB">
            <w:pPr>
              <w:spacing w:after="0" w:line="240" w:lineRule="auto"/>
              <w:jc w:val="right"/>
              <w:rPr>
                <w:rFonts w:eastAsia="Times New Roman" w:cs="Times New Roman"/>
                <w:color w:val="000000"/>
              </w:rPr>
            </w:pPr>
          </w:p>
        </w:tc>
        <w:tc>
          <w:tcPr>
            <w:tcW w:w="2680" w:type="dxa"/>
            <w:tcBorders>
              <w:top w:val="nil"/>
              <w:left w:val="nil"/>
              <w:bottom w:val="nil"/>
              <w:right w:val="nil"/>
            </w:tcBorders>
            <w:shd w:val="clear" w:color="auto" w:fill="auto"/>
            <w:noWrap/>
            <w:vAlign w:val="bottom"/>
            <w:hideMark/>
          </w:tcPr>
          <w:p w14:paraId="633D8D6D" w14:textId="77777777" w:rsidR="00DF07CB" w:rsidRPr="00B15AC6" w:rsidRDefault="00DF07CB" w:rsidP="00DF07CB">
            <w:pPr>
              <w:spacing w:after="0" w:line="240" w:lineRule="auto"/>
              <w:rPr>
                <w:rFonts w:eastAsia="Times New Roman" w:cs="Times New Roman"/>
                <w:sz w:val="20"/>
                <w:szCs w:val="20"/>
              </w:rPr>
            </w:pPr>
          </w:p>
        </w:tc>
        <w:tc>
          <w:tcPr>
            <w:tcW w:w="2020" w:type="dxa"/>
            <w:tcBorders>
              <w:top w:val="nil"/>
              <w:left w:val="nil"/>
              <w:bottom w:val="nil"/>
              <w:right w:val="nil"/>
            </w:tcBorders>
            <w:shd w:val="clear" w:color="auto" w:fill="auto"/>
            <w:noWrap/>
            <w:vAlign w:val="bottom"/>
            <w:hideMark/>
          </w:tcPr>
          <w:p w14:paraId="4B678762" w14:textId="77777777" w:rsidR="00DF07CB" w:rsidRPr="00B15AC6" w:rsidRDefault="00DF07CB" w:rsidP="00DF07CB">
            <w:pPr>
              <w:spacing w:after="0" w:line="240" w:lineRule="auto"/>
              <w:rPr>
                <w:rFonts w:eastAsia="Times New Roman" w:cs="Times New Roman"/>
                <w:sz w:val="20"/>
                <w:szCs w:val="20"/>
              </w:rPr>
            </w:pPr>
          </w:p>
        </w:tc>
      </w:tr>
    </w:tbl>
    <w:p w14:paraId="42411588" w14:textId="77777777" w:rsidR="00DF07CB" w:rsidRPr="00B15AC6" w:rsidRDefault="00DF07CB" w:rsidP="006971DA">
      <w:pPr>
        <w:tabs>
          <w:tab w:val="left" w:pos="1077"/>
        </w:tabs>
        <w:rPr>
          <w:rFonts w:cs="Times New Roman"/>
          <w:szCs w:val="24"/>
        </w:rPr>
      </w:pPr>
    </w:p>
    <w:p w14:paraId="55E3D50D" w14:textId="77777777" w:rsidR="00E452F9" w:rsidRDefault="00452700" w:rsidP="00AA41A9">
      <w:pPr>
        <w:pStyle w:val="Heading2"/>
        <w:rPr>
          <w:rFonts w:ascii="Times New Roman" w:hAnsi="Times New Roman" w:cs="Times New Roman"/>
          <w:lang w:val="lt-LT"/>
        </w:rPr>
      </w:pPr>
      <w:bookmarkStart w:id="17" w:name="_Toc499912028"/>
      <w:r w:rsidRPr="00B15AC6">
        <w:rPr>
          <w:rFonts w:ascii="Times New Roman" w:hAnsi="Times New Roman" w:cs="Times New Roman"/>
          <w:lang w:val="lt-LT"/>
        </w:rPr>
        <w:lastRenderedPageBreak/>
        <w:t>Atsitiktinio Miško Metodas</w:t>
      </w:r>
      <w:bookmarkEnd w:id="17"/>
    </w:p>
    <w:p w14:paraId="549011FD" w14:textId="17A3146A" w:rsidR="00BC72E5" w:rsidRDefault="0091246B" w:rsidP="00AA41A9">
      <w:pPr>
        <w:rPr>
          <w:rFonts w:cs="Times New Roman"/>
          <w:szCs w:val="24"/>
          <w:lang w:val="lt-LT"/>
        </w:rPr>
      </w:pPr>
      <w:r w:rsidRPr="00B15AC6">
        <w:rPr>
          <w:rFonts w:cs="Times New Roman"/>
          <w:szCs w:val="24"/>
          <w:lang w:val="lt-LT"/>
        </w:rPr>
        <w:tab/>
      </w:r>
      <w:r w:rsidR="00CF1E03" w:rsidRPr="00B15AC6">
        <w:rPr>
          <w:rFonts w:cs="Times New Roman"/>
          <w:szCs w:val="24"/>
        </w:rPr>
        <w:t>Pritaikę ši algoritmą</w:t>
      </w:r>
      <w:r w:rsidR="00CF1E03">
        <w:rPr>
          <w:rFonts w:cs="Times New Roman"/>
          <w:szCs w:val="24"/>
        </w:rPr>
        <w:t xml:space="preserve"> su įvairiais parametrais</w:t>
      </w:r>
      <w:r w:rsidR="00CF1E03">
        <w:rPr>
          <w:rFonts w:cs="Times New Roman"/>
          <w:szCs w:val="24"/>
          <w:lang w:val="lt-LT"/>
        </w:rPr>
        <w:t xml:space="preserve"> gautus</w:t>
      </w:r>
      <w:r w:rsidR="008F07C1">
        <w:rPr>
          <w:rFonts w:cs="Times New Roman"/>
          <w:szCs w:val="24"/>
          <w:lang w:val="lt-LT"/>
        </w:rPr>
        <w:t xml:space="preserve"> rezultat</w:t>
      </w:r>
      <w:r w:rsidR="00CF1E03">
        <w:rPr>
          <w:rFonts w:cs="Times New Roman"/>
          <w:szCs w:val="24"/>
          <w:lang w:val="lt-LT"/>
        </w:rPr>
        <w:t>us</w:t>
      </w:r>
      <w:r w:rsidR="008F07C1">
        <w:rPr>
          <w:rFonts w:cs="Times New Roman"/>
          <w:szCs w:val="24"/>
          <w:lang w:val="lt-LT"/>
        </w:rPr>
        <w:t xml:space="preserve"> pateikiam</w:t>
      </w:r>
      <w:r w:rsidR="00CF1E03">
        <w:rPr>
          <w:rFonts w:cs="Times New Roman"/>
          <w:szCs w:val="24"/>
          <w:lang w:val="lt-LT"/>
        </w:rPr>
        <w:t>e</w:t>
      </w:r>
      <w:r w:rsidR="008F07C1">
        <w:rPr>
          <w:rFonts w:cs="Times New Roman"/>
          <w:szCs w:val="24"/>
          <w:lang w:val="lt-LT"/>
        </w:rPr>
        <w:t xml:space="preserve"> lentelėse:</w:t>
      </w:r>
    </w:p>
    <w:p w14:paraId="360F0428" w14:textId="77777777" w:rsidR="0091246B" w:rsidRPr="00B15AC6" w:rsidRDefault="0091246B" w:rsidP="00AA41A9">
      <w:pPr>
        <w:rPr>
          <w:rFonts w:cs="Times New Roman"/>
          <w:szCs w:val="24"/>
        </w:rPr>
      </w:pPr>
      <w:r w:rsidRPr="00B15AC6">
        <w:rPr>
          <w:rFonts w:cs="Times New Roman"/>
          <w:szCs w:val="24"/>
          <w:lang w:val="lt-LT"/>
        </w:rPr>
        <w:fldChar w:fldCharType="begin"/>
      </w:r>
      <w:r w:rsidRPr="00B15AC6">
        <w:rPr>
          <w:rFonts w:cs="Times New Roman"/>
          <w:szCs w:val="24"/>
          <w:lang w:val="lt-LT"/>
        </w:rPr>
        <w:instrText xml:space="preserve"> LINK Excel.Sheet.12 "Book1" "Sheet1!R2C1:R5C6" \a \f 4 \h </w:instrText>
      </w:r>
      <w:r w:rsidR="00B15AC6" w:rsidRPr="00B15AC6">
        <w:rPr>
          <w:rFonts w:cs="Times New Roman"/>
          <w:szCs w:val="24"/>
          <w:lang w:val="lt-LT"/>
        </w:rPr>
        <w:instrText xml:space="preserve"> \* MERGEFORMAT </w:instrText>
      </w:r>
      <w:r w:rsidRPr="00B15AC6">
        <w:rPr>
          <w:rFonts w:cs="Times New Roman"/>
          <w:szCs w:val="24"/>
          <w:lang w:val="lt-LT"/>
        </w:rPr>
        <w:fldChar w:fldCharType="separate"/>
      </w:r>
    </w:p>
    <w:tbl>
      <w:tblPr>
        <w:tblW w:w="9520" w:type="dxa"/>
        <w:tblLook w:val="04A0" w:firstRow="1" w:lastRow="0" w:firstColumn="1" w:lastColumn="0" w:noHBand="0" w:noVBand="1"/>
      </w:tblPr>
      <w:tblGrid>
        <w:gridCol w:w="1740"/>
        <w:gridCol w:w="1473"/>
        <w:gridCol w:w="656"/>
        <w:gridCol w:w="960"/>
        <w:gridCol w:w="2680"/>
        <w:gridCol w:w="2020"/>
      </w:tblGrid>
      <w:tr w:rsidR="0091246B" w:rsidRPr="00B15AC6" w14:paraId="30A2F313" w14:textId="77777777" w:rsidTr="0091246B">
        <w:trPr>
          <w:trHeight w:val="290"/>
        </w:trPr>
        <w:tc>
          <w:tcPr>
            <w:tcW w:w="1740" w:type="dxa"/>
            <w:tcBorders>
              <w:top w:val="single" w:sz="4" w:space="0" w:color="auto"/>
              <w:left w:val="single" w:sz="4" w:space="0" w:color="auto"/>
              <w:bottom w:val="nil"/>
              <w:right w:val="nil"/>
            </w:tcBorders>
            <w:shd w:val="clear" w:color="000000" w:fill="8EA9DB"/>
            <w:noWrap/>
            <w:vAlign w:val="bottom"/>
            <w:hideMark/>
          </w:tcPr>
          <w:p w14:paraId="791F45EC" w14:textId="77777777" w:rsidR="0091246B" w:rsidRPr="00B15AC6" w:rsidRDefault="0091246B" w:rsidP="00AA41A9">
            <w:pPr>
              <w:rPr>
                <w:rFonts w:eastAsia="Times New Roman" w:cs="Times New Roman"/>
                <w:color w:val="000000"/>
                <w:szCs w:val="24"/>
              </w:rPr>
            </w:pPr>
            <w:r w:rsidRPr="00B15AC6">
              <w:rPr>
                <w:rFonts w:eastAsia="Times New Roman" w:cs="Times New Roman"/>
                <w:color w:val="000000"/>
                <w:szCs w:val="24"/>
              </w:rPr>
              <w:t> </w:t>
            </w:r>
          </w:p>
        </w:tc>
        <w:tc>
          <w:tcPr>
            <w:tcW w:w="2120" w:type="dxa"/>
            <w:gridSpan w:val="2"/>
            <w:tcBorders>
              <w:top w:val="single" w:sz="4" w:space="0" w:color="auto"/>
              <w:left w:val="nil"/>
              <w:bottom w:val="single" w:sz="4" w:space="0" w:color="auto"/>
              <w:right w:val="single" w:sz="4" w:space="0" w:color="000000"/>
            </w:tcBorders>
            <w:shd w:val="clear" w:color="000000" w:fill="8EA9DB"/>
            <w:noWrap/>
            <w:vAlign w:val="bottom"/>
            <w:hideMark/>
          </w:tcPr>
          <w:p w14:paraId="3FCA754E" w14:textId="77777777" w:rsidR="0091246B" w:rsidRPr="00B15AC6" w:rsidRDefault="0091246B" w:rsidP="00AA41A9">
            <w:pPr>
              <w:rPr>
                <w:rFonts w:eastAsia="Times New Roman" w:cs="Times New Roman"/>
                <w:color w:val="000000"/>
                <w:szCs w:val="24"/>
              </w:rPr>
            </w:pPr>
            <w:r w:rsidRPr="00B15AC6">
              <w:rPr>
                <w:rFonts w:eastAsia="Times New Roman" w:cs="Times New Roman"/>
                <w:color w:val="000000"/>
                <w:szCs w:val="24"/>
              </w:rPr>
              <w:t>Realios reikšmės</w:t>
            </w:r>
          </w:p>
        </w:tc>
        <w:tc>
          <w:tcPr>
            <w:tcW w:w="960" w:type="dxa"/>
            <w:tcBorders>
              <w:top w:val="nil"/>
              <w:left w:val="nil"/>
              <w:bottom w:val="nil"/>
              <w:right w:val="nil"/>
            </w:tcBorders>
            <w:shd w:val="clear" w:color="auto" w:fill="auto"/>
            <w:noWrap/>
            <w:vAlign w:val="bottom"/>
            <w:hideMark/>
          </w:tcPr>
          <w:p w14:paraId="550313DE" w14:textId="77777777" w:rsidR="0091246B" w:rsidRPr="00B15AC6" w:rsidRDefault="0091246B" w:rsidP="00AA41A9">
            <w:pPr>
              <w:rPr>
                <w:rFonts w:eastAsia="Times New Roman" w:cs="Times New Roman"/>
                <w:color w:val="000000"/>
                <w:szCs w:val="24"/>
              </w:rPr>
            </w:pPr>
          </w:p>
        </w:tc>
        <w:tc>
          <w:tcPr>
            <w:tcW w:w="2680" w:type="dxa"/>
            <w:tcBorders>
              <w:top w:val="single" w:sz="4" w:space="0" w:color="auto"/>
              <w:left w:val="single" w:sz="4" w:space="0" w:color="auto"/>
              <w:bottom w:val="nil"/>
              <w:right w:val="single" w:sz="4" w:space="0" w:color="auto"/>
            </w:tcBorders>
            <w:shd w:val="clear" w:color="000000" w:fill="8EA9DB"/>
            <w:noWrap/>
            <w:vAlign w:val="bottom"/>
            <w:hideMark/>
          </w:tcPr>
          <w:p w14:paraId="721E0004" w14:textId="77777777" w:rsidR="0091246B" w:rsidRPr="00B15AC6" w:rsidRDefault="0091246B" w:rsidP="00AA41A9">
            <w:pPr>
              <w:rPr>
                <w:rFonts w:eastAsia="Times New Roman" w:cs="Times New Roman"/>
                <w:color w:val="000000"/>
                <w:szCs w:val="24"/>
              </w:rPr>
            </w:pPr>
            <w:r w:rsidRPr="00B15AC6">
              <w:rPr>
                <w:rFonts w:eastAsia="Times New Roman" w:cs="Times New Roman"/>
                <w:color w:val="000000"/>
                <w:szCs w:val="24"/>
              </w:rPr>
              <w:t>Tikslumas:</w:t>
            </w:r>
          </w:p>
        </w:tc>
        <w:tc>
          <w:tcPr>
            <w:tcW w:w="2020" w:type="dxa"/>
            <w:tcBorders>
              <w:top w:val="single" w:sz="4" w:space="0" w:color="auto"/>
              <w:left w:val="nil"/>
              <w:bottom w:val="nil"/>
              <w:right w:val="single" w:sz="4" w:space="0" w:color="auto"/>
            </w:tcBorders>
            <w:shd w:val="clear" w:color="auto" w:fill="auto"/>
            <w:noWrap/>
            <w:vAlign w:val="bottom"/>
            <w:hideMark/>
          </w:tcPr>
          <w:p w14:paraId="03F38787" w14:textId="77777777" w:rsidR="0091246B" w:rsidRPr="00B15AC6" w:rsidRDefault="0091246B" w:rsidP="00AA41A9">
            <w:pPr>
              <w:rPr>
                <w:rFonts w:eastAsia="Times New Roman" w:cs="Times New Roman"/>
                <w:color w:val="000000"/>
                <w:szCs w:val="24"/>
              </w:rPr>
            </w:pPr>
            <w:r w:rsidRPr="00B15AC6">
              <w:rPr>
                <w:rFonts w:eastAsia="Times New Roman" w:cs="Times New Roman"/>
                <w:color w:val="000000"/>
                <w:szCs w:val="24"/>
              </w:rPr>
              <w:t>98.9%</w:t>
            </w:r>
          </w:p>
        </w:tc>
      </w:tr>
      <w:tr w:rsidR="0091246B" w:rsidRPr="00B15AC6" w14:paraId="012B704D" w14:textId="77777777" w:rsidTr="0091246B">
        <w:trPr>
          <w:trHeight w:val="290"/>
        </w:trPr>
        <w:tc>
          <w:tcPr>
            <w:tcW w:w="1740" w:type="dxa"/>
            <w:tcBorders>
              <w:top w:val="nil"/>
              <w:left w:val="single" w:sz="4" w:space="0" w:color="auto"/>
              <w:bottom w:val="single" w:sz="4" w:space="0" w:color="auto"/>
              <w:right w:val="single" w:sz="4" w:space="0" w:color="auto"/>
            </w:tcBorders>
            <w:shd w:val="clear" w:color="000000" w:fill="8EA9DB"/>
            <w:noWrap/>
            <w:vAlign w:val="bottom"/>
            <w:hideMark/>
          </w:tcPr>
          <w:p w14:paraId="7654001B" w14:textId="77777777" w:rsidR="0091246B" w:rsidRPr="00B15AC6" w:rsidRDefault="0091246B" w:rsidP="00AA41A9">
            <w:pPr>
              <w:rPr>
                <w:rFonts w:eastAsia="Times New Roman" w:cs="Times New Roman"/>
                <w:color w:val="000000"/>
                <w:szCs w:val="24"/>
              </w:rPr>
            </w:pPr>
            <w:r w:rsidRPr="00B15AC6">
              <w:rPr>
                <w:rFonts w:eastAsia="Times New Roman" w:cs="Times New Roman"/>
                <w:color w:val="000000"/>
                <w:szCs w:val="24"/>
              </w:rPr>
              <w:t>Modelio Spėjimai:</w:t>
            </w:r>
          </w:p>
        </w:tc>
        <w:tc>
          <w:tcPr>
            <w:tcW w:w="1473" w:type="dxa"/>
            <w:tcBorders>
              <w:top w:val="nil"/>
              <w:left w:val="nil"/>
              <w:bottom w:val="single" w:sz="4" w:space="0" w:color="auto"/>
              <w:right w:val="nil"/>
            </w:tcBorders>
            <w:shd w:val="clear" w:color="000000" w:fill="B4C6E7"/>
            <w:noWrap/>
            <w:vAlign w:val="bottom"/>
            <w:hideMark/>
          </w:tcPr>
          <w:p w14:paraId="0F9514B5" w14:textId="77777777" w:rsidR="0091246B" w:rsidRPr="00B15AC6" w:rsidRDefault="0091246B" w:rsidP="00AA41A9">
            <w:pPr>
              <w:rPr>
                <w:rFonts w:eastAsia="Times New Roman" w:cs="Times New Roman"/>
                <w:color w:val="000000"/>
                <w:szCs w:val="24"/>
              </w:rPr>
            </w:pPr>
            <w:r w:rsidRPr="00B15AC6">
              <w:rPr>
                <w:rFonts w:eastAsia="Times New Roman" w:cs="Times New Roman"/>
                <w:color w:val="000000"/>
                <w:szCs w:val="24"/>
              </w:rPr>
              <w:t>Liks Darbe</w:t>
            </w:r>
          </w:p>
        </w:tc>
        <w:tc>
          <w:tcPr>
            <w:tcW w:w="647" w:type="dxa"/>
            <w:tcBorders>
              <w:top w:val="nil"/>
              <w:left w:val="nil"/>
              <w:bottom w:val="single" w:sz="4" w:space="0" w:color="auto"/>
              <w:right w:val="single" w:sz="4" w:space="0" w:color="auto"/>
            </w:tcBorders>
            <w:shd w:val="clear" w:color="000000" w:fill="B4C6E7"/>
            <w:noWrap/>
            <w:vAlign w:val="bottom"/>
            <w:hideMark/>
          </w:tcPr>
          <w:p w14:paraId="654811D5" w14:textId="77777777" w:rsidR="0091246B" w:rsidRPr="00B15AC6" w:rsidRDefault="0091246B" w:rsidP="00AA41A9">
            <w:pPr>
              <w:rPr>
                <w:rFonts w:eastAsia="Times New Roman" w:cs="Times New Roman"/>
                <w:color w:val="000000"/>
                <w:szCs w:val="24"/>
              </w:rPr>
            </w:pPr>
            <w:r w:rsidRPr="00B15AC6">
              <w:rPr>
                <w:rFonts w:eastAsia="Times New Roman" w:cs="Times New Roman"/>
                <w:color w:val="000000"/>
                <w:szCs w:val="24"/>
              </w:rPr>
              <w:t>Išeis</w:t>
            </w:r>
          </w:p>
        </w:tc>
        <w:tc>
          <w:tcPr>
            <w:tcW w:w="960" w:type="dxa"/>
            <w:tcBorders>
              <w:top w:val="nil"/>
              <w:left w:val="nil"/>
              <w:bottom w:val="nil"/>
              <w:right w:val="nil"/>
            </w:tcBorders>
            <w:shd w:val="clear" w:color="auto" w:fill="auto"/>
            <w:noWrap/>
            <w:vAlign w:val="bottom"/>
            <w:hideMark/>
          </w:tcPr>
          <w:p w14:paraId="18E10D6B" w14:textId="77777777" w:rsidR="0091246B" w:rsidRPr="00B15AC6" w:rsidRDefault="0091246B" w:rsidP="00AA41A9">
            <w:pPr>
              <w:rPr>
                <w:rFonts w:eastAsia="Times New Roman" w:cs="Times New Roman"/>
                <w:color w:val="000000"/>
                <w:szCs w:val="24"/>
              </w:rPr>
            </w:pPr>
          </w:p>
        </w:tc>
        <w:tc>
          <w:tcPr>
            <w:tcW w:w="2680" w:type="dxa"/>
            <w:tcBorders>
              <w:top w:val="nil"/>
              <w:left w:val="single" w:sz="4" w:space="0" w:color="auto"/>
              <w:bottom w:val="single" w:sz="4" w:space="0" w:color="auto"/>
              <w:right w:val="single" w:sz="4" w:space="0" w:color="auto"/>
            </w:tcBorders>
            <w:shd w:val="clear" w:color="000000" w:fill="8EA9DB"/>
            <w:noWrap/>
            <w:vAlign w:val="bottom"/>
            <w:hideMark/>
          </w:tcPr>
          <w:p w14:paraId="0CCC9113" w14:textId="77777777" w:rsidR="0091246B" w:rsidRPr="00B15AC6" w:rsidRDefault="0091246B" w:rsidP="00AA41A9">
            <w:pPr>
              <w:rPr>
                <w:rFonts w:eastAsia="Times New Roman" w:cs="Times New Roman"/>
                <w:color w:val="000000"/>
                <w:szCs w:val="24"/>
              </w:rPr>
            </w:pPr>
            <w:r w:rsidRPr="00B15AC6">
              <w:rPr>
                <w:rFonts w:eastAsia="Times New Roman" w:cs="Times New Roman"/>
                <w:color w:val="000000"/>
                <w:szCs w:val="24"/>
              </w:rPr>
              <w:t>95% Pasikliovimo intervalas:</w:t>
            </w:r>
          </w:p>
        </w:tc>
        <w:tc>
          <w:tcPr>
            <w:tcW w:w="2020" w:type="dxa"/>
            <w:tcBorders>
              <w:top w:val="nil"/>
              <w:left w:val="nil"/>
              <w:bottom w:val="single" w:sz="4" w:space="0" w:color="auto"/>
              <w:right w:val="single" w:sz="4" w:space="0" w:color="auto"/>
            </w:tcBorders>
            <w:shd w:val="clear" w:color="auto" w:fill="auto"/>
            <w:noWrap/>
            <w:vAlign w:val="bottom"/>
            <w:hideMark/>
          </w:tcPr>
          <w:p w14:paraId="1EE63928" w14:textId="059D9A14" w:rsidR="0091246B" w:rsidRPr="00B15AC6" w:rsidRDefault="0091246B" w:rsidP="00AA41A9">
            <w:pPr>
              <w:rPr>
                <w:rFonts w:eastAsia="Times New Roman" w:cs="Times New Roman"/>
                <w:color w:val="000000"/>
                <w:szCs w:val="24"/>
              </w:rPr>
            </w:pPr>
            <w:r w:rsidRPr="00B15AC6">
              <w:rPr>
                <w:rFonts w:eastAsia="Times New Roman" w:cs="Times New Roman"/>
                <w:color w:val="000000"/>
                <w:szCs w:val="24"/>
              </w:rPr>
              <w:t>(98.43%, 99.</w:t>
            </w:r>
            <w:r w:rsidR="00D7135F">
              <w:rPr>
                <w:rFonts w:eastAsia="Times New Roman" w:cs="Times New Roman"/>
                <w:color w:val="000000"/>
                <w:szCs w:val="24"/>
              </w:rPr>
              <w:t>20</w:t>
            </w:r>
            <w:r w:rsidRPr="00B15AC6">
              <w:rPr>
                <w:rFonts w:eastAsia="Times New Roman" w:cs="Times New Roman"/>
                <w:color w:val="000000"/>
                <w:szCs w:val="24"/>
              </w:rPr>
              <w:t>%)</w:t>
            </w:r>
          </w:p>
        </w:tc>
      </w:tr>
      <w:tr w:rsidR="0091246B" w:rsidRPr="00B15AC6" w14:paraId="0943673C" w14:textId="77777777" w:rsidTr="0091246B">
        <w:trPr>
          <w:trHeight w:val="290"/>
        </w:trPr>
        <w:tc>
          <w:tcPr>
            <w:tcW w:w="1740" w:type="dxa"/>
            <w:tcBorders>
              <w:top w:val="nil"/>
              <w:left w:val="single" w:sz="4" w:space="0" w:color="auto"/>
              <w:bottom w:val="nil"/>
              <w:right w:val="single" w:sz="4" w:space="0" w:color="auto"/>
            </w:tcBorders>
            <w:shd w:val="clear" w:color="000000" w:fill="B4C6E7"/>
            <w:noWrap/>
            <w:vAlign w:val="bottom"/>
            <w:hideMark/>
          </w:tcPr>
          <w:p w14:paraId="7A7FF95C" w14:textId="77777777" w:rsidR="0091246B" w:rsidRPr="00B15AC6" w:rsidRDefault="0091246B" w:rsidP="00AA41A9">
            <w:pPr>
              <w:rPr>
                <w:rFonts w:eastAsia="Times New Roman" w:cs="Times New Roman"/>
                <w:color w:val="000000"/>
                <w:szCs w:val="24"/>
              </w:rPr>
            </w:pPr>
            <w:r w:rsidRPr="00B15AC6">
              <w:rPr>
                <w:rFonts w:eastAsia="Times New Roman" w:cs="Times New Roman"/>
                <w:color w:val="000000"/>
                <w:szCs w:val="24"/>
              </w:rPr>
              <w:t>Liks Darbe</w:t>
            </w:r>
          </w:p>
        </w:tc>
        <w:tc>
          <w:tcPr>
            <w:tcW w:w="1473" w:type="dxa"/>
            <w:tcBorders>
              <w:top w:val="nil"/>
              <w:left w:val="nil"/>
              <w:bottom w:val="nil"/>
              <w:right w:val="nil"/>
            </w:tcBorders>
            <w:shd w:val="clear" w:color="auto" w:fill="auto"/>
            <w:noWrap/>
            <w:vAlign w:val="center"/>
            <w:hideMark/>
          </w:tcPr>
          <w:p w14:paraId="1A8E31E4" w14:textId="70D383C3" w:rsidR="0091246B" w:rsidRPr="00B15AC6" w:rsidRDefault="0091246B" w:rsidP="00AA41A9">
            <w:pPr>
              <w:rPr>
                <w:rFonts w:eastAsia="Times New Roman" w:cs="Times New Roman"/>
                <w:color w:val="000000"/>
                <w:szCs w:val="24"/>
              </w:rPr>
            </w:pPr>
            <w:r w:rsidRPr="00B15AC6">
              <w:rPr>
                <w:rFonts w:eastAsia="Times New Roman" w:cs="Times New Roman"/>
                <w:color w:val="000000"/>
                <w:szCs w:val="24"/>
              </w:rPr>
              <w:t>28</w:t>
            </w:r>
            <w:r w:rsidR="00D7135F">
              <w:rPr>
                <w:rFonts w:eastAsia="Times New Roman" w:cs="Times New Roman"/>
                <w:color w:val="000000"/>
                <w:szCs w:val="24"/>
              </w:rPr>
              <w:t>27</w:t>
            </w:r>
          </w:p>
        </w:tc>
        <w:tc>
          <w:tcPr>
            <w:tcW w:w="647" w:type="dxa"/>
            <w:tcBorders>
              <w:top w:val="nil"/>
              <w:left w:val="nil"/>
              <w:bottom w:val="nil"/>
              <w:right w:val="single" w:sz="4" w:space="0" w:color="auto"/>
            </w:tcBorders>
            <w:shd w:val="clear" w:color="auto" w:fill="auto"/>
            <w:noWrap/>
            <w:vAlign w:val="bottom"/>
            <w:hideMark/>
          </w:tcPr>
          <w:p w14:paraId="5C1CB365" w14:textId="2B0F7E41" w:rsidR="0091246B" w:rsidRPr="00B15AC6" w:rsidRDefault="0091246B" w:rsidP="00AA41A9">
            <w:pPr>
              <w:rPr>
                <w:rFonts w:eastAsia="Times New Roman" w:cs="Times New Roman"/>
                <w:color w:val="000000"/>
                <w:szCs w:val="24"/>
              </w:rPr>
            </w:pPr>
            <w:r w:rsidRPr="00B15AC6">
              <w:rPr>
                <w:rFonts w:eastAsia="Times New Roman" w:cs="Times New Roman"/>
                <w:color w:val="000000"/>
                <w:szCs w:val="24"/>
              </w:rPr>
              <w:t>3</w:t>
            </w:r>
            <w:r w:rsidR="00D7135F">
              <w:rPr>
                <w:rFonts w:eastAsia="Times New Roman" w:cs="Times New Roman"/>
                <w:color w:val="000000"/>
                <w:szCs w:val="24"/>
              </w:rPr>
              <w:t>3</w:t>
            </w:r>
          </w:p>
        </w:tc>
        <w:tc>
          <w:tcPr>
            <w:tcW w:w="960" w:type="dxa"/>
            <w:tcBorders>
              <w:top w:val="nil"/>
              <w:left w:val="nil"/>
              <w:bottom w:val="nil"/>
              <w:right w:val="nil"/>
            </w:tcBorders>
            <w:shd w:val="clear" w:color="auto" w:fill="auto"/>
            <w:noWrap/>
            <w:vAlign w:val="bottom"/>
            <w:hideMark/>
          </w:tcPr>
          <w:p w14:paraId="541B130A" w14:textId="77777777" w:rsidR="0091246B" w:rsidRPr="00B15AC6" w:rsidRDefault="0091246B" w:rsidP="00AA41A9">
            <w:pPr>
              <w:rPr>
                <w:rFonts w:eastAsia="Times New Roman" w:cs="Times New Roman"/>
                <w:color w:val="000000"/>
                <w:szCs w:val="24"/>
              </w:rPr>
            </w:pPr>
          </w:p>
        </w:tc>
        <w:tc>
          <w:tcPr>
            <w:tcW w:w="2680" w:type="dxa"/>
            <w:tcBorders>
              <w:top w:val="nil"/>
              <w:left w:val="nil"/>
              <w:bottom w:val="nil"/>
              <w:right w:val="nil"/>
            </w:tcBorders>
            <w:shd w:val="clear" w:color="auto" w:fill="auto"/>
            <w:noWrap/>
            <w:vAlign w:val="bottom"/>
            <w:hideMark/>
          </w:tcPr>
          <w:p w14:paraId="2DB64F4F" w14:textId="77777777" w:rsidR="0091246B" w:rsidRPr="00B15AC6" w:rsidRDefault="0091246B" w:rsidP="00AA41A9">
            <w:pPr>
              <w:rPr>
                <w:rFonts w:eastAsia="Times New Roman" w:cs="Times New Roman"/>
                <w:szCs w:val="24"/>
              </w:rPr>
            </w:pPr>
          </w:p>
        </w:tc>
        <w:tc>
          <w:tcPr>
            <w:tcW w:w="2020" w:type="dxa"/>
            <w:tcBorders>
              <w:top w:val="nil"/>
              <w:left w:val="nil"/>
              <w:bottom w:val="nil"/>
              <w:right w:val="nil"/>
            </w:tcBorders>
            <w:shd w:val="clear" w:color="auto" w:fill="auto"/>
            <w:noWrap/>
            <w:vAlign w:val="bottom"/>
            <w:hideMark/>
          </w:tcPr>
          <w:p w14:paraId="460D5A06" w14:textId="77777777" w:rsidR="0091246B" w:rsidRPr="00B15AC6" w:rsidRDefault="0091246B" w:rsidP="00AA41A9">
            <w:pPr>
              <w:rPr>
                <w:rFonts w:eastAsia="Times New Roman" w:cs="Times New Roman"/>
                <w:szCs w:val="24"/>
              </w:rPr>
            </w:pPr>
          </w:p>
        </w:tc>
      </w:tr>
      <w:tr w:rsidR="0091246B" w:rsidRPr="00B15AC6" w14:paraId="09F7A569" w14:textId="77777777" w:rsidTr="0091246B">
        <w:trPr>
          <w:trHeight w:val="290"/>
        </w:trPr>
        <w:tc>
          <w:tcPr>
            <w:tcW w:w="1740" w:type="dxa"/>
            <w:tcBorders>
              <w:top w:val="nil"/>
              <w:left w:val="single" w:sz="4" w:space="0" w:color="auto"/>
              <w:bottom w:val="single" w:sz="4" w:space="0" w:color="auto"/>
              <w:right w:val="single" w:sz="4" w:space="0" w:color="auto"/>
            </w:tcBorders>
            <w:shd w:val="clear" w:color="000000" w:fill="B4C6E7"/>
            <w:noWrap/>
            <w:vAlign w:val="bottom"/>
            <w:hideMark/>
          </w:tcPr>
          <w:p w14:paraId="79DC0E1C" w14:textId="77777777" w:rsidR="0091246B" w:rsidRPr="00B15AC6" w:rsidRDefault="0091246B" w:rsidP="00AA41A9">
            <w:pPr>
              <w:rPr>
                <w:rFonts w:eastAsia="Times New Roman" w:cs="Times New Roman"/>
                <w:color w:val="000000"/>
                <w:szCs w:val="24"/>
              </w:rPr>
            </w:pPr>
            <w:r w:rsidRPr="00B15AC6">
              <w:rPr>
                <w:rFonts w:eastAsia="Times New Roman" w:cs="Times New Roman"/>
                <w:color w:val="000000"/>
                <w:szCs w:val="24"/>
              </w:rPr>
              <w:t>Išeis</w:t>
            </w:r>
          </w:p>
        </w:tc>
        <w:tc>
          <w:tcPr>
            <w:tcW w:w="1473" w:type="dxa"/>
            <w:tcBorders>
              <w:top w:val="nil"/>
              <w:left w:val="nil"/>
              <w:bottom w:val="single" w:sz="4" w:space="0" w:color="auto"/>
              <w:right w:val="nil"/>
            </w:tcBorders>
            <w:shd w:val="clear" w:color="auto" w:fill="auto"/>
            <w:noWrap/>
            <w:vAlign w:val="bottom"/>
            <w:hideMark/>
          </w:tcPr>
          <w:p w14:paraId="0A16338C" w14:textId="381AD943" w:rsidR="0091246B" w:rsidRPr="00B15AC6" w:rsidRDefault="00D7135F" w:rsidP="00AA41A9">
            <w:pPr>
              <w:rPr>
                <w:rFonts w:eastAsia="Times New Roman" w:cs="Times New Roman"/>
                <w:color w:val="000000"/>
                <w:szCs w:val="24"/>
              </w:rPr>
            </w:pPr>
            <w:r>
              <w:rPr>
                <w:rFonts w:eastAsia="Times New Roman" w:cs="Times New Roman"/>
                <w:color w:val="000000"/>
                <w:szCs w:val="24"/>
              </w:rPr>
              <w:t>4</w:t>
            </w:r>
          </w:p>
        </w:tc>
        <w:tc>
          <w:tcPr>
            <w:tcW w:w="647" w:type="dxa"/>
            <w:tcBorders>
              <w:top w:val="nil"/>
              <w:left w:val="nil"/>
              <w:bottom w:val="single" w:sz="4" w:space="0" w:color="auto"/>
              <w:right w:val="single" w:sz="4" w:space="0" w:color="auto"/>
            </w:tcBorders>
            <w:shd w:val="clear" w:color="auto" w:fill="auto"/>
            <w:noWrap/>
            <w:vAlign w:val="bottom"/>
            <w:hideMark/>
          </w:tcPr>
          <w:p w14:paraId="10C44094" w14:textId="54D9AE35" w:rsidR="0091246B" w:rsidRPr="00B15AC6" w:rsidRDefault="0091246B" w:rsidP="00AA41A9">
            <w:pPr>
              <w:rPr>
                <w:rFonts w:eastAsia="Times New Roman" w:cs="Times New Roman"/>
                <w:color w:val="000000"/>
                <w:szCs w:val="24"/>
              </w:rPr>
            </w:pPr>
            <w:r w:rsidRPr="00B15AC6">
              <w:rPr>
                <w:rFonts w:eastAsia="Times New Roman" w:cs="Times New Roman"/>
                <w:color w:val="000000"/>
                <w:szCs w:val="24"/>
              </w:rPr>
              <w:t>38</w:t>
            </w:r>
            <w:r w:rsidR="00D7135F">
              <w:rPr>
                <w:rFonts w:eastAsia="Times New Roman" w:cs="Times New Roman"/>
                <w:color w:val="000000"/>
                <w:szCs w:val="24"/>
              </w:rPr>
              <w:t>7</w:t>
            </w:r>
          </w:p>
        </w:tc>
        <w:tc>
          <w:tcPr>
            <w:tcW w:w="960" w:type="dxa"/>
            <w:tcBorders>
              <w:top w:val="nil"/>
              <w:left w:val="nil"/>
              <w:bottom w:val="nil"/>
              <w:right w:val="nil"/>
            </w:tcBorders>
            <w:shd w:val="clear" w:color="auto" w:fill="auto"/>
            <w:noWrap/>
            <w:vAlign w:val="bottom"/>
            <w:hideMark/>
          </w:tcPr>
          <w:p w14:paraId="53EE2284" w14:textId="77777777" w:rsidR="0091246B" w:rsidRPr="00B15AC6" w:rsidRDefault="0091246B" w:rsidP="00AA41A9">
            <w:pPr>
              <w:rPr>
                <w:rFonts w:eastAsia="Times New Roman" w:cs="Times New Roman"/>
                <w:color w:val="000000"/>
                <w:szCs w:val="24"/>
              </w:rPr>
            </w:pPr>
          </w:p>
        </w:tc>
        <w:tc>
          <w:tcPr>
            <w:tcW w:w="2680" w:type="dxa"/>
            <w:tcBorders>
              <w:top w:val="nil"/>
              <w:left w:val="nil"/>
              <w:bottom w:val="nil"/>
              <w:right w:val="nil"/>
            </w:tcBorders>
            <w:shd w:val="clear" w:color="auto" w:fill="auto"/>
            <w:noWrap/>
            <w:vAlign w:val="bottom"/>
            <w:hideMark/>
          </w:tcPr>
          <w:p w14:paraId="71AEF6FE" w14:textId="77777777" w:rsidR="0091246B" w:rsidRPr="00B15AC6" w:rsidRDefault="0091246B" w:rsidP="00AA41A9">
            <w:pPr>
              <w:rPr>
                <w:rFonts w:eastAsia="Times New Roman" w:cs="Times New Roman"/>
                <w:szCs w:val="24"/>
              </w:rPr>
            </w:pPr>
          </w:p>
        </w:tc>
        <w:tc>
          <w:tcPr>
            <w:tcW w:w="2020" w:type="dxa"/>
            <w:tcBorders>
              <w:top w:val="nil"/>
              <w:left w:val="nil"/>
              <w:bottom w:val="nil"/>
              <w:right w:val="nil"/>
            </w:tcBorders>
            <w:shd w:val="clear" w:color="auto" w:fill="auto"/>
            <w:noWrap/>
            <w:vAlign w:val="bottom"/>
            <w:hideMark/>
          </w:tcPr>
          <w:p w14:paraId="604674B1" w14:textId="77777777" w:rsidR="0091246B" w:rsidRPr="00B15AC6" w:rsidRDefault="0091246B" w:rsidP="00AA41A9">
            <w:pPr>
              <w:rPr>
                <w:rFonts w:eastAsia="Times New Roman" w:cs="Times New Roman"/>
                <w:szCs w:val="24"/>
              </w:rPr>
            </w:pPr>
          </w:p>
        </w:tc>
      </w:tr>
    </w:tbl>
    <w:p w14:paraId="7C917153" w14:textId="77777777" w:rsidR="0091246B" w:rsidRPr="00B15AC6" w:rsidRDefault="0091246B" w:rsidP="00452700">
      <w:pPr>
        <w:tabs>
          <w:tab w:val="left" w:pos="1077"/>
        </w:tabs>
        <w:rPr>
          <w:rFonts w:cs="Times New Roman"/>
          <w:szCs w:val="24"/>
          <w:lang w:val="lt-LT"/>
        </w:rPr>
      </w:pPr>
      <w:r w:rsidRPr="00B15AC6">
        <w:rPr>
          <w:rFonts w:cs="Times New Roman"/>
          <w:szCs w:val="24"/>
          <w:lang w:val="lt-LT"/>
        </w:rPr>
        <w:fldChar w:fldCharType="end"/>
      </w:r>
    </w:p>
    <w:p w14:paraId="4D930F81" w14:textId="1A02778C" w:rsidR="0056487C" w:rsidRDefault="0056487C" w:rsidP="0056487C">
      <w:pPr>
        <w:pStyle w:val="Heading2"/>
        <w:rPr>
          <w:lang w:val="lt-LT"/>
        </w:rPr>
      </w:pPr>
      <w:bookmarkStart w:id="18" w:name="_Toc499912029"/>
      <w:bookmarkStart w:id="19" w:name="_Hlk498597283"/>
      <w:r>
        <w:rPr>
          <w:lang w:val="lt-LT"/>
        </w:rPr>
        <w:t>Progn</w:t>
      </w:r>
      <w:r w:rsidR="00F55519">
        <w:rPr>
          <w:lang w:val="lt-LT"/>
        </w:rPr>
        <w:t xml:space="preserve">ozavimo modelių rezultatų </w:t>
      </w:r>
      <w:r>
        <w:rPr>
          <w:lang w:val="lt-LT"/>
        </w:rPr>
        <w:t>palyginimas</w:t>
      </w:r>
      <w:bookmarkEnd w:id="18"/>
    </w:p>
    <w:p w14:paraId="63D1D32E" w14:textId="4F6846AF" w:rsidR="00630C42" w:rsidRDefault="00F55519" w:rsidP="00D9240D">
      <w:pPr>
        <w:ind w:firstLine="432"/>
        <w:rPr>
          <w:lang w:val="lt-LT"/>
        </w:rPr>
      </w:pPr>
      <w:r>
        <w:rPr>
          <w:lang w:val="lt-LT"/>
        </w:rPr>
        <w:t>Kaip ir buvo minėta pradžioje, į šiuos rezultatus įterpsime ir Logistinės Regresijos bei Naiviojo Bayes metodo rezultatus. Rezultatus pateikiame lentelėje:</w:t>
      </w:r>
    </w:p>
    <w:p w14:paraId="6AA6E4D8" w14:textId="6C022B8A" w:rsidR="00D9240D" w:rsidRDefault="00D9240D" w:rsidP="00D9240D">
      <w:pPr>
        <w:ind w:firstLine="432"/>
        <w:rPr>
          <w:rFonts w:asciiTheme="minorHAnsi" w:hAnsiTheme="minorHAnsi"/>
          <w:sz w:val="22"/>
        </w:rPr>
      </w:pPr>
      <w:r>
        <w:rPr>
          <w:lang w:val="lt-LT"/>
        </w:rPr>
        <w:fldChar w:fldCharType="begin"/>
      </w:r>
      <w:r>
        <w:rPr>
          <w:lang w:val="lt-LT"/>
        </w:rPr>
        <w:instrText xml:space="preserve"> LINK Excel.Sheet.12 "Book1" "Sheet1!R2C2:R6C5" \a \f 4 \h  \* MERGEFORMAT </w:instrText>
      </w:r>
      <w:r>
        <w:rPr>
          <w:lang w:val="lt-LT"/>
        </w:rPr>
        <w:fldChar w:fldCharType="separate"/>
      </w:r>
    </w:p>
    <w:tbl>
      <w:tblPr>
        <w:tblW w:w="8190" w:type="dxa"/>
        <w:jc w:val="center"/>
        <w:tblLook w:val="04A0" w:firstRow="1" w:lastRow="0" w:firstColumn="1" w:lastColumn="0" w:noHBand="0" w:noVBand="1"/>
      </w:tblPr>
      <w:tblGrid>
        <w:gridCol w:w="2800"/>
        <w:gridCol w:w="2330"/>
        <w:gridCol w:w="1313"/>
        <w:gridCol w:w="1747"/>
      </w:tblGrid>
      <w:tr w:rsidR="00D9240D" w:rsidRPr="00D9240D" w14:paraId="23E4F477" w14:textId="77777777" w:rsidTr="00186F4D">
        <w:trPr>
          <w:trHeight w:val="310"/>
          <w:jc w:val="center"/>
        </w:trPr>
        <w:tc>
          <w:tcPr>
            <w:tcW w:w="2800" w:type="dxa"/>
            <w:tcBorders>
              <w:top w:val="nil"/>
              <w:left w:val="nil"/>
              <w:bottom w:val="nil"/>
              <w:right w:val="nil"/>
            </w:tcBorders>
            <w:shd w:val="clear" w:color="auto" w:fill="auto"/>
            <w:noWrap/>
            <w:vAlign w:val="bottom"/>
            <w:hideMark/>
          </w:tcPr>
          <w:p w14:paraId="1FCF4507" w14:textId="4A3EEA14" w:rsidR="00D9240D" w:rsidRPr="00D9240D" w:rsidRDefault="00D9240D" w:rsidP="00D9240D">
            <w:pPr>
              <w:spacing w:after="0" w:line="240" w:lineRule="auto"/>
              <w:rPr>
                <w:rFonts w:eastAsia="Times New Roman" w:cs="Times New Roman"/>
                <w:szCs w:val="24"/>
              </w:rPr>
            </w:pPr>
          </w:p>
        </w:tc>
        <w:tc>
          <w:tcPr>
            <w:tcW w:w="2330" w:type="dxa"/>
            <w:tcBorders>
              <w:top w:val="single" w:sz="4" w:space="0" w:color="auto"/>
              <w:left w:val="single" w:sz="4" w:space="0" w:color="auto"/>
              <w:bottom w:val="single" w:sz="4" w:space="0" w:color="auto"/>
              <w:right w:val="nil"/>
            </w:tcBorders>
            <w:shd w:val="clear" w:color="000000" w:fill="8EA9DB"/>
            <w:noWrap/>
            <w:vAlign w:val="bottom"/>
            <w:hideMark/>
          </w:tcPr>
          <w:p w14:paraId="6D97EB64" w14:textId="77777777" w:rsidR="00D9240D" w:rsidRPr="00D9240D" w:rsidRDefault="00D9240D" w:rsidP="00D9240D">
            <w:pPr>
              <w:spacing w:after="0" w:line="240" w:lineRule="auto"/>
              <w:rPr>
                <w:rFonts w:eastAsia="Times New Roman" w:cs="Times New Roman"/>
                <w:color w:val="000000"/>
                <w:szCs w:val="24"/>
              </w:rPr>
            </w:pPr>
            <w:r w:rsidRPr="00D9240D">
              <w:rPr>
                <w:rFonts w:eastAsia="Times New Roman" w:cs="Times New Roman"/>
                <w:color w:val="000000"/>
                <w:szCs w:val="24"/>
              </w:rPr>
              <w:t>Modelio Tikslumas</w:t>
            </w:r>
          </w:p>
        </w:tc>
        <w:tc>
          <w:tcPr>
            <w:tcW w:w="3060" w:type="dxa"/>
            <w:gridSpan w:val="2"/>
            <w:tcBorders>
              <w:top w:val="single" w:sz="4" w:space="0" w:color="auto"/>
              <w:left w:val="nil"/>
              <w:bottom w:val="single" w:sz="4" w:space="0" w:color="auto"/>
              <w:right w:val="single" w:sz="4" w:space="0" w:color="000000"/>
            </w:tcBorders>
            <w:shd w:val="clear" w:color="000000" w:fill="8EA9DB"/>
            <w:noWrap/>
            <w:vAlign w:val="bottom"/>
            <w:hideMark/>
          </w:tcPr>
          <w:p w14:paraId="782E50F6" w14:textId="77777777" w:rsidR="00D9240D" w:rsidRPr="00D9240D" w:rsidRDefault="00D9240D" w:rsidP="00D9240D">
            <w:pPr>
              <w:spacing w:after="0" w:line="240" w:lineRule="auto"/>
              <w:jc w:val="center"/>
              <w:rPr>
                <w:rFonts w:eastAsia="Times New Roman" w:cs="Times New Roman"/>
                <w:color w:val="000000"/>
                <w:szCs w:val="24"/>
              </w:rPr>
            </w:pPr>
            <w:r w:rsidRPr="00D9240D">
              <w:rPr>
                <w:rFonts w:eastAsia="Times New Roman" w:cs="Times New Roman"/>
                <w:color w:val="000000"/>
                <w:szCs w:val="24"/>
              </w:rPr>
              <w:t>95% Pasikliovimo Intervalas</w:t>
            </w:r>
          </w:p>
        </w:tc>
      </w:tr>
      <w:tr w:rsidR="00D9240D" w:rsidRPr="00D9240D" w14:paraId="4D5FFFEE" w14:textId="77777777" w:rsidTr="00186F4D">
        <w:trPr>
          <w:trHeight w:val="590"/>
          <w:jc w:val="center"/>
        </w:trPr>
        <w:tc>
          <w:tcPr>
            <w:tcW w:w="2800" w:type="dxa"/>
            <w:tcBorders>
              <w:top w:val="single" w:sz="4" w:space="0" w:color="auto"/>
              <w:left w:val="single" w:sz="4" w:space="0" w:color="auto"/>
              <w:bottom w:val="nil"/>
              <w:right w:val="single" w:sz="4" w:space="0" w:color="auto"/>
            </w:tcBorders>
            <w:shd w:val="clear" w:color="000000" w:fill="B4C6E7"/>
            <w:vAlign w:val="center"/>
            <w:hideMark/>
          </w:tcPr>
          <w:p w14:paraId="21833FE4" w14:textId="77777777" w:rsidR="00D9240D" w:rsidRPr="00D9240D" w:rsidRDefault="00D9240D" w:rsidP="00D9240D">
            <w:pPr>
              <w:spacing w:after="0" w:line="240" w:lineRule="auto"/>
              <w:rPr>
                <w:rFonts w:eastAsia="Times New Roman" w:cs="Times New Roman"/>
                <w:color w:val="000000"/>
                <w:szCs w:val="24"/>
              </w:rPr>
            </w:pPr>
            <w:r w:rsidRPr="00D9240D">
              <w:rPr>
                <w:rFonts w:eastAsia="Times New Roman" w:cs="Times New Roman"/>
                <w:color w:val="000000"/>
                <w:szCs w:val="24"/>
              </w:rPr>
              <w:t>Atsitiktinio Miško Metodas</w:t>
            </w:r>
          </w:p>
        </w:tc>
        <w:tc>
          <w:tcPr>
            <w:tcW w:w="2330" w:type="dxa"/>
            <w:tcBorders>
              <w:top w:val="nil"/>
              <w:left w:val="nil"/>
              <w:bottom w:val="nil"/>
              <w:right w:val="nil"/>
            </w:tcBorders>
            <w:shd w:val="clear" w:color="auto" w:fill="auto"/>
            <w:noWrap/>
            <w:vAlign w:val="center"/>
            <w:hideMark/>
          </w:tcPr>
          <w:p w14:paraId="4336CC52" w14:textId="5FD14534" w:rsidR="00D9240D" w:rsidRPr="00D9240D" w:rsidRDefault="00D9240D" w:rsidP="00D9240D">
            <w:pPr>
              <w:spacing w:after="0" w:line="240" w:lineRule="auto"/>
              <w:rPr>
                <w:rFonts w:eastAsia="Times New Roman" w:cs="Times New Roman"/>
                <w:color w:val="000000"/>
                <w:szCs w:val="24"/>
              </w:rPr>
            </w:pPr>
            <w:r w:rsidRPr="00D9240D">
              <w:rPr>
                <w:rFonts w:eastAsia="Times New Roman" w:cs="Times New Roman"/>
                <w:color w:val="000000"/>
                <w:szCs w:val="24"/>
              </w:rPr>
              <w:t>98.90%</w:t>
            </w:r>
            <w:r w:rsidR="00186F4D">
              <w:rPr>
                <w:rFonts w:eastAsia="Times New Roman" w:cs="Times New Roman"/>
                <w:color w:val="000000"/>
                <w:szCs w:val="24"/>
              </w:rPr>
              <w:t xml:space="preserve"> </w:t>
            </w:r>
            <w:r w:rsidR="00AE64B0">
              <w:rPr>
                <w:rFonts w:eastAsia="Times New Roman" w:cs="Times New Roman"/>
                <w:color w:val="000000"/>
                <w:szCs w:val="24"/>
              </w:rPr>
              <w:t>(3216</w:t>
            </w:r>
            <w:r w:rsidR="00186F4D">
              <w:rPr>
                <w:rFonts w:eastAsia="Times New Roman" w:cs="Times New Roman"/>
                <w:color w:val="000000"/>
                <w:szCs w:val="24"/>
              </w:rPr>
              <w:t xml:space="preserve"> </w:t>
            </w:r>
            <w:r w:rsidR="00AE64B0">
              <w:rPr>
                <w:rFonts w:eastAsia="Times New Roman" w:cs="Times New Roman"/>
                <w:color w:val="000000"/>
                <w:szCs w:val="24"/>
              </w:rPr>
              <w:t>/</w:t>
            </w:r>
            <w:r w:rsidR="00186F4D">
              <w:rPr>
                <w:rFonts w:eastAsia="Times New Roman" w:cs="Times New Roman"/>
                <w:color w:val="000000"/>
                <w:szCs w:val="24"/>
              </w:rPr>
              <w:t xml:space="preserve"> </w:t>
            </w:r>
            <w:r w:rsidR="00AE64B0" w:rsidRPr="00B15AC6">
              <w:rPr>
                <w:rFonts w:cs="Times New Roman"/>
                <w:szCs w:val="24"/>
              </w:rPr>
              <w:t>3252</w:t>
            </w:r>
            <w:r w:rsidR="00AE64B0">
              <w:rPr>
                <w:rFonts w:cs="Times New Roman"/>
                <w:szCs w:val="24"/>
              </w:rPr>
              <w:t>)</w:t>
            </w:r>
          </w:p>
        </w:tc>
        <w:tc>
          <w:tcPr>
            <w:tcW w:w="1313" w:type="dxa"/>
            <w:tcBorders>
              <w:top w:val="nil"/>
              <w:left w:val="nil"/>
              <w:bottom w:val="nil"/>
              <w:right w:val="nil"/>
            </w:tcBorders>
            <w:shd w:val="clear" w:color="auto" w:fill="auto"/>
            <w:noWrap/>
            <w:vAlign w:val="center"/>
            <w:hideMark/>
          </w:tcPr>
          <w:p w14:paraId="28492C00" w14:textId="77777777" w:rsidR="00D9240D" w:rsidRPr="00D9240D" w:rsidRDefault="00D9240D" w:rsidP="00D9240D">
            <w:pPr>
              <w:spacing w:after="0" w:line="240" w:lineRule="auto"/>
              <w:jc w:val="right"/>
              <w:rPr>
                <w:rFonts w:eastAsia="Times New Roman" w:cs="Times New Roman"/>
                <w:color w:val="000000"/>
                <w:szCs w:val="24"/>
              </w:rPr>
            </w:pPr>
            <w:r w:rsidRPr="00D9240D">
              <w:rPr>
                <w:rFonts w:eastAsia="Times New Roman" w:cs="Times New Roman"/>
                <w:color w:val="000000"/>
                <w:szCs w:val="24"/>
              </w:rPr>
              <w:t>98.43%</w:t>
            </w:r>
          </w:p>
        </w:tc>
        <w:tc>
          <w:tcPr>
            <w:tcW w:w="1747" w:type="dxa"/>
            <w:tcBorders>
              <w:top w:val="nil"/>
              <w:left w:val="nil"/>
              <w:bottom w:val="nil"/>
              <w:right w:val="single" w:sz="4" w:space="0" w:color="auto"/>
            </w:tcBorders>
            <w:shd w:val="clear" w:color="auto" w:fill="auto"/>
            <w:noWrap/>
            <w:vAlign w:val="center"/>
            <w:hideMark/>
          </w:tcPr>
          <w:p w14:paraId="1A29B70C" w14:textId="676781AD" w:rsidR="00D9240D" w:rsidRPr="00D9240D" w:rsidRDefault="00D9240D" w:rsidP="00D9240D">
            <w:pPr>
              <w:spacing w:after="0" w:line="240" w:lineRule="auto"/>
              <w:jc w:val="right"/>
              <w:rPr>
                <w:rFonts w:eastAsia="Times New Roman" w:cs="Times New Roman"/>
                <w:color w:val="000000"/>
                <w:szCs w:val="24"/>
              </w:rPr>
            </w:pPr>
            <w:r w:rsidRPr="00D9240D">
              <w:rPr>
                <w:rFonts w:eastAsia="Times New Roman" w:cs="Times New Roman"/>
                <w:color w:val="000000"/>
                <w:szCs w:val="24"/>
              </w:rPr>
              <w:t>99.</w:t>
            </w:r>
            <w:r w:rsidR="008F07C1">
              <w:rPr>
                <w:rFonts w:eastAsia="Times New Roman" w:cs="Times New Roman"/>
                <w:color w:val="000000"/>
                <w:szCs w:val="24"/>
              </w:rPr>
              <w:t>20</w:t>
            </w:r>
            <w:r w:rsidRPr="00D9240D">
              <w:rPr>
                <w:rFonts w:eastAsia="Times New Roman" w:cs="Times New Roman"/>
                <w:color w:val="000000"/>
                <w:szCs w:val="24"/>
              </w:rPr>
              <w:t>%</w:t>
            </w:r>
          </w:p>
        </w:tc>
      </w:tr>
      <w:tr w:rsidR="00D9240D" w:rsidRPr="00D9240D" w14:paraId="785084A6" w14:textId="77777777" w:rsidTr="00186F4D">
        <w:trPr>
          <w:trHeight w:val="590"/>
          <w:jc w:val="center"/>
        </w:trPr>
        <w:tc>
          <w:tcPr>
            <w:tcW w:w="2800" w:type="dxa"/>
            <w:tcBorders>
              <w:top w:val="nil"/>
              <w:left w:val="single" w:sz="4" w:space="0" w:color="auto"/>
              <w:bottom w:val="nil"/>
              <w:right w:val="single" w:sz="4" w:space="0" w:color="auto"/>
            </w:tcBorders>
            <w:shd w:val="clear" w:color="000000" w:fill="B4C6E7"/>
            <w:vAlign w:val="center"/>
            <w:hideMark/>
          </w:tcPr>
          <w:p w14:paraId="76EA2C9E" w14:textId="77777777" w:rsidR="00D9240D" w:rsidRPr="00D9240D" w:rsidRDefault="00D9240D" w:rsidP="00D9240D">
            <w:pPr>
              <w:spacing w:after="0" w:line="240" w:lineRule="auto"/>
              <w:rPr>
                <w:rFonts w:eastAsia="Times New Roman" w:cs="Times New Roman"/>
                <w:color w:val="000000"/>
                <w:szCs w:val="24"/>
              </w:rPr>
            </w:pPr>
            <w:r w:rsidRPr="00D9240D">
              <w:rPr>
                <w:rFonts w:eastAsia="Times New Roman" w:cs="Times New Roman"/>
                <w:color w:val="000000"/>
                <w:szCs w:val="24"/>
              </w:rPr>
              <w:t>Atraminių Vektorių Klasifikavimo Algoritmas</w:t>
            </w:r>
          </w:p>
        </w:tc>
        <w:tc>
          <w:tcPr>
            <w:tcW w:w="2330" w:type="dxa"/>
            <w:tcBorders>
              <w:top w:val="nil"/>
              <w:left w:val="nil"/>
              <w:bottom w:val="nil"/>
              <w:right w:val="nil"/>
            </w:tcBorders>
            <w:shd w:val="clear" w:color="auto" w:fill="auto"/>
            <w:noWrap/>
            <w:vAlign w:val="center"/>
            <w:hideMark/>
          </w:tcPr>
          <w:p w14:paraId="10BE9D77" w14:textId="4026B01A" w:rsidR="00D9240D" w:rsidRPr="00D9240D" w:rsidRDefault="00D9240D" w:rsidP="00D9240D">
            <w:pPr>
              <w:spacing w:after="0" w:line="240" w:lineRule="auto"/>
              <w:rPr>
                <w:rFonts w:eastAsia="Times New Roman" w:cs="Times New Roman"/>
                <w:color w:val="000000"/>
                <w:szCs w:val="24"/>
              </w:rPr>
            </w:pPr>
            <w:r w:rsidRPr="00D9240D">
              <w:rPr>
                <w:rFonts w:eastAsia="Times New Roman" w:cs="Times New Roman"/>
                <w:color w:val="000000"/>
                <w:szCs w:val="24"/>
              </w:rPr>
              <w:t>97.40%</w:t>
            </w:r>
            <w:r w:rsidR="00AE64B0">
              <w:rPr>
                <w:rFonts w:eastAsia="Times New Roman" w:cs="Times New Roman"/>
                <w:color w:val="000000"/>
                <w:szCs w:val="24"/>
              </w:rPr>
              <w:t xml:space="preserve"> (</w:t>
            </w:r>
            <w:r w:rsidR="00186F4D">
              <w:rPr>
                <w:rFonts w:eastAsia="Times New Roman" w:cs="Times New Roman"/>
                <w:color w:val="000000"/>
                <w:szCs w:val="24"/>
              </w:rPr>
              <w:t xml:space="preserve">3168 / </w:t>
            </w:r>
            <w:r w:rsidR="00186F4D" w:rsidRPr="00B15AC6">
              <w:rPr>
                <w:rFonts w:cs="Times New Roman"/>
                <w:szCs w:val="24"/>
              </w:rPr>
              <w:t>3252</w:t>
            </w:r>
            <w:r w:rsidR="00186F4D">
              <w:rPr>
                <w:rFonts w:cs="Times New Roman"/>
                <w:szCs w:val="24"/>
              </w:rPr>
              <w:t>)</w:t>
            </w:r>
          </w:p>
        </w:tc>
        <w:tc>
          <w:tcPr>
            <w:tcW w:w="1313" w:type="dxa"/>
            <w:tcBorders>
              <w:top w:val="nil"/>
              <w:left w:val="nil"/>
              <w:bottom w:val="nil"/>
              <w:right w:val="nil"/>
            </w:tcBorders>
            <w:shd w:val="clear" w:color="auto" w:fill="auto"/>
            <w:noWrap/>
            <w:vAlign w:val="center"/>
            <w:hideMark/>
          </w:tcPr>
          <w:p w14:paraId="7BAB9FA4" w14:textId="77777777" w:rsidR="00D9240D" w:rsidRPr="00D9240D" w:rsidRDefault="00D9240D" w:rsidP="00D9240D">
            <w:pPr>
              <w:spacing w:after="0" w:line="240" w:lineRule="auto"/>
              <w:jc w:val="right"/>
              <w:rPr>
                <w:rFonts w:eastAsia="Times New Roman" w:cs="Times New Roman"/>
                <w:color w:val="000000"/>
                <w:szCs w:val="24"/>
              </w:rPr>
            </w:pPr>
            <w:r w:rsidRPr="00D9240D">
              <w:rPr>
                <w:rFonts w:eastAsia="Times New Roman" w:cs="Times New Roman"/>
                <w:color w:val="000000"/>
                <w:szCs w:val="24"/>
              </w:rPr>
              <w:t>96.80%</w:t>
            </w:r>
          </w:p>
        </w:tc>
        <w:tc>
          <w:tcPr>
            <w:tcW w:w="1747" w:type="dxa"/>
            <w:tcBorders>
              <w:top w:val="nil"/>
              <w:left w:val="nil"/>
              <w:bottom w:val="nil"/>
              <w:right w:val="single" w:sz="4" w:space="0" w:color="auto"/>
            </w:tcBorders>
            <w:shd w:val="clear" w:color="auto" w:fill="auto"/>
            <w:noWrap/>
            <w:vAlign w:val="center"/>
            <w:hideMark/>
          </w:tcPr>
          <w:p w14:paraId="02184660" w14:textId="77777777" w:rsidR="00D9240D" w:rsidRPr="00D9240D" w:rsidRDefault="00D9240D" w:rsidP="00D9240D">
            <w:pPr>
              <w:spacing w:after="0" w:line="240" w:lineRule="auto"/>
              <w:jc w:val="right"/>
              <w:rPr>
                <w:rFonts w:eastAsia="Times New Roman" w:cs="Times New Roman"/>
                <w:color w:val="000000"/>
                <w:szCs w:val="24"/>
              </w:rPr>
            </w:pPr>
            <w:r w:rsidRPr="00D9240D">
              <w:rPr>
                <w:rFonts w:eastAsia="Times New Roman" w:cs="Times New Roman"/>
                <w:color w:val="000000"/>
                <w:szCs w:val="24"/>
              </w:rPr>
              <w:t>97.93%</w:t>
            </w:r>
          </w:p>
        </w:tc>
      </w:tr>
      <w:tr w:rsidR="00D9240D" w:rsidRPr="00D9240D" w14:paraId="49AE1E7A" w14:textId="77777777" w:rsidTr="00186F4D">
        <w:trPr>
          <w:trHeight w:val="590"/>
          <w:jc w:val="center"/>
        </w:trPr>
        <w:tc>
          <w:tcPr>
            <w:tcW w:w="2800" w:type="dxa"/>
            <w:tcBorders>
              <w:top w:val="nil"/>
              <w:left w:val="single" w:sz="4" w:space="0" w:color="auto"/>
              <w:bottom w:val="nil"/>
              <w:right w:val="single" w:sz="4" w:space="0" w:color="auto"/>
            </w:tcBorders>
            <w:shd w:val="clear" w:color="000000" w:fill="B4C6E7"/>
            <w:vAlign w:val="center"/>
            <w:hideMark/>
          </w:tcPr>
          <w:p w14:paraId="43FDC1DA" w14:textId="77777777" w:rsidR="00D9240D" w:rsidRPr="00D9240D" w:rsidRDefault="00D9240D" w:rsidP="00D9240D">
            <w:pPr>
              <w:spacing w:after="0" w:line="240" w:lineRule="auto"/>
              <w:rPr>
                <w:rFonts w:eastAsia="Times New Roman" w:cs="Times New Roman"/>
                <w:color w:val="000000"/>
                <w:szCs w:val="24"/>
              </w:rPr>
            </w:pPr>
            <w:r w:rsidRPr="00D9240D">
              <w:rPr>
                <w:rFonts w:eastAsia="Times New Roman" w:cs="Times New Roman"/>
                <w:color w:val="000000"/>
                <w:szCs w:val="24"/>
              </w:rPr>
              <w:t>Naivusis Bayes Metodas</w:t>
            </w:r>
          </w:p>
        </w:tc>
        <w:tc>
          <w:tcPr>
            <w:tcW w:w="2330" w:type="dxa"/>
            <w:tcBorders>
              <w:top w:val="nil"/>
              <w:left w:val="nil"/>
              <w:bottom w:val="nil"/>
              <w:right w:val="nil"/>
            </w:tcBorders>
            <w:shd w:val="clear" w:color="auto" w:fill="auto"/>
            <w:noWrap/>
            <w:vAlign w:val="center"/>
            <w:hideMark/>
          </w:tcPr>
          <w:p w14:paraId="7902A82D" w14:textId="481FA2D5" w:rsidR="00D9240D" w:rsidRPr="00D9240D" w:rsidRDefault="00D9240D" w:rsidP="00D9240D">
            <w:pPr>
              <w:spacing w:after="0" w:line="240" w:lineRule="auto"/>
              <w:rPr>
                <w:rFonts w:eastAsia="Times New Roman" w:cs="Times New Roman"/>
                <w:color w:val="000000"/>
                <w:szCs w:val="24"/>
              </w:rPr>
            </w:pPr>
            <w:r w:rsidRPr="00D9240D">
              <w:rPr>
                <w:rFonts w:eastAsia="Times New Roman" w:cs="Times New Roman"/>
                <w:color w:val="000000"/>
                <w:szCs w:val="24"/>
              </w:rPr>
              <w:t>87.10%</w:t>
            </w:r>
            <w:r w:rsidR="00186F4D">
              <w:rPr>
                <w:rFonts w:eastAsia="Times New Roman" w:cs="Times New Roman"/>
                <w:color w:val="000000"/>
                <w:szCs w:val="24"/>
              </w:rPr>
              <w:t xml:space="preserve"> (2833 / </w:t>
            </w:r>
            <w:r w:rsidR="00186F4D" w:rsidRPr="00B15AC6">
              <w:rPr>
                <w:rFonts w:cs="Times New Roman"/>
                <w:szCs w:val="24"/>
              </w:rPr>
              <w:t>3252</w:t>
            </w:r>
            <w:r w:rsidR="00186F4D">
              <w:rPr>
                <w:rFonts w:cs="Times New Roman"/>
                <w:szCs w:val="24"/>
              </w:rPr>
              <w:t>)</w:t>
            </w:r>
          </w:p>
        </w:tc>
        <w:tc>
          <w:tcPr>
            <w:tcW w:w="1313" w:type="dxa"/>
            <w:tcBorders>
              <w:top w:val="nil"/>
              <w:left w:val="nil"/>
              <w:bottom w:val="nil"/>
              <w:right w:val="nil"/>
            </w:tcBorders>
            <w:shd w:val="clear" w:color="auto" w:fill="auto"/>
            <w:noWrap/>
            <w:vAlign w:val="center"/>
            <w:hideMark/>
          </w:tcPr>
          <w:p w14:paraId="75FABA55" w14:textId="77777777" w:rsidR="00D9240D" w:rsidRPr="00D9240D" w:rsidRDefault="00D9240D" w:rsidP="00D9240D">
            <w:pPr>
              <w:spacing w:after="0" w:line="240" w:lineRule="auto"/>
              <w:jc w:val="right"/>
              <w:rPr>
                <w:rFonts w:eastAsia="Times New Roman" w:cs="Times New Roman"/>
                <w:color w:val="000000"/>
                <w:szCs w:val="24"/>
              </w:rPr>
            </w:pPr>
            <w:r w:rsidRPr="00D9240D">
              <w:rPr>
                <w:rFonts w:eastAsia="Times New Roman" w:cs="Times New Roman"/>
                <w:color w:val="000000"/>
                <w:szCs w:val="24"/>
              </w:rPr>
              <w:t>85.90%</w:t>
            </w:r>
          </w:p>
        </w:tc>
        <w:tc>
          <w:tcPr>
            <w:tcW w:w="1747" w:type="dxa"/>
            <w:tcBorders>
              <w:top w:val="nil"/>
              <w:left w:val="nil"/>
              <w:bottom w:val="nil"/>
              <w:right w:val="single" w:sz="4" w:space="0" w:color="auto"/>
            </w:tcBorders>
            <w:shd w:val="clear" w:color="auto" w:fill="auto"/>
            <w:noWrap/>
            <w:vAlign w:val="center"/>
            <w:hideMark/>
          </w:tcPr>
          <w:p w14:paraId="2ECB55FA" w14:textId="77777777" w:rsidR="00D9240D" w:rsidRPr="00D9240D" w:rsidRDefault="00D9240D" w:rsidP="00D9240D">
            <w:pPr>
              <w:spacing w:after="0" w:line="240" w:lineRule="auto"/>
              <w:jc w:val="right"/>
              <w:rPr>
                <w:rFonts w:eastAsia="Times New Roman" w:cs="Times New Roman"/>
                <w:color w:val="000000"/>
                <w:szCs w:val="24"/>
              </w:rPr>
            </w:pPr>
            <w:r w:rsidRPr="00D9240D">
              <w:rPr>
                <w:rFonts w:eastAsia="Times New Roman" w:cs="Times New Roman"/>
                <w:color w:val="000000"/>
                <w:szCs w:val="24"/>
              </w:rPr>
              <w:t>88.24%</w:t>
            </w:r>
          </w:p>
        </w:tc>
      </w:tr>
      <w:tr w:rsidR="00D9240D" w:rsidRPr="00D9240D" w14:paraId="43B3227D" w14:textId="77777777" w:rsidTr="00186F4D">
        <w:trPr>
          <w:trHeight w:val="590"/>
          <w:jc w:val="center"/>
        </w:trPr>
        <w:tc>
          <w:tcPr>
            <w:tcW w:w="2800" w:type="dxa"/>
            <w:tcBorders>
              <w:top w:val="nil"/>
              <w:left w:val="single" w:sz="4" w:space="0" w:color="auto"/>
              <w:bottom w:val="single" w:sz="4" w:space="0" w:color="auto"/>
              <w:right w:val="single" w:sz="4" w:space="0" w:color="auto"/>
            </w:tcBorders>
            <w:shd w:val="clear" w:color="000000" w:fill="B4C6E7"/>
            <w:vAlign w:val="center"/>
            <w:hideMark/>
          </w:tcPr>
          <w:p w14:paraId="37D4132D" w14:textId="77777777" w:rsidR="00D9240D" w:rsidRPr="00D9240D" w:rsidRDefault="00D9240D" w:rsidP="00D9240D">
            <w:pPr>
              <w:spacing w:after="0" w:line="240" w:lineRule="auto"/>
              <w:rPr>
                <w:rFonts w:eastAsia="Times New Roman" w:cs="Times New Roman"/>
                <w:color w:val="000000"/>
                <w:szCs w:val="24"/>
              </w:rPr>
            </w:pPr>
            <w:r w:rsidRPr="00D9240D">
              <w:rPr>
                <w:rFonts w:eastAsia="Times New Roman" w:cs="Times New Roman"/>
                <w:color w:val="000000"/>
                <w:szCs w:val="24"/>
              </w:rPr>
              <w:t>Logistinė Regresija</w:t>
            </w:r>
          </w:p>
        </w:tc>
        <w:tc>
          <w:tcPr>
            <w:tcW w:w="2330" w:type="dxa"/>
            <w:tcBorders>
              <w:top w:val="nil"/>
              <w:left w:val="nil"/>
              <w:bottom w:val="single" w:sz="4" w:space="0" w:color="auto"/>
              <w:right w:val="nil"/>
            </w:tcBorders>
            <w:shd w:val="clear" w:color="auto" w:fill="auto"/>
            <w:noWrap/>
            <w:vAlign w:val="center"/>
            <w:hideMark/>
          </w:tcPr>
          <w:p w14:paraId="5DF06B8E" w14:textId="3AA3D4C2" w:rsidR="00D9240D" w:rsidRPr="00D9240D" w:rsidRDefault="00D9240D" w:rsidP="00D9240D">
            <w:pPr>
              <w:spacing w:after="0" w:line="240" w:lineRule="auto"/>
              <w:rPr>
                <w:rFonts w:eastAsia="Times New Roman" w:cs="Times New Roman"/>
                <w:color w:val="000000"/>
                <w:szCs w:val="24"/>
              </w:rPr>
            </w:pPr>
            <w:r w:rsidRPr="00D9240D">
              <w:rPr>
                <w:rFonts w:eastAsia="Times New Roman" w:cs="Times New Roman"/>
                <w:color w:val="000000"/>
                <w:szCs w:val="24"/>
              </w:rPr>
              <w:t>84.73%</w:t>
            </w:r>
            <w:r w:rsidR="00186F4D">
              <w:rPr>
                <w:rFonts w:eastAsia="Times New Roman" w:cs="Times New Roman"/>
                <w:color w:val="000000"/>
                <w:szCs w:val="24"/>
              </w:rPr>
              <w:t xml:space="preserve"> (2755 / </w:t>
            </w:r>
            <w:r w:rsidR="00186F4D" w:rsidRPr="00B15AC6">
              <w:rPr>
                <w:rFonts w:cs="Times New Roman"/>
                <w:szCs w:val="24"/>
              </w:rPr>
              <w:t>3252</w:t>
            </w:r>
            <w:r w:rsidR="00186F4D">
              <w:rPr>
                <w:rFonts w:cs="Times New Roman"/>
                <w:szCs w:val="24"/>
              </w:rPr>
              <w:t>)</w:t>
            </w:r>
          </w:p>
        </w:tc>
        <w:tc>
          <w:tcPr>
            <w:tcW w:w="1313" w:type="dxa"/>
            <w:tcBorders>
              <w:top w:val="nil"/>
              <w:left w:val="nil"/>
              <w:bottom w:val="single" w:sz="4" w:space="0" w:color="auto"/>
              <w:right w:val="nil"/>
            </w:tcBorders>
            <w:shd w:val="clear" w:color="auto" w:fill="auto"/>
            <w:noWrap/>
            <w:vAlign w:val="center"/>
            <w:hideMark/>
          </w:tcPr>
          <w:p w14:paraId="6B5B07FE" w14:textId="77777777" w:rsidR="00D9240D" w:rsidRPr="00D9240D" w:rsidRDefault="00D9240D" w:rsidP="00D9240D">
            <w:pPr>
              <w:spacing w:after="0" w:line="240" w:lineRule="auto"/>
              <w:jc w:val="right"/>
              <w:rPr>
                <w:rFonts w:eastAsia="Times New Roman" w:cs="Times New Roman"/>
                <w:color w:val="000000"/>
                <w:szCs w:val="24"/>
              </w:rPr>
            </w:pPr>
            <w:r w:rsidRPr="00D9240D">
              <w:rPr>
                <w:rFonts w:eastAsia="Times New Roman" w:cs="Times New Roman"/>
                <w:color w:val="000000"/>
                <w:szCs w:val="24"/>
              </w:rPr>
              <w:t>83.44%</w:t>
            </w:r>
          </w:p>
        </w:tc>
        <w:tc>
          <w:tcPr>
            <w:tcW w:w="1747" w:type="dxa"/>
            <w:tcBorders>
              <w:top w:val="nil"/>
              <w:left w:val="nil"/>
              <w:bottom w:val="single" w:sz="4" w:space="0" w:color="auto"/>
              <w:right w:val="single" w:sz="4" w:space="0" w:color="auto"/>
            </w:tcBorders>
            <w:shd w:val="clear" w:color="auto" w:fill="auto"/>
            <w:noWrap/>
            <w:vAlign w:val="center"/>
            <w:hideMark/>
          </w:tcPr>
          <w:p w14:paraId="1E4E7A36" w14:textId="77777777" w:rsidR="00D9240D" w:rsidRPr="00D9240D" w:rsidRDefault="00D9240D" w:rsidP="00D9240D">
            <w:pPr>
              <w:spacing w:after="0" w:line="240" w:lineRule="auto"/>
              <w:jc w:val="right"/>
              <w:rPr>
                <w:rFonts w:eastAsia="Times New Roman" w:cs="Times New Roman"/>
                <w:color w:val="000000"/>
                <w:szCs w:val="24"/>
              </w:rPr>
            </w:pPr>
            <w:r w:rsidRPr="00D9240D">
              <w:rPr>
                <w:rFonts w:eastAsia="Times New Roman" w:cs="Times New Roman"/>
                <w:color w:val="000000"/>
                <w:szCs w:val="24"/>
              </w:rPr>
              <w:t>85.95%</w:t>
            </w:r>
          </w:p>
        </w:tc>
      </w:tr>
    </w:tbl>
    <w:p w14:paraId="767A41BB" w14:textId="410F759A" w:rsidR="00D9240D" w:rsidRDefault="00D9240D" w:rsidP="00D9240D">
      <w:pPr>
        <w:ind w:firstLine="432"/>
        <w:rPr>
          <w:lang w:val="lt-LT"/>
        </w:rPr>
      </w:pPr>
      <w:r>
        <w:rPr>
          <w:lang w:val="lt-LT"/>
        </w:rPr>
        <w:fldChar w:fldCharType="end"/>
      </w:r>
    </w:p>
    <w:p w14:paraId="27C779F0" w14:textId="6A507782" w:rsidR="00F55519" w:rsidRDefault="00D9240D" w:rsidP="00D9240D">
      <w:pPr>
        <w:rPr>
          <w:lang w:val="lt-LT"/>
        </w:rPr>
      </w:pPr>
      <w:r>
        <w:rPr>
          <w:lang w:val="lt-LT"/>
        </w:rPr>
        <w:t>Iš rezultatų matome, kad yra aiški tendencija – kuo modelis daugiau gali mums pasakyti</w:t>
      </w:r>
      <w:r w:rsidR="00CF1E03">
        <w:rPr>
          <w:lang w:val="lt-LT"/>
        </w:rPr>
        <w:t xml:space="preserve"> apie pačius kintamuosius</w:t>
      </w:r>
      <w:r>
        <w:rPr>
          <w:lang w:val="lt-LT"/>
        </w:rPr>
        <w:t>, tuo jo tikslumas mažėja. Tiksliausias Atsitiktinio Miško Metodas neteikia jokios informacijos</w:t>
      </w:r>
      <w:r w:rsidR="008F07C1">
        <w:rPr>
          <w:lang w:val="lt-LT"/>
        </w:rPr>
        <w:t xml:space="preserve"> apie tai</w:t>
      </w:r>
      <w:r>
        <w:rPr>
          <w:lang w:val="lt-LT"/>
        </w:rPr>
        <w:t xml:space="preserve"> kaip ir kodėl jis priskiria tam tikras taisykles kiekvienam kintam</w:t>
      </w:r>
      <w:r w:rsidR="003C7B07">
        <w:rPr>
          <w:lang w:val="lt-LT"/>
        </w:rPr>
        <w:t>a</w:t>
      </w:r>
      <w:r>
        <w:rPr>
          <w:lang w:val="lt-LT"/>
        </w:rPr>
        <w:t>jam, tačiau nepaisant to, firmoms kurios siekia išsiaiškinti kuris jų darbuotojas sekantis paliks savo darbo vietą, šis modelis yra geriausias įrankis iš mūsų tirtųjų.</w:t>
      </w:r>
    </w:p>
    <w:p w14:paraId="47A93FD6" w14:textId="3734C6D8" w:rsidR="00630C42" w:rsidRDefault="00630C42" w:rsidP="00630C42">
      <w:pPr>
        <w:pStyle w:val="Heading1"/>
        <w:rPr>
          <w:lang w:val="lt-LT"/>
        </w:rPr>
      </w:pPr>
      <w:bookmarkStart w:id="20" w:name="_Toc499912030"/>
      <w:bookmarkStart w:id="21" w:name="_Hlk498597299"/>
      <w:bookmarkEnd w:id="13"/>
      <w:bookmarkEnd w:id="19"/>
      <w:r>
        <w:rPr>
          <w:lang w:val="lt-LT"/>
        </w:rPr>
        <w:lastRenderedPageBreak/>
        <w:t>Išvados</w:t>
      </w:r>
      <w:bookmarkEnd w:id="20"/>
    </w:p>
    <w:bookmarkEnd w:id="21"/>
    <w:p w14:paraId="0BD22928" w14:textId="591D2C06" w:rsidR="00B660BF" w:rsidRDefault="006F75D5" w:rsidP="006F75D5">
      <w:pPr>
        <w:ind w:firstLine="432"/>
      </w:pPr>
      <w:r>
        <w:t>I</w:t>
      </w:r>
      <w:r w:rsidR="00B660BF">
        <w:t>štyrę veiksnius, radome, kad esminiai dalykai kurie paskatina darbuotoją toliau pasilikti dirbti yra: aukštas pasitenkinimo lygis, paaukštinimas pareigose, didelis atlyginimas ir ilgas laikas praleistas dabartinėje darbovietėje. Priešingu atveju, žemas pasitenkinimo lygis, darbuotojo netiesioginis “persidirbimas”, kurį atspindi didelis projektų skaičius bei nelaim</w:t>
      </w:r>
      <w:r w:rsidR="00975F11">
        <w:t>ė</w:t>
      </w:r>
      <w:r w:rsidR="00B660BF">
        <w:t xml:space="preserve"> darboviet</w:t>
      </w:r>
      <w:r w:rsidR="003C7B07">
        <w:t>ė</w:t>
      </w:r>
      <w:r w:rsidR="00B660BF">
        <w:t>je.</w:t>
      </w:r>
    </w:p>
    <w:p w14:paraId="1881A10D" w14:textId="5057A394" w:rsidR="00B660BF" w:rsidRDefault="00B660BF" w:rsidP="00B660BF">
      <w:r>
        <w:t xml:space="preserve">Nustatėme kad darbuotojų noras palikti kompaniją labai priklauso nuo skyriaus kuriame dirbama – apskaitoje ir žmogiškuosiuose ištekliuose dirbantys darbuotojai yra linkę labiau palikti darbovietę. Priešingai – Vadybininkai (Vadyba ir Produktų Vadybininkai) ir Moksliniuose Tyrimuose bei Plėtroje dirbantys darbuotojai yra labiausiai </w:t>
      </w:r>
      <w:r w:rsidR="008F07C1">
        <w:rPr>
          <w:lang w:val="lt-LT"/>
        </w:rPr>
        <w:t>„</w:t>
      </w:r>
      <w:r>
        <w:t>lojalūs</w:t>
      </w:r>
      <w:r w:rsidR="008F07C1">
        <w:t>”</w:t>
      </w:r>
      <w:r>
        <w:t xml:space="preserve"> skyriai iš visų.</w:t>
      </w:r>
    </w:p>
    <w:p w14:paraId="400C2812" w14:textId="51391A84" w:rsidR="00B660BF" w:rsidRDefault="00B660BF" w:rsidP="00B660BF">
      <w:r>
        <w:t xml:space="preserve">Taigi norint nustatyti darbuotojų priežastis dėl paliktos darbovietės, visų pirmą reikėtų atsižvelgti į skyrių kuriame jis dirba, </w:t>
      </w:r>
      <w:r w:rsidR="00975F11">
        <w:t xml:space="preserve">svarbius, tačiau retus veiksnius, tokius </w:t>
      </w:r>
      <w:r>
        <w:t xml:space="preserve">kaip paaukštinimas pareigose ar nelaimingas atsitikimas, ir tik galų gale lyginti darbuotojo realius </w:t>
      </w:r>
      <w:r w:rsidR="00975F11">
        <w:t xml:space="preserve">darbo </w:t>
      </w:r>
      <w:r>
        <w:t xml:space="preserve">rezultatus – projektų skaičių, pasitenkinimo lygį ir pačio darbdavio įvertinimą. </w:t>
      </w:r>
    </w:p>
    <w:p w14:paraId="2D6A04CB" w14:textId="5EBEE92F" w:rsidR="00B660BF" w:rsidRPr="007E5117" w:rsidRDefault="00B660BF" w:rsidP="00B660BF">
      <w:r>
        <w:tab/>
        <w:t xml:space="preserve">Taip pat sukūrėme Atsitiktinio Miško Metodo modelį, kurio pagalba galima lengvai įvertinti visus šiuos veiksnius ir nustatyti ar darbuotojas paliks savo darbo vietą </w:t>
      </w:r>
      <w:r w:rsidR="00383E53">
        <w:t xml:space="preserve">vidutiniškai </w:t>
      </w:r>
      <w:r>
        <w:t>98.9% tikslumu. Kompanijos galėtų pasitelkti šį modelį norėdamos greitai ir efektyviai gauti rezultatus – tokiu būdu sutaupytų reikšmingą kiekį kaštų, kuriuos priešingu atveju išleistų naujų darbuotojų apmokymui ar nekryptingų</w:t>
      </w:r>
      <w:r w:rsidR="00383E53">
        <w:t>,</w:t>
      </w:r>
      <w:r>
        <w:t xml:space="preserve"> firmos m</w:t>
      </w:r>
      <w:r w:rsidR="003C7B07">
        <w:t>a</w:t>
      </w:r>
      <w:r>
        <w:t>stu</w:t>
      </w:r>
      <w:r w:rsidR="00383E53">
        <w:t>,</w:t>
      </w:r>
      <w:r>
        <w:t xml:space="preserve"> kursų, nežinant realių darbuotojų apyvartos (angl. </w:t>
      </w:r>
      <w:r w:rsidR="00383E53">
        <w:rPr>
          <w:lang w:val="lt-LT"/>
        </w:rPr>
        <w:t>„</w:t>
      </w:r>
      <w:r>
        <w:t>Employee Turnover”) priežasčių.</w:t>
      </w:r>
    </w:p>
    <w:p w14:paraId="1F08CE65" w14:textId="770BFBE8" w:rsidR="00704D03" w:rsidRDefault="00704D03" w:rsidP="00704D03">
      <w:pPr>
        <w:pStyle w:val="Heading1"/>
        <w:rPr>
          <w:lang w:val="lt-LT"/>
        </w:rPr>
      </w:pPr>
      <w:bookmarkStart w:id="22" w:name="_Toc499912031"/>
      <w:r>
        <w:rPr>
          <w:lang w:val="lt-LT"/>
        </w:rPr>
        <w:t>Literatūra</w:t>
      </w:r>
      <w:bookmarkEnd w:id="22"/>
    </w:p>
    <w:p w14:paraId="36B13A4D" w14:textId="0F22F205" w:rsidR="00A35A87" w:rsidRDefault="00704D03" w:rsidP="00A35A87">
      <w:pPr>
        <w:rPr>
          <w:lang w:val="lt-LT"/>
        </w:rPr>
      </w:pPr>
      <w:r>
        <w:rPr>
          <w:lang w:val="lt-LT"/>
        </w:rPr>
        <w:t>[1]</w:t>
      </w:r>
      <w:r w:rsidR="00A35A87">
        <w:rPr>
          <w:lang w:val="lt-LT"/>
        </w:rPr>
        <w:t xml:space="preserve"> </w:t>
      </w:r>
      <w:hyperlink r:id="rId17" w:history="1">
        <w:r w:rsidR="00A35A87" w:rsidRPr="00900555">
          <w:rPr>
            <w:rStyle w:val="Hyperlink"/>
            <w:lang w:val="lt-LT"/>
          </w:rPr>
          <w:t>Employee Retention Now a Big Issue: Why the Tide has Turned (2013),</w:t>
        </w:r>
        <w:r w:rsidR="00900555" w:rsidRPr="00900555">
          <w:rPr>
            <w:rStyle w:val="Hyperlink"/>
            <w:lang w:val="lt-LT"/>
          </w:rPr>
          <w:t xml:space="preserve"> John Bersin</w:t>
        </w:r>
      </w:hyperlink>
    </w:p>
    <w:p w14:paraId="582C6FD0" w14:textId="40477B1A" w:rsidR="00704D03" w:rsidRDefault="00900555" w:rsidP="00704D03">
      <w:pPr>
        <w:rPr>
          <w:lang w:val="lt-LT"/>
        </w:rPr>
      </w:pPr>
      <w:r>
        <w:rPr>
          <w:lang w:val="lt-LT"/>
        </w:rPr>
        <w:t>[</w:t>
      </w:r>
      <w:r>
        <w:t>2]</w:t>
      </w:r>
      <w:r w:rsidR="00704D03">
        <w:rPr>
          <w:lang w:val="lt-LT"/>
        </w:rPr>
        <w:t xml:space="preserve"> </w:t>
      </w:r>
      <w:hyperlink r:id="rId18" w:history="1">
        <w:r w:rsidR="00704D03" w:rsidRPr="00704D03">
          <w:rPr>
            <w:rStyle w:val="Hyperlink"/>
            <w:lang w:val="lt-LT"/>
          </w:rPr>
          <w:t xml:space="preserve">TinyPulse </w:t>
        </w:r>
        <w:r w:rsidR="00704D03" w:rsidRPr="00704D03">
          <w:rPr>
            <w:rStyle w:val="Hyperlink"/>
          </w:rPr>
          <w:t>Employee Retention Report</w:t>
        </w:r>
      </w:hyperlink>
      <w:r w:rsidR="00D7135F">
        <w:rPr>
          <w:rStyle w:val="Hyperlink"/>
        </w:rPr>
        <w:t xml:space="preserve"> (2015)</w:t>
      </w:r>
    </w:p>
    <w:p w14:paraId="5C550928" w14:textId="48A0D6B3" w:rsidR="00704D03" w:rsidRDefault="00704D03" w:rsidP="00704D03">
      <w:r>
        <w:rPr>
          <w:lang w:val="lt-LT"/>
        </w:rPr>
        <w:t>[</w:t>
      </w:r>
      <w:r w:rsidR="00900555">
        <w:rPr>
          <w:lang w:val="lt-LT"/>
        </w:rPr>
        <w:t>3</w:t>
      </w:r>
      <w:r>
        <w:rPr>
          <w:lang w:val="lt-LT"/>
        </w:rPr>
        <w:t xml:space="preserve">] </w:t>
      </w:r>
      <w:hyperlink r:id="rId19" w:history="1">
        <w:r w:rsidRPr="00704D03">
          <w:rPr>
            <w:rStyle w:val="Hyperlink"/>
          </w:rPr>
          <w:t>Determinants of Employees intention to leave: A Study from Pakistan</w:t>
        </w:r>
        <w:r w:rsidR="00D7135F">
          <w:rPr>
            <w:rStyle w:val="Hyperlink"/>
          </w:rPr>
          <w:t xml:space="preserve"> (2014)</w:t>
        </w:r>
        <w:r w:rsidRPr="00704D03">
          <w:rPr>
            <w:rStyle w:val="Hyperlink"/>
          </w:rPr>
          <w:t>, Muhammad Rizwan Lect., Department of Management Sciences The Islamia University of Bahawalpur, Pakistan</w:t>
        </w:r>
      </w:hyperlink>
    </w:p>
    <w:p w14:paraId="4DFF85E4" w14:textId="1A495E40" w:rsidR="00E37F9E" w:rsidRDefault="00704D03" w:rsidP="00704D03">
      <w:r>
        <w:t>[</w:t>
      </w:r>
      <w:r w:rsidR="00900555">
        <w:t>4</w:t>
      </w:r>
      <w:r>
        <w:t>]</w:t>
      </w:r>
      <w:r w:rsidRPr="00704D03">
        <w:t xml:space="preserve"> </w:t>
      </w:r>
      <w:hyperlink r:id="rId20" w:history="1">
        <w:r w:rsidRPr="00E37F9E">
          <w:rPr>
            <w:rStyle w:val="Hyperlink"/>
          </w:rPr>
          <w:t>Analysis of Factors That Affect the Intention to Leave of White-collar Employees in Turkey Using Structural Equation Modelling</w:t>
        </w:r>
        <w:r w:rsidR="00D7135F">
          <w:rPr>
            <w:rStyle w:val="Hyperlink"/>
          </w:rPr>
          <w:t xml:space="preserve"> (2013)</w:t>
        </w:r>
        <w:r w:rsidR="00E37F9E" w:rsidRPr="00E37F9E">
          <w:rPr>
            <w:rStyle w:val="Hyperlink"/>
          </w:rPr>
          <w:t>,</w:t>
        </w:r>
        <w:r w:rsidRPr="00E37F9E">
          <w:rPr>
            <w:rStyle w:val="Hyperlink"/>
          </w:rPr>
          <w:t xml:space="preserve"> Ecem Basak, Esin Ekmekci, Yagmur Bayram, and Yasemin Bas</w:t>
        </w:r>
      </w:hyperlink>
    </w:p>
    <w:p w14:paraId="5F07200C" w14:textId="00BED841" w:rsidR="00704D03" w:rsidRDefault="00E37F9E" w:rsidP="00704D03">
      <w:r>
        <w:lastRenderedPageBreak/>
        <w:t>[</w:t>
      </w:r>
      <w:r w:rsidR="00900555">
        <w:t>5</w:t>
      </w:r>
      <w:r>
        <w:t xml:space="preserve">] </w:t>
      </w:r>
      <w:r w:rsidR="00704D03">
        <w:t xml:space="preserve"> </w:t>
      </w:r>
      <w:hyperlink r:id="rId21" w:history="1">
        <w:r w:rsidRPr="00E37F9E">
          <w:rPr>
            <w:rStyle w:val="Hyperlink"/>
          </w:rPr>
          <w:t>Turnover Intention, Organizational Commitment, and Specific Job Satisfaction among Production Employees in Thailand</w:t>
        </w:r>
        <w:r w:rsidR="00D7135F">
          <w:rPr>
            <w:rStyle w:val="Hyperlink"/>
          </w:rPr>
          <w:t xml:space="preserve"> (2015)</w:t>
        </w:r>
        <w:r w:rsidRPr="00E37F9E">
          <w:rPr>
            <w:rStyle w:val="Hyperlink"/>
          </w:rPr>
          <w:t>, Yoshitaka Yamazakia, Sorasit Petchdee</w:t>
        </w:r>
      </w:hyperlink>
    </w:p>
    <w:p w14:paraId="06E99269" w14:textId="36159379" w:rsidR="00E37F9E" w:rsidRDefault="00E37F9E" w:rsidP="00704D03">
      <w:r>
        <w:t>[</w:t>
      </w:r>
      <w:r w:rsidR="00900555">
        <w:t>6</w:t>
      </w:r>
      <w:r>
        <w:t xml:space="preserve">] </w:t>
      </w:r>
      <w:hyperlink r:id="rId22" w:history="1">
        <w:r w:rsidRPr="00E37F9E">
          <w:rPr>
            <w:rStyle w:val="Hyperlink"/>
          </w:rPr>
          <w:t>An Introduction to Categorical Data Analysis</w:t>
        </w:r>
        <w:r w:rsidR="00D7135F">
          <w:rPr>
            <w:rStyle w:val="Hyperlink"/>
          </w:rPr>
          <w:t xml:space="preserve"> (2007)</w:t>
        </w:r>
        <w:r w:rsidRPr="00E37F9E">
          <w:rPr>
            <w:rStyle w:val="Hyperlink"/>
          </w:rPr>
          <w:t>, Alan Agresti, Department of Statistics University of Florida Gainesville, Florida</w:t>
        </w:r>
      </w:hyperlink>
    </w:p>
    <w:p w14:paraId="0804DBDF" w14:textId="39AB03B8" w:rsidR="00E37F9E" w:rsidRDefault="00E37F9E" w:rsidP="00704D03">
      <w:r>
        <w:t>[</w:t>
      </w:r>
      <w:r w:rsidR="00900555">
        <w:t>7</w:t>
      </w:r>
      <w:r>
        <w:t xml:space="preserve">] </w:t>
      </w:r>
      <w:hyperlink r:id="rId23" w:history="1">
        <w:r w:rsidRPr="00E37F9E">
          <w:rPr>
            <w:rStyle w:val="Hyperlink"/>
          </w:rPr>
          <w:t>Artificial Intelligence A Modern Approach</w:t>
        </w:r>
        <w:r w:rsidR="00D7135F">
          <w:rPr>
            <w:rStyle w:val="Hyperlink"/>
          </w:rPr>
          <w:t xml:space="preserve"> (</w:t>
        </w:r>
        <w:r w:rsidR="001404BA">
          <w:rPr>
            <w:rStyle w:val="Hyperlink"/>
          </w:rPr>
          <w:t>2003</w:t>
        </w:r>
        <w:r w:rsidR="00D7135F">
          <w:rPr>
            <w:rStyle w:val="Hyperlink"/>
          </w:rPr>
          <w:t>)</w:t>
        </w:r>
        <w:r w:rsidRPr="00E37F9E">
          <w:rPr>
            <w:rStyle w:val="Hyperlink"/>
          </w:rPr>
          <w:t>, Stuart Russell and Peter Norvig</w:t>
        </w:r>
      </w:hyperlink>
    </w:p>
    <w:p w14:paraId="409955BA" w14:textId="6D286B6E" w:rsidR="00C042D8" w:rsidRDefault="00C042D8" w:rsidP="00704D03">
      <w:r>
        <w:t>[</w:t>
      </w:r>
      <w:r w:rsidR="00900555">
        <w:t>8</w:t>
      </w:r>
      <w:r>
        <w:t xml:space="preserve">] </w:t>
      </w:r>
      <w:hyperlink r:id="rId24" w:history="1">
        <w:r w:rsidRPr="00C042D8">
          <w:rPr>
            <w:rStyle w:val="Hyperlink"/>
          </w:rPr>
          <w:t>Support-Vector Networks</w:t>
        </w:r>
        <w:r w:rsidR="00D7135F">
          <w:rPr>
            <w:rStyle w:val="Hyperlink"/>
          </w:rPr>
          <w:t xml:space="preserve"> (1995)</w:t>
        </w:r>
        <w:r>
          <w:rPr>
            <w:rStyle w:val="Hyperlink"/>
          </w:rPr>
          <w:t>,</w:t>
        </w:r>
        <w:r w:rsidRPr="00C042D8">
          <w:rPr>
            <w:rStyle w:val="Hyperlink"/>
          </w:rPr>
          <w:t xml:space="preserve"> Corinna Cortes  Vladimir Vapnik</w:t>
        </w:r>
      </w:hyperlink>
    </w:p>
    <w:p w14:paraId="00757067" w14:textId="5360F972" w:rsidR="00B15D20" w:rsidRDefault="00C042D8" w:rsidP="00704D03">
      <w:pPr>
        <w:rPr>
          <w:rStyle w:val="Hyperlink"/>
        </w:rPr>
      </w:pPr>
      <w:r>
        <w:t>[</w:t>
      </w:r>
      <w:r w:rsidR="00900555">
        <w:t>9</w:t>
      </w:r>
      <w:r>
        <w:t xml:space="preserve">] </w:t>
      </w:r>
      <w:hyperlink r:id="rId25" w:history="1">
        <w:r w:rsidRPr="00C042D8">
          <w:rPr>
            <w:rStyle w:val="Hyperlink"/>
          </w:rPr>
          <w:t>Random Decision Forests</w:t>
        </w:r>
        <w:r w:rsidR="00D7135F">
          <w:rPr>
            <w:rStyle w:val="Hyperlink"/>
          </w:rPr>
          <w:t xml:space="preserve"> (1995)</w:t>
        </w:r>
        <w:r w:rsidRPr="00C042D8">
          <w:rPr>
            <w:rStyle w:val="Hyperlink"/>
          </w:rPr>
          <w:t>, Tin Kam Ho</w:t>
        </w:r>
      </w:hyperlink>
    </w:p>
    <w:p w14:paraId="4A4E5EB5" w14:textId="77777777" w:rsidR="00B15D20" w:rsidRDefault="00B15D20">
      <w:pPr>
        <w:rPr>
          <w:rStyle w:val="Hyperlink"/>
        </w:rPr>
      </w:pPr>
      <w:r>
        <w:rPr>
          <w:rStyle w:val="Hyperlink"/>
        </w:rPr>
        <w:br w:type="page"/>
      </w:r>
    </w:p>
    <w:tbl>
      <w:tblPr>
        <w:tblStyle w:val="TableGrid"/>
        <w:tblW w:w="0" w:type="auto"/>
        <w:tblLook w:val="04A0" w:firstRow="1" w:lastRow="0" w:firstColumn="1" w:lastColumn="0" w:noHBand="0" w:noVBand="1"/>
      </w:tblPr>
      <w:tblGrid>
        <w:gridCol w:w="4675"/>
        <w:gridCol w:w="4675"/>
      </w:tblGrid>
      <w:tr w:rsidR="00B15D20" w14:paraId="027597A5" w14:textId="77777777" w:rsidTr="00B15D20">
        <w:tc>
          <w:tcPr>
            <w:tcW w:w="4675" w:type="dxa"/>
            <w:tcBorders>
              <w:top w:val="single" w:sz="4" w:space="0" w:color="auto"/>
              <w:left w:val="single" w:sz="4" w:space="0" w:color="auto"/>
              <w:bottom w:val="single" w:sz="4" w:space="0" w:color="auto"/>
              <w:right w:val="single" w:sz="4" w:space="0" w:color="auto"/>
            </w:tcBorders>
            <w:hideMark/>
          </w:tcPr>
          <w:p w14:paraId="6655425F" w14:textId="6B1CEAA9" w:rsidR="00B15D20" w:rsidRDefault="00B15D20">
            <w:pPr>
              <w:jc w:val="center"/>
              <w:rPr>
                <w:sz w:val="22"/>
              </w:rPr>
            </w:pPr>
            <w:r>
              <w:lastRenderedPageBreak/>
              <w:t>Slide 2</w:t>
            </w:r>
          </w:p>
        </w:tc>
        <w:tc>
          <w:tcPr>
            <w:tcW w:w="4675" w:type="dxa"/>
            <w:tcBorders>
              <w:top w:val="single" w:sz="4" w:space="0" w:color="auto"/>
              <w:left w:val="single" w:sz="4" w:space="0" w:color="auto"/>
              <w:bottom w:val="single" w:sz="4" w:space="0" w:color="auto"/>
              <w:right w:val="single" w:sz="4" w:space="0" w:color="auto"/>
            </w:tcBorders>
            <w:hideMark/>
          </w:tcPr>
          <w:p w14:paraId="6FE0143F" w14:textId="77777777" w:rsidR="00B15D20" w:rsidRDefault="00B15D20">
            <w:pPr>
              <w:jc w:val="center"/>
            </w:pPr>
            <w:r>
              <w:t>Slide 3</w:t>
            </w:r>
          </w:p>
        </w:tc>
      </w:tr>
      <w:tr w:rsidR="00B15D20" w14:paraId="7972B8D0" w14:textId="77777777" w:rsidTr="00B15D20">
        <w:trPr>
          <w:trHeight w:val="2051"/>
        </w:trPr>
        <w:tc>
          <w:tcPr>
            <w:tcW w:w="4675" w:type="dxa"/>
            <w:tcBorders>
              <w:top w:val="single" w:sz="4" w:space="0" w:color="auto"/>
              <w:left w:val="single" w:sz="4" w:space="0" w:color="auto"/>
              <w:bottom w:val="single" w:sz="4" w:space="0" w:color="auto"/>
              <w:right w:val="single" w:sz="4" w:space="0" w:color="auto"/>
            </w:tcBorders>
            <w:hideMark/>
          </w:tcPr>
          <w:p w14:paraId="74475800" w14:textId="77777777" w:rsidR="00B15D20" w:rsidRDefault="00B15D20" w:rsidP="00B15D20">
            <w:pPr>
              <w:pStyle w:val="ListParagraph"/>
              <w:numPr>
                <w:ilvl w:val="0"/>
                <w:numId w:val="42"/>
              </w:numPr>
            </w:pPr>
            <w:r>
              <w:t xml:space="preserve">Problema: </w:t>
            </w:r>
          </w:p>
          <w:p w14:paraId="7007E7A5" w14:textId="77777777" w:rsidR="00B15D20" w:rsidRDefault="00B15D20">
            <w:pPr>
              <w:pStyle w:val="ListParagraph"/>
            </w:pPr>
            <w:r>
              <w:t xml:space="preserve">nuo 1.5k iki 2k </w:t>
            </w:r>
            <w:r>
              <w:rPr>
                <w:i/>
              </w:rPr>
              <w:t xml:space="preserve">metinio </w:t>
            </w:r>
            <w:r>
              <w:t>atlyginimo kainuoja</w:t>
            </w:r>
          </w:p>
          <w:p w14:paraId="7A4E8838" w14:textId="77777777" w:rsidR="00B15D20" w:rsidRDefault="00B15D20" w:rsidP="00B15D20">
            <w:pPr>
              <w:pStyle w:val="ListParagraph"/>
              <w:numPr>
                <w:ilvl w:val="0"/>
                <w:numId w:val="42"/>
              </w:numPr>
            </w:pPr>
            <w:r>
              <w:t>Darbo Tikslai</w:t>
            </w:r>
          </w:p>
        </w:tc>
        <w:tc>
          <w:tcPr>
            <w:tcW w:w="4675" w:type="dxa"/>
            <w:tcBorders>
              <w:top w:val="single" w:sz="4" w:space="0" w:color="auto"/>
              <w:left w:val="single" w:sz="4" w:space="0" w:color="auto"/>
              <w:bottom w:val="single" w:sz="4" w:space="0" w:color="auto"/>
              <w:right w:val="single" w:sz="4" w:space="0" w:color="auto"/>
            </w:tcBorders>
            <w:hideMark/>
          </w:tcPr>
          <w:p w14:paraId="31CCC01C" w14:textId="77777777" w:rsidR="00B15D20" w:rsidRDefault="00B15D20" w:rsidP="00B15D20">
            <w:pPr>
              <w:pStyle w:val="ListParagraph"/>
              <w:numPr>
                <w:ilvl w:val="0"/>
                <w:numId w:val="42"/>
              </w:numPr>
            </w:pPr>
            <w:r>
              <w:t xml:space="preserve">I daliai naudojau </w:t>
            </w:r>
            <w:r>
              <w:rPr>
                <w:lang w:val="lt-LT"/>
              </w:rPr>
              <w:t>šitus modelius nes jie geriausi modeliai kurie duoda informacijos</w:t>
            </w:r>
          </w:p>
          <w:p w14:paraId="16F2BE14" w14:textId="77777777" w:rsidR="00B15D20" w:rsidRDefault="00B15D20" w:rsidP="00B15D20">
            <w:pPr>
              <w:pStyle w:val="ListParagraph"/>
              <w:numPr>
                <w:ilvl w:val="0"/>
                <w:numId w:val="42"/>
              </w:numPr>
            </w:pPr>
            <w:r>
              <w:t>Prognozavimo modeliai yra black boxes, todėl naudojami tik prognozei</w:t>
            </w:r>
          </w:p>
        </w:tc>
      </w:tr>
      <w:tr w:rsidR="00B15D20" w14:paraId="05A87763" w14:textId="77777777" w:rsidTr="00B15D20">
        <w:tc>
          <w:tcPr>
            <w:tcW w:w="4675" w:type="dxa"/>
            <w:tcBorders>
              <w:top w:val="single" w:sz="4" w:space="0" w:color="auto"/>
              <w:left w:val="single" w:sz="4" w:space="0" w:color="auto"/>
              <w:bottom w:val="single" w:sz="4" w:space="0" w:color="auto"/>
              <w:right w:val="single" w:sz="4" w:space="0" w:color="auto"/>
            </w:tcBorders>
            <w:hideMark/>
          </w:tcPr>
          <w:p w14:paraId="41290291" w14:textId="77777777" w:rsidR="00B15D20" w:rsidRDefault="00B15D20">
            <w:pPr>
              <w:jc w:val="center"/>
            </w:pPr>
            <w:r>
              <w:t>Slide 4</w:t>
            </w:r>
          </w:p>
        </w:tc>
        <w:tc>
          <w:tcPr>
            <w:tcW w:w="4675" w:type="dxa"/>
            <w:tcBorders>
              <w:top w:val="single" w:sz="4" w:space="0" w:color="auto"/>
              <w:left w:val="single" w:sz="4" w:space="0" w:color="auto"/>
              <w:bottom w:val="single" w:sz="4" w:space="0" w:color="auto"/>
              <w:right w:val="single" w:sz="4" w:space="0" w:color="auto"/>
            </w:tcBorders>
            <w:hideMark/>
          </w:tcPr>
          <w:p w14:paraId="5D544A05" w14:textId="77777777" w:rsidR="00B15D20" w:rsidRDefault="00B15D20">
            <w:pPr>
              <w:jc w:val="center"/>
            </w:pPr>
            <w:r>
              <w:t>Slide 5</w:t>
            </w:r>
          </w:p>
        </w:tc>
      </w:tr>
      <w:tr w:rsidR="00B15D20" w14:paraId="5468D2D9" w14:textId="77777777" w:rsidTr="00B15D20">
        <w:trPr>
          <w:trHeight w:val="2231"/>
        </w:trPr>
        <w:tc>
          <w:tcPr>
            <w:tcW w:w="4675" w:type="dxa"/>
            <w:tcBorders>
              <w:top w:val="single" w:sz="4" w:space="0" w:color="auto"/>
              <w:left w:val="single" w:sz="4" w:space="0" w:color="auto"/>
              <w:bottom w:val="single" w:sz="4" w:space="0" w:color="auto"/>
              <w:right w:val="single" w:sz="4" w:space="0" w:color="auto"/>
            </w:tcBorders>
            <w:hideMark/>
          </w:tcPr>
          <w:p w14:paraId="2AF8D514" w14:textId="77777777" w:rsidR="00B15D20" w:rsidRDefault="00B15D20" w:rsidP="00B15D20">
            <w:pPr>
              <w:pStyle w:val="ListParagraph"/>
              <w:numPr>
                <w:ilvl w:val="0"/>
                <w:numId w:val="42"/>
              </w:numPr>
            </w:pPr>
            <w:r>
              <w:t xml:space="preserve">Teigiami </w:t>
            </w:r>
          </w:p>
          <w:p w14:paraId="27131804" w14:textId="77777777" w:rsidR="00B15D20" w:rsidRDefault="00B15D20" w:rsidP="00B15D20">
            <w:pPr>
              <w:pStyle w:val="ListParagraph"/>
              <w:numPr>
                <w:ilvl w:val="0"/>
                <w:numId w:val="42"/>
              </w:numPr>
            </w:pPr>
            <w:r>
              <w:t>Neigiami (Persidirbimas matuojamas dideliu projektų skaičiumi ir dideliu skaičiumi valandų praleistų darbe per menesį</w:t>
            </w:r>
          </w:p>
        </w:tc>
        <w:tc>
          <w:tcPr>
            <w:tcW w:w="4675" w:type="dxa"/>
            <w:tcBorders>
              <w:top w:val="single" w:sz="4" w:space="0" w:color="auto"/>
              <w:left w:val="single" w:sz="4" w:space="0" w:color="auto"/>
              <w:bottom w:val="single" w:sz="4" w:space="0" w:color="auto"/>
              <w:right w:val="single" w:sz="4" w:space="0" w:color="auto"/>
            </w:tcBorders>
            <w:hideMark/>
          </w:tcPr>
          <w:p w14:paraId="228D0A53" w14:textId="77777777" w:rsidR="00B15D20" w:rsidRDefault="00B15D20" w:rsidP="00B15D20">
            <w:pPr>
              <w:pStyle w:val="ListParagraph"/>
              <w:numPr>
                <w:ilvl w:val="0"/>
                <w:numId w:val="43"/>
              </w:numPr>
            </w:pPr>
            <w:r>
              <w:t>Jei daugiau už 1 – kintamasis daro teigiamą įtaką, mažiau – neigiamą</w:t>
            </w:r>
          </w:p>
          <w:p w14:paraId="17D1E6D3" w14:textId="77777777" w:rsidR="00B15D20" w:rsidRDefault="00B15D20" w:rsidP="00B15D20">
            <w:pPr>
              <w:pStyle w:val="ListParagraph"/>
              <w:numPr>
                <w:ilvl w:val="0"/>
                <w:numId w:val="43"/>
              </w:numPr>
            </w:pPr>
            <w:r>
              <w:t>Išvarding tolygiuosius kintamuosius (LAIKAS KOMPANIJOJE; PROJEKTU SKAIČIUS)</w:t>
            </w:r>
          </w:p>
          <w:p w14:paraId="6A90E9DE" w14:textId="77777777" w:rsidR="00B15D20" w:rsidRDefault="00B15D20" w:rsidP="00B15D20">
            <w:pPr>
              <w:pStyle w:val="ListParagraph"/>
              <w:numPr>
                <w:ilvl w:val="0"/>
                <w:numId w:val="43"/>
              </w:numPr>
            </w:pPr>
            <w:r>
              <w:t>Patvirtina 4 skaidrę (parodyk kokie)</w:t>
            </w:r>
          </w:p>
        </w:tc>
      </w:tr>
      <w:tr w:rsidR="00B15D20" w14:paraId="7515EE9B" w14:textId="77777777" w:rsidTr="00B15D20">
        <w:tc>
          <w:tcPr>
            <w:tcW w:w="4675" w:type="dxa"/>
            <w:tcBorders>
              <w:top w:val="single" w:sz="4" w:space="0" w:color="auto"/>
              <w:left w:val="single" w:sz="4" w:space="0" w:color="auto"/>
              <w:bottom w:val="single" w:sz="4" w:space="0" w:color="auto"/>
              <w:right w:val="single" w:sz="4" w:space="0" w:color="auto"/>
            </w:tcBorders>
            <w:hideMark/>
          </w:tcPr>
          <w:p w14:paraId="546DA992" w14:textId="77777777" w:rsidR="00B15D20" w:rsidRDefault="00B15D20">
            <w:pPr>
              <w:jc w:val="center"/>
            </w:pPr>
            <w:r>
              <w:t>Slide 5 PAPILDYMAS</w:t>
            </w:r>
          </w:p>
        </w:tc>
        <w:tc>
          <w:tcPr>
            <w:tcW w:w="4675" w:type="dxa"/>
            <w:tcBorders>
              <w:top w:val="single" w:sz="4" w:space="0" w:color="auto"/>
              <w:left w:val="single" w:sz="4" w:space="0" w:color="auto"/>
              <w:bottom w:val="single" w:sz="4" w:space="0" w:color="auto"/>
              <w:right w:val="single" w:sz="4" w:space="0" w:color="auto"/>
            </w:tcBorders>
            <w:hideMark/>
          </w:tcPr>
          <w:p w14:paraId="0E0F1E9C" w14:textId="77777777" w:rsidR="00B15D20" w:rsidRDefault="00B15D20">
            <w:pPr>
              <w:jc w:val="center"/>
            </w:pPr>
            <w:r>
              <w:t>Slide 6</w:t>
            </w:r>
          </w:p>
        </w:tc>
      </w:tr>
      <w:tr w:rsidR="00B15D20" w14:paraId="26490805" w14:textId="77777777" w:rsidTr="00B15D20">
        <w:trPr>
          <w:trHeight w:val="1961"/>
        </w:trPr>
        <w:tc>
          <w:tcPr>
            <w:tcW w:w="4675" w:type="dxa"/>
            <w:tcBorders>
              <w:top w:val="single" w:sz="4" w:space="0" w:color="auto"/>
              <w:left w:val="single" w:sz="4" w:space="0" w:color="auto"/>
              <w:bottom w:val="single" w:sz="4" w:space="0" w:color="auto"/>
              <w:right w:val="single" w:sz="4" w:space="0" w:color="auto"/>
            </w:tcBorders>
            <w:hideMark/>
          </w:tcPr>
          <w:p w14:paraId="656FA964" w14:textId="77777777" w:rsidR="00B15D20" w:rsidRDefault="00B15D20" w:rsidP="00B15D20">
            <w:pPr>
              <w:pStyle w:val="ListParagraph"/>
              <w:numPr>
                <w:ilvl w:val="0"/>
                <w:numId w:val="42"/>
              </w:numPr>
            </w:pPr>
            <w:r>
              <w:t>Pasitenkinimo Lygis</w:t>
            </w:r>
            <w:r>
              <w:tab/>
              <w:t>0.959617</w:t>
            </w:r>
          </w:p>
          <w:p w14:paraId="07C24F8D" w14:textId="77777777" w:rsidR="00B15D20" w:rsidRDefault="00B15D20" w:rsidP="00B15D20">
            <w:pPr>
              <w:pStyle w:val="ListParagraph"/>
              <w:numPr>
                <w:ilvl w:val="0"/>
                <w:numId w:val="42"/>
              </w:numPr>
            </w:pPr>
            <w:r>
              <w:t>Darbdavio Įvertinimas</w:t>
            </w:r>
            <w:r>
              <w:tab/>
              <w:t>1.008096</w:t>
            </w:r>
          </w:p>
          <w:p w14:paraId="44728F1E" w14:textId="77777777" w:rsidR="00B15D20" w:rsidRDefault="00B15D20" w:rsidP="00B15D20">
            <w:pPr>
              <w:pStyle w:val="ListParagraph"/>
              <w:numPr>
                <w:ilvl w:val="0"/>
                <w:numId w:val="42"/>
              </w:numPr>
            </w:pPr>
            <w:r>
              <w:t>Projektų Skaičius</w:t>
            </w:r>
            <w:r>
              <w:tab/>
              <w:t>0.732899</w:t>
            </w:r>
          </w:p>
          <w:p w14:paraId="79E942E5" w14:textId="77777777" w:rsidR="00B15D20" w:rsidRDefault="00B15D20" w:rsidP="00B15D20">
            <w:pPr>
              <w:pStyle w:val="ListParagraph"/>
              <w:numPr>
                <w:ilvl w:val="0"/>
                <w:numId w:val="42"/>
              </w:numPr>
            </w:pPr>
            <w:r>
              <w:t>Laikas Praleistas Kompanijoje</w:t>
            </w:r>
            <w:r>
              <w:tab/>
              <w:t>1.307761</w:t>
            </w:r>
          </w:p>
          <w:p w14:paraId="04B83299" w14:textId="77777777" w:rsidR="00B15D20" w:rsidRDefault="00B15D20" w:rsidP="00B15D20">
            <w:pPr>
              <w:pStyle w:val="ListParagraph"/>
              <w:numPr>
                <w:ilvl w:val="0"/>
                <w:numId w:val="42"/>
              </w:numPr>
            </w:pPr>
            <w:r>
              <w:t>Vidutinės Darbo Valandos</w:t>
            </w:r>
            <w:r>
              <w:tab/>
              <w:t xml:space="preserve">1.00441 </w:t>
            </w:r>
          </w:p>
        </w:tc>
        <w:tc>
          <w:tcPr>
            <w:tcW w:w="4675" w:type="dxa"/>
            <w:tcBorders>
              <w:top w:val="single" w:sz="4" w:space="0" w:color="auto"/>
              <w:left w:val="single" w:sz="4" w:space="0" w:color="auto"/>
              <w:bottom w:val="single" w:sz="4" w:space="0" w:color="auto"/>
              <w:right w:val="single" w:sz="4" w:space="0" w:color="auto"/>
            </w:tcBorders>
          </w:tcPr>
          <w:p w14:paraId="2979BE2C" w14:textId="77777777" w:rsidR="00B15D20" w:rsidRDefault="00B15D20" w:rsidP="00B15D20">
            <w:pPr>
              <w:pStyle w:val="ListParagraph"/>
              <w:numPr>
                <w:ilvl w:val="0"/>
                <w:numId w:val="42"/>
              </w:numPr>
            </w:pPr>
            <w:r>
              <w:t>Išvardink</w:t>
            </w:r>
          </w:p>
          <w:p w14:paraId="3E81665E" w14:textId="77777777" w:rsidR="00B15D20" w:rsidRDefault="00B15D20">
            <w:pPr>
              <w:pStyle w:val="ListParagraph"/>
            </w:pPr>
          </w:p>
          <w:p w14:paraId="0540E976" w14:textId="77777777" w:rsidR="00B15D20" w:rsidRDefault="00B15D20">
            <w:pPr>
              <w:pStyle w:val="ListParagraph"/>
            </w:pPr>
          </w:p>
        </w:tc>
      </w:tr>
      <w:tr w:rsidR="00B15D20" w14:paraId="6E8DF224" w14:textId="77777777" w:rsidTr="00B15D20">
        <w:tc>
          <w:tcPr>
            <w:tcW w:w="4675" w:type="dxa"/>
            <w:tcBorders>
              <w:top w:val="single" w:sz="4" w:space="0" w:color="auto"/>
              <w:left w:val="single" w:sz="4" w:space="0" w:color="auto"/>
              <w:bottom w:val="single" w:sz="4" w:space="0" w:color="auto"/>
              <w:right w:val="single" w:sz="4" w:space="0" w:color="auto"/>
            </w:tcBorders>
            <w:hideMark/>
          </w:tcPr>
          <w:p w14:paraId="5AC56B7A" w14:textId="77777777" w:rsidR="00B15D20" w:rsidRDefault="00B15D20">
            <w:pPr>
              <w:jc w:val="center"/>
            </w:pPr>
            <w:r>
              <w:t>Slide 7</w:t>
            </w:r>
          </w:p>
        </w:tc>
        <w:tc>
          <w:tcPr>
            <w:tcW w:w="4675" w:type="dxa"/>
            <w:tcBorders>
              <w:top w:val="single" w:sz="4" w:space="0" w:color="auto"/>
              <w:left w:val="single" w:sz="4" w:space="0" w:color="auto"/>
              <w:bottom w:val="single" w:sz="4" w:space="0" w:color="auto"/>
              <w:right w:val="single" w:sz="4" w:space="0" w:color="auto"/>
            </w:tcBorders>
            <w:hideMark/>
          </w:tcPr>
          <w:p w14:paraId="62B901FB" w14:textId="77777777" w:rsidR="00B15D20" w:rsidRDefault="00B15D20">
            <w:pPr>
              <w:jc w:val="center"/>
            </w:pPr>
            <w:r>
              <w:t>Slide 8</w:t>
            </w:r>
          </w:p>
        </w:tc>
      </w:tr>
      <w:tr w:rsidR="00B15D20" w14:paraId="079DF6FD" w14:textId="77777777" w:rsidTr="00B15D20">
        <w:trPr>
          <w:trHeight w:val="1961"/>
        </w:trPr>
        <w:tc>
          <w:tcPr>
            <w:tcW w:w="4675" w:type="dxa"/>
            <w:tcBorders>
              <w:top w:val="single" w:sz="4" w:space="0" w:color="auto"/>
              <w:left w:val="single" w:sz="4" w:space="0" w:color="auto"/>
              <w:bottom w:val="single" w:sz="4" w:space="0" w:color="auto"/>
              <w:right w:val="single" w:sz="4" w:space="0" w:color="auto"/>
            </w:tcBorders>
            <w:hideMark/>
          </w:tcPr>
          <w:p w14:paraId="568F47DD" w14:textId="77777777" w:rsidR="00B15D20" w:rsidRDefault="00B15D20" w:rsidP="00B15D20">
            <w:pPr>
              <w:pStyle w:val="ListParagraph"/>
              <w:numPr>
                <w:ilvl w:val="0"/>
                <w:numId w:val="44"/>
              </w:numPr>
            </w:pPr>
            <w:r>
              <w:t>Parodyk rezultatuose:</w:t>
            </w:r>
          </w:p>
          <w:p w14:paraId="51C4BBA1" w14:textId="77777777" w:rsidR="00B15D20" w:rsidRDefault="00B15D20" w:rsidP="00B15D20">
            <w:pPr>
              <w:pStyle w:val="ListParagraph"/>
              <w:numPr>
                <w:ilvl w:val="0"/>
                <w:numId w:val="44"/>
              </w:numPr>
            </w:pPr>
            <w:r>
              <w:t>Linkę pasilikti - &gt;1</w:t>
            </w:r>
          </w:p>
        </w:tc>
        <w:tc>
          <w:tcPr>
            <w:tcW w:w="4675" w:type="dxa"/>
            <w:tcBorders>
              <w:top w:val="single" w:sz="4" w:space="0" w:color="auto"/>
              <w:left w:val="single" w:sz="4" w:space="0" w:color="auto"/>
              <w:bottom w:val="single" w:sz="4" w:space="0" w:color="auto"/>
              <w:right w:val="single" w:sz="4" w:space="0" w:color="auto"/>
            </w:tcBorders>
            <w:hideMark/>
          </w:tcPr>
          <w:p w14:paraId="035F013C" w14:textId="77777777" w:rsidR="00B15D20" w:rsidRDefault="00B15D20" w:rsidP="00B15D20">
            <w:pPr>
              <w:pStyle w:val="ListParagraph"/>
              <w:numPr>
                <w:ilvl w:val="0"/>
                <w:numId w:val="44"/>
              </w:numPr>
            </w:pPr>
            <w:r>
              <w:t>Patvirtina logistinę regresiją:</w:t>
            </w:r>
          </w:p>
          <w:p w14:paraId="6EBF03EE" w14:textId="77777777" w:rsidR="00B15D20" w:rsidRDefault="00B15D20" w:rsidP="00B15D20">
            <w:pPr>
              <w:pStyle w:val="ListParagraph"/>
              <w:numPr>
                <w:ilvl w:val="0"/>
                <w:numId w:val="44"/>
              </w:numPr>
            </w:pPr>
            <w:r>
              <w:t>Aukštas atlyginimas mažina tikimybę kad paliks</w:t>
            </w:r>
          </w:p>
          <w:p w14:paraId="3106B6F3" w14:textId="77777777" w:rsidR="00B15D20" w:rsidRDefault="00B15D20" w:rsidP="00B15D20">
            <w:pPr>
              <w:pStyle w:val="ListParagraph"/>
              <w:numPr>
                <w:ilvl w:val="0"/>
                <w:numId w:val="44"/>
              </w:numPr>
            </w:pPr>
            <w:r>
              <w:t>Vadyba + Moksl yra minusai (mažina)</w:t>
            </w:r>
          </w:p>
          <w:p w14:paraId="69A55AEC" w14:textId="77777777" w:rsidR="00B15D20" w:rsidRDefault="00B15D20" w:rsidP="00B15D20">
            <w:pPr>
              <w:pStyle w:val="ListParagraph"/>
              <w:numPr>
                <w:ilvl w:val="0"/>
                <w:numId w:val="44"/>
              </w:numPr>
            </w:pPr>
            <w:r>
              <w:t>HR + technika didina (pliusai)</w:t>
            </w:r>
          </w:p>
        </w:tc>
      </w:tr>
      <w:tr w:rsidR="00B15D20" w14:paraId="1142B7C5" w14:textId="77777777" w:rsidTr="00B15D20">
        <w:tc>
          <w:tcPr>
            <w:tcW w:w="4675" w:type="dxa"/>
            <w:tcBorders>
              <w:top w:val="single" w:sz="4" w:space="0" w:color="auto"/>
              <w:left w:val="single" w:sz="4" w:space="0" w:color="auto"/>
              <w:bottom w:val="single" w:sz="4" w:space="0" w:color="auto"/>
              <w:right w:val="single" w:sz="4" w:space="0" w:color="auto"/>
            </w:tcBorders>
            <w:hideMark/>
          </w:tcPr>
          <w:p w14:paraId="521906ED" w14:textId="77777777" w:rsidR="00B15D20" w:rsidRDefault="00B15D20">
            <w:pPr>
              <w:jc w:val="center"/>
            </w:pPr>
            <w:r>
              <w:t>Slide 9</w:t>
            </w:r>
          </w:p>
        </w:tc>
        <w:tc>
          <w:tcPr>
            <w:tcW w:w="4675" w:type="dxa"/>
            <w:tcBorders>
              <w:top w:val="single" w:sz="4" w:space="0" w:color="auto"/>
              <w:left w:val="single" w:sz="4" w:space="0" w:color="auto"/>
              <w:bottom w:val="single" w:sz="4" w:space="0" w:color="auto"/>
              <w:right w:val="single" w:sz="4" w:space="0" w:color="auto"/>
            </w:tcBorders>
            <w:hideMark/>
          </w:tcPr>
          <w:p w14:paraId="252B82B9" w14:textId="77777777" w:rsidR="00B15D20" w:rsidRDefault="00B15D20">
            <w:pPr>
              <w:jc w:val="center"/>
            </w:pPr>
            <w:r>
              <w:t>Slide 10</w:t>
            </w:r>
          </w:p>
        </w:tc>
      </w:tr>
      <w:tr w:rsidR="00B15D20" w14:paraId="0E4DDD4F" w14:textId="77777777" w:rsidTr="00B15D20">
        <w:trPr>
          <w:trHeight w:val="2231"/>
        </w:trPr>
        <w:tc>
          <w:tcPr>
            <w:tcW w:w="4675" w:type="dxa"/>
            <w:tcBorders>
              <w:top w:val="single" w:sz="4" w:space="0" w:color="auto"/>
              <w:left w:val="single" w:sz="4" w:space="0" w:color="auto"/>
              <w:bottom w:val="single" w:sz="4" w:space="0" w:color="auto"/>
              <w:right w:val="single" w:sz="4" w:space="0" w:color="auto"/>
            </w:tcBorders>
            <w:hideMark/>
          </w:tcPr>
          <w:p w14:paraId="4790BBC2" w14:textId="77777777" w:rsidR="00B15D20" w:rsidRDefault="00B15D20" w:rsidP="00B15D20">
            <w:pPr>
              <w:pStyle w:val="ListParagraph"/>
              <w:numPr>
                <w:ilvl w:val="0"/>
                <w:numId w:val="45"/>
              </w:numPr>
            </w:pPr>
            <w:r>
              <w:t>Skliausteliuose yra parašyta kiek iš kiek pataikė</w:t>
            </w:r>
          </w:p>
          <w:p w14:paraId="167FEE5A" w14:textId="77777777" w:rsidR="00B15D20" w:rsidRDefault="00B15D20" w:rsidP="00B15D20">
            <w:pPr>
              <w:pStyle w:val="ListParagraph"/>
              <w:numPr>
                <w:ilvl w:val="0"/>
                <w:numId w:val="45"/>
              </w:numPr>
            </w:pPr>
            <w:r>
              <w:t>Kuo modelis mažiau pasako apie kintamuosius – tuo jis tikslesnis</w:t>
            </w:r>
          </w:p>
        </w:tc>
        <w:tc>
          <w:tcPr>
            <w:tcW w:w="4675" w:type="dxa"/>
            <w:tcBorders>
              <w:top w:val="single" w:sz="4" w:space="0" w:color="auto"/>
              <w:left w:val="single" w:sz="4" w:space="0" w:color="auto"/>
              <w:bottom w:val="single" w:sz="4" w:space="0" w:color="auto"/>
              <w:right w:val="single" w:sz="4" w:space="0" w:color="auto"/>
            </w:tcBorders>
          </w:tcPr>
          <w:p w14:paraId="44E7A340" w14:textId="77777777" w:rsidR="00B15D20" w:rsidRDefault="00B15D20" w:rsidP="00B15D20">
            <w:pPr>
              <w:pStyle w:val="ListParagraph"/>
              <w:numPr>
                <w:ilvl w:val="0"/>
                <w:numId w:val="45"/>
              </w:numPr>
            </w:pPr>
            <w:r>
              <w:rPr>
                <w:lang w:val="lt-LT"/>
              </w:rPr>
              <w:t>Kintamuosius reikėtų vertinti paeiliui – nors pirmieji įvykiai yra retai pasitaikantys, jie daro didžiausią įtaką darbuotojo sprendimui.</w:t>
            </w:r>
          </w:p>
          <w:p w14:paraId="056E9CB4" w14:textId="77777777" w:rsidR="00B15D20" w:rsidRDefault="00B15D20" w:rsidP="00B15D20">
            <w:pPr>
              <w:pStyle w:val="ListParagraph"/>
              <w:numPr>
                <w:ilvl w:val="0"/>
                <w:numId w:val="45"/>
              </w:numPr>
            </w:pPr>
            <w:r>
              <w:rPr>
                <w:lang w:val="lt-LT"/>
              </w:rPr>
              <w:t>Jų analizė beveik nieko nereikalauja, tačiau suteikia daug naudingos informacijos</w:t>
            </w:r>
          </w:p>
          <w:p w14:paraId="7F7E5FAE" w14:textId="77777777" w:rsidR="00B15D20" w:rsidRDefault="00B15D20" w:rsidP="00B15D20">
            <w:pPr>
              <w:pStyle w:val="ListParagraph"/>
              <w:numPr>
                <w:ilvl w:val="0"/>
                <w:numId w:val="45"/>
              </w:numPr>
            </w:pPr>
            <w:r>
              <w:rPr>
                <w:lang w:val="lt-LT"/>
              </w:rPr>
              <w:t>Jei vis dar negalime negalime pasakyti – tiriame darbuotojo „performance“ su likusiais kintamaisiais</w:t>
            </w:r>
          </w:p>
          <w:p w14:paraId="2E29A28E" w14:textId="77777777" w:rsidR="00B15D20" w:rsidRDefault="00B15D20"/>
        </w:tc>
      </w:tr>
    </w:tbl>
    <w:p w14:paraId="5EC1FF03" w14:textId="77777777" w:rsidR="00C042D8" w:rsidRPr="00704D03" w:rsidRDefault="00C042D8" w:rsidP="00B15D20">
      <w:pPr>
        <w:rPr>
          <w:lang w:val="lt-LT"/>
        </w:rPr>
      </w:pPr>
      <w:bookmarkStart w:id="23" w:name="_GoBack"/>
      <w:bookmarkEnd w:id="23"/>
    </w:p>
    <w:sectPr w:rsidR="00C042D8" w:rsidRPr="00704D03" w:rsidSect="00B15AC6">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C85E8" w14:textId="77777777" w:rsidR="00A53EDA" w:rsidRDefault="00A53EDA" w:rsidP="00B15AC6">
      <w:pPr>
        <w:spacing w:after="0" w:line="240" w:lineRule="auto"/>
      </w:pPr>
      <w:r>
        <w:separator/>
      </w:r>
    </w:p>
  </w:endnote>
  <w:endnote w:type="continuationSeparator" w:id="0">
    <w:p w14:paraId="666CE26A" w14:textId="77777777" w:rsidR="00A53EDA" w:rsidRDefault="00A53EDA" w:rsidP="00B15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2574063"/>
      <w:docPartObj>
        <w:docPartGallery w:val="Page Numbers (Bottom of Page)"/>
        <w:docPartUnique/>
      </w:docPartObj>
    </w:sdtPr>
    <w:sdtEndPr>
      <w:rPr>
        <w:noProof/>
      </w:rPr>
    </w:sdtEndPr>
    <w:sdtContent>
      <w:p w14:paraId="6B15AAD3" w14:textId="4E5C8042" w:rsidR="005E0204" w:rsidRDefault="005E0204">
        <w:pPr>
          <w:pStyle w:val="Footer"/>
          <w:jc w:val="right"/>
        </w:pPr>
        <w:r>
          <w:fldChar w:fldCharType="begin"/>
        </w:r>
        <w:r>
          <w:instrText xml:space="preserve"> PAGE   \* MERGEFORMAT </w:instrText>
        </w:r>
        <w:r>
          <w:fldChar w:fldCharType="separate"/>
        </w:r>
        <w:r w:rsidR="00B15D20">
          <w:rPr>
            <w:noProof/>
          </w:rPr>
          <w:t>19</w:t>
        </w:r>
        <w:r>
          <w:rPr>
            <w:noProof/>
          </w:rPr>
          <w:fldChar w:fldCharType="end"/>
        </w:r>
      </w:p>
    </w:sdtContent>
  </w:sdt>
  <w:p w14:paraId="39475D69" w14:textId="77777777" w:rsidR="005E0204" w:rsidRDefault="005E0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52D3D" w14:textId="77777777" w:rsidR="00A53EDA" w:rsidRDefault="00A53EDA" w:rsidP="00B15AC6">
      <w:pPr>
        <w:spacing w:after="0" w:line="240" w:lineRule="auto"/>
      </w:pPr>
      <w:r>
        <w:separator/>
      </w:r>
    </w:p>
  </w:footnote>
  <w:footnote w:type="continuationSeparator" w:id="0">
    <w:p w14:paraId="468B4FC7" w14:textId="77777777" w:rsidR="00A53EDA" w:rsidRDefault="00A53EDA" w:rsidP="00B15A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038B8"/>
    <w:multiLevelType w:val="multilevel"/>
    <w:tmpl w:val="42EE073C"/>
    <w:lvl w:ilvl="0">
      <w:start w:val="3"/>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6D70A0"/>
    <w:multiLevelType w:val="hybridMultilevel"/>
    <w:tmpl w:val="051C5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F4665"/>
    <w:multiLevelType w:val="hybridMultilevel"/>
    <w:tmpl w:val="E490FA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2775B"/>
    <w:multiLevelType w:val="multilevel"/>
    <w:tmpl w:val="1674AB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B024865"/>
    <w:multiLevelType w:val="multilevel"/>
    <w:tmpl w:val="06A2DE38"/>
    <w:lvl w:ilvl="0">
      <w:start w:val="3"/>
      <w:numFmt w:val="decimal"/>
      <w:lvlText w:val="%1"/>
      <w:lvlJc w:val="left"/>
      <w:pPr>
        <w:ind w:left="400" w:hanging="40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B4C5C2A"/>
    <w:multiLevelType w:val="hybridMultilevel"/>
    <w:tmpl w:val="FD22C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FF22A6"/>
    <w:multiLevelType w:val="hybridMultilevel"/>
    <w:tmpl w:val="1EAE5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9B1318F"/>
    <w:multiLevelType w:val="multilevel"/>
    <w:tmpl w:val="A180215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3574694A"/>
    <w:multiLevelType w:val="hybridMultilevel"/>
    <w:tmpl w:val="2FF42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7296F22"/>
    <w:multiLevelType w:val="hybridMultilevel"/>
    <w:tmpl w:val="A4748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880244E"/>
    <w:multiLevelType w:val="multilevel"/>
    <w:tmpl w:val="A180215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4E8B6F8A"/>
    <w:multiLevelType w:val="hybridMultilevel"/>
    <w:tmpl w:val="CFB6F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EE57652"/>
    <w:multiLevelType w:val="multilevel"/>
    <w:tmpl w:val="A180215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5BCB4044"/>
    <w:multiLevelType w:val="hybridMultilevel"/>
    <w:tmpl w:val="C5E0D2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466121"/>
    <w:multiLevelType w:val="hybridMultilevel"/>
    <w:tmpl w:val="1D4EBF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A53295"/>
    <w:multiLevelType w:val="hybridMultilevel"/>
    <w:tmpl w:val="B6125E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13"/>
  </w:num>
  <w:num w:numId="4">
    <w:abstractNumId w:val="12"/>
  </w:num>
  <w:num w:numId="5">
    <w:abstractNumId w:val="4"/>
  </w:num>
  <w:num w:numId="6">
    <w:abstractNumId w:val="0"/>
  </w:num>
  <w:num w:numId="7">
    <w:abstractNumId w:val="7"/>
  </w:num>
  <w:num w:numId="8">
    <w:abstractNumId w:val="2"/>
  </w:num>
  <w:num w:numId="9">
    <w:abstractNumId w:val="15"/>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1"/>
  </w:num>
  <w:num w:numId="41">
    <w:abstractNumId w:val="14"/>
  </w:num>
  <w:num w:numId="42">
    <w:abstractNumId w:val="9"/>
    <w:lvlOverride w:ilvl="0"/>
    <w:lvlOverride w:ilvl="1"/>
    <w:lvlOverride w:ilvl="2"/>
    <w:lvlOverride w:ilvl="3"/>
    <w:lvlOverride w:ilvl="4"/>
    <w:lvlOverride w:ilvl="5"/>
    <w:lvlOverride w:ilvl="6"/>
    <w:lvlOverride w:ilvl="7"/>
    <w:lvlOverride w:ilvl="8"/>
  </w:num>
  <w:num w:numId="43">
    <w:abstractNumId w:val="8"/>
    <w:lvlOverride w:ilvl="0"/>
    <w:lvlOverride w:ilvl="1"/>
    <w:lvlOverride w:ilvl="2"/>
    <w:lvlOverride w:ilvl="3"/>
    <w:lvlOverride w:ilvl="4"/>
    <w:lvlOverride w:ilvl="5"/>
    <w:lvlOverride w:ilvl="6"/>
    <w:lvlOverride w:ilvl="7"/>
    <w:lvlOverride w:ilvl="8"/>
  </w:num>
  <w:num w:numId="44">
    <w:abstractNumId w:val="11"/>
    <w:lvlOverride w:ilvl="0"/>
    <w:lvlOverride w:ilvl="1"/>
    <w:lvlOverride w:ilvl="2"/>
    <w:lvlOverride w:ilvl="3"/>
    <w:lvlOverride w:ilvl="4"/>
    <w:lvlOverride w:ilvl="5"/>
    <w:lvlOverride w:ilvl="6"/>
    <w:lvlOverride w:ilvl="7"/>
    <w:lvlOverride w:ilvl="8"/>
  </w:num>
  <w:num w:numId="45">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D90"/>
    <w:rsid w:val="000238EA"/>
    <w:rsid w:val="00082397"/>
    <w:rsid w:val="000C0FE5"/>
    <w:rsid w:val="000C1B9E"/>
    <w:rsid w:val="000C278D"/>
    <w:rsid w:val="000F7D38"/>
    <w:rsid w:val="00113882"/>
    <w:rsid w:val="00124EA5"/>
    <w:rsid w:val="00136846"/>
    <w:rsid w:val="001404BA"/>
    <w:rsid w:val="00186F4D"/>
    <w:rsid w:val="001C3C83"/>
    <w:rsid w:val="0021498D"/>
    <w:rsid w:val="002216E8"/>
    <w:rsid w:val="0026117C"/>
    <w:rsid w:val="002879D4"/>
    <w:rsid w:val="002B2B03"/>
    <w:rsid w:val="002C48AB"/>
    <w:rsid w:val="00307544"/>
    <w:rsid w:val="0031747E"/>
    <w:rsid w:val="00317D90"/>
    <w:rsid w:val="00343864"/>
    <w:rsid w:val="003557EA"/>
    <w:rsid w:val="0035591D"/>
    <w:rsid w:val="00383E53"/>
    <w:rsid w:val="003A33D0"/>
    <w:rsid w:val="003B6EA7"/>
    <w:rsid w:val="003C7B07"/>
    <w:rsid w:val="003D0C6C"/>
    <w:rsid w:val="0042077B"/>
    <w:rsid w:val="004219B2"/>
    <w:rsid w:val="00452700"/>
    <w:rsid w:val="004B709C"/>
    <w:rsid w:val="004C5DF7"/>
    <w:rsid w:val="004F2394"/>
    <w:rsid w:val="005004EF"/>
    <w:rsid w:val="00510BCC"/>
    <w:rsid w:val="00533F83"/>
    <w:rsid w:val="0054071B"/>
    <w:rsid w:val="00542358"/>
    <w:rsid w:val="00543BD7"/>
    <w:rsid w:val="0055136C"/>
    <w:rsid w:val="0056487C"/>
    <w:rsid w:val="005666C5"/>
    <w:rsid w:val="00571880"/>
    <w:rsid w:val="00584393"/>
    <w:rsid w:val="005B7311"/>
    <w:rsid w:val="005B7774"/>
    <w:rsid w:val="005C32EE"/>
    <w:rsid w:val="005C3603"/>
    <w:rsid w:val="005E0204"/>
    <w:rsid w:val="005E0A16"/>
    <w:rsid w:val="00602ACF"/>
    <w:rsid w:val="00616D7C"/>
    <w:rsid w:val="00630C42"/>
    <w:rsid w:val="006445EA"/>
    <w:rsid w:val="00656918"/>
    <w:rsid w:val="00662EBE"/>
    <w:rsid w:val="006734F4"/>
    <w:rsid w:val="0069249B"/>
    <w:rsid w:val="006971DA"/>
    <w:rsid w:val="006A3FD5"/>
    <w:rsid w:val="006B130F"/>
    <w:rsid w:val="006B5C2A"/>
    <w:rsid w:val="006E45A5"/>
    <w:rsid w:val="006F1A0A"/>
    <w:rsid w:val="006F75D5"/>
    <w:rsid w:val="00704D03"/>
    <w:rsid w:val="007714D9"/>
    <w:rsid w:val="00774D3B"/>
    <w:rsid w:val="00792F2D"/>
    <w:rsid w:val="00794E59"/>
    <w:rsid w:val="007A41A7"/>
    <w:rsid w:val="007B00DF"/>
    <w:rsid w:val="007D0566"/>
    <w:rsid w:val="007D5BCA"/>
    <w:rsid w:val="007E2F67"/>
    <w:rsid w:val="007F1550"/>
    <w:rsid w:val="00826E3A"/>
    <w:rsid w:val="00843A8D"/>
    <w:rsid w:val="00860A6F"/>
    <w:rsid w:val="00861B00"/>
    <w:rsid w:val="008A3C86"/>
    <w:rsid w:val="008B445D"/>
    <w:rsid w:val="008B4881"/>
    <w:rsid w:val="008B4C5D"/>
    <w:rsid w:val="008D0ACB"/>
    <w:rsid w:val="008F07C1"/>
    <w:rsid w:val="00900555"/>
    <w:rsid w:val="00901E49"/>
    <w:rsid w:val="00902285"/>
    <w:rsid w:val="00902ACE"/>
    <w:rsid w:val="0091246B"/>
    <w:rsid w:val="009620DC"/>
    <w:rsid w:val="0097553A"/>
    <w:rsid w:val="00975F11"/>
    <w:rsid w:val="0099203B"/>
    <w:rsid w:val="009A2E37"/>
    <w:rsid w:val="009A749F"/>
    <w:rsid w:val="009B1790"/>
    <w:rsid w:val="009B2540"/>
    <w:rsid w:val="009C41B0"/>
    <w:rsid w:val="00A06E8B"/>
    <w:rsid w:val="00A16D18"/>
    <w:rsid w:val="00A23896"/>
    <w:rsid w:val="00A256EA"/>
    <w:rsid w:val="00A35A87"/>
    <w:rsid w:val="00A53EDA"/>
    <w:rsid w:val="00A87FF0"/>
    <w:rsid w:val="00AA41A9"/>
    <w:rsid w:val="00AC2123"/>
    <w:rsid w:val="00AC5C89"/>
    <w:rsid w:val="00AE64B0"/>
    <w:rsid w:val="00B15AC6"/>
    <w:rsid w:val="00B15D20"/>
    <w:rsid w:val="00B31149"/>
    <w:rsid w:val="00B425DC"/>
    <w:rsid w:val="00B660BF"/>
    <w:rsid w:val="00BC5617"/>
    <w:rsid w:val="00BC72E5"/>
    <w:rsid w:val="00BF1783"/>
    <w:rsid w:val="00C00D1D"/>
    <w:rsid w:val="00C042D8"/>
    <w:rsid w:val="00C07112"/>
    <w:rsid w:val="00C33C30"/>
    <w:rsid w:val="00C461C1"/>
    <w:rsid w:val="00C7711D"/>
    <w:rsid w:val="00C870A3"/>
    <w:rsid w:val="00C91465"/>
    <w:rsid w:val="00C938BE"/>
    <w:rsid w:val="00C94D88"/>
    <w:rsid w:val="00CB5949"/>
    <w:rsid w:val="00CC2703"/>
    <w:rsid w:val="00CF1E03"/>
    <w:rsid w:val="00CF24FD"/>
    <w:rsid w:val="00D04D7F"/>
    <w:rsid w:val="00D07757"/>
    <w:rsid w:val="00D518EC"/>
    <w:rsid w:val="00D71310"/>
    <w:rsid w:val="00D7135F"/>
    <w:rsid w:val="00D720BF"/>
    <w:rsid w:val="00D72DA1"/>
    <w:rsid w:val="00D9240D"/>
    <w:rsid w:val="00DC411F"/>
    <w:rsid w:val="00DF07CB"/>
    <w:rsid w:val="00DF6A55"/>
    <w:rsid w:val="00E37F9E"/>
    <w:rsid w:val="00E452F9"/>
    <w:rsid w:val="00E50388"/>
    <w:rsid w:val="00E63D53"/>
    <w:rsid w:val="00E7252B"/>
    <w:rsid w:val="00E763A0"/>
    <w:rsid w:val="00E94979"/>
    <w:rsid w:val="00EA0854"/>
    <w:rsid w:val="00EB008E"/>
    <w:rsid w:val="00ED5A5E"/>
    <w:rsid w:val="00EF349C"/>
    <w:rsid w:val="00F02A7B"/>
    <w:rsid w:val="00F36AA0"/>
    <w:rsid w:val="00F401E5"/>
    <w:rsid w:val="00F55519"/>
    <w:rsid w:val="00F63F9D"/>
    <w:rsid w:val="00F811BB"/>
    <w:rsid w:val="00F82BB9"/>
    <w:rsid w:val="00FC2E15"/>
    <w:rsid w:val="00FF0021"/>
    <w:rsid w:val="00FF5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1BB3A"/>
  <w15:chartTrackingRefBased/>
  <w15:docId w15:val="{4A9755A7-1896-4826-9780-10DF01D5F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AC6"/>
    <w:rPr>
      <w:rFonts w:ascii="Times New Roman" w:hAnsi="Times New Roman"/>
      <w:sz w:val="24"/>
    </w:rPr>
  </w:style>
  <w:style w:type="paragraph" w:styleId="Heading1">
    <w:name w:val="heading 1"/>
    <w:basedOn w:val="Normal"/>
    <w:next w:val="Normal"/>
    <w:link w:val="Heading1Char"/>
    <w:autoRedefine/>
    <w:uiPriority w:val="9"/>
    <w:qFormat/>
    <w:rsid w:val="0021498D"/>
    <w:pPr>
      <w:keepNext/>
      <w:keepLines/>
      <w:numPr>
        <w:numId w:val="39"/>
      </w:numPr>
      <w:pBdr>
        <w:bottom w:val="single" w:sz="4" w:space="1" w:color="595959" w:themeColor="text1" w:themeTint="A6"/>
      </w:pBdr>
      <w:spacing w:before="840" w:after="640"/>
      <w:outlineLvl w:val="0"/>
    </w:pPr>
    <w:rPr>
      <w:rFonts w:eastAsiaTheme="majorEastAsia" w:cstheme="majorBidi"/>
      <w:b/>
      <w:bCs/>
      <w:smallCaps/>
      <w:color w:val="000000" w:themeColor="text1"/>
      <w:sz w:val="44"/>
      <w:szCs w:val="36"/>
    </w:rPr>
  </w:style>
  <w:style w:type="paragraph" w:styleId="Heading2">
    <w:name w:val="heading 2"/>
    <w:basedOn w:val="Normal"/>
    <w:next w:val="Normal"/>
    <w:link w:val="Heading2Char"/>
    <w:uiPriority w:val="9"/>
    <w:unhideWhenUsed/>
    <w:qFormat/>
    <w:rsid w:val="0021498D"/>
    <w:pPr>
      <w:keepNext/>
      <w:keepLines/>
      <w:numPr>
        <w:ilvl w:val="1"/>
        <w:numId w:val="39"/>
      </w:numPr>
      <w:spacing w:before="480" w:after="240" w:line="480" w:lineRule="auto"/>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15AC6"/>
    <w:pPr>
      <w:keepNext/>
      <w:keepLines/>
      <w:numPr>
        <w:ilvl w:val="2"/>
        <w:numId w:val="3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15AC6"/>
    <w:pPr>
      <w:keepNext/>
      <w:keepLines/>
      <w:numPr>
        <w:ilvl w:val="3"/>
        <w:numId w:val="3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15AC6"/>
    <w:pPr>
      <w:keepNext/>
      <w:keepLines/>
      <w:numPr>
        <w:ilvl w:val="4"/>
        <w:numId w:val="3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15AC6"/>
    <w:pPr>
      <w:keepNext/>
      <w:keepLines/>
      <w:numPr>
        <w:ilvl w:val="5"/>
        <w:numId w:val="3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15AC6"/>
    <w:pPr>
      <w:keepNext/>
      <w:keepLines/>
      <w:numPr>
        <w:ilvl w:val="6"/>
        <w:numId w:val="3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15AC6"/>
    <w:pPr>
      <w:keepNext/>
      <w:keepLines/>
      <w:numPr>
        <w:ilvl w:val="7"/>
        <w:numId w:val="3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15AC6"/>
    <w:pPr>
      <w:keepNext/>
      <w:keepLines/>
      <w:numPr>
        <w:ilvl w:val="8"/>
        <w:numId w:val="3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AC6"/>
    <w:pPr>
      <w:ind w:left="720"/>
      <w:contextualSpacing/>
    </w:pPr>
  </w:style>
  <w:style w:type="character" w:styleId="Hyperlink">
    <w:name w:val="Hyperlink"/>
    <w:basedOn w:val="DefaultParagraphFont"/>
    <w:uiPriority w:val="99"/>
    <w:unhideWhenUsed/>
    <w:rsid w:val="004219B2"/>
    <w:rPr>
      <w:color w:val="0563C1" w:themeColor="hyperlink"/>
      <w:u w:val="single"/>
    </w:rPr>
  </w:style>
  <w:style w:type="character" w:styleId="UnresolvedMention">
    <w:name w:val="Unresolved Mention"/>
    <w:basedOn w:val="DefaultParagraphFont"/>
    <w:uiPriority w:val="99"/>
    <w:semiHidden/>
    <w:unhideWhenUsed/>
    <w:rsid w:val="004219B2"/>
    <w:rPr>
      <w:color w:val="808080"/>
      <w:shd w:val="clear" w:color="auto" w:fill="E6E6E6"/>
    </w:rPr>
  </w:style>
  <w:style w:type="table" w:styleId="TableGrid">
    <w:name w:val="Table Grid"/>
    <w:basedOn w:val="TableNormal"/>
    <w:uiPriority w:val="39"/>
    <w:rsid w:val="00F82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94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4E59"/>
    <w:rPr>
      <w:rFonts w:ascii="Courier New" w:eastAsia="Times New Roman" w:hAnsi="Courier New" w:cs="Courier New"/>
      <w:sz w:val="20"/>
      <w:szCs w:val="20"/>
    </w:rPr>
  </w:style>
  <w:style w:type="character" w:styleId="PlaceholderText">
    <w:name w:val="Placeholder Text"/>
    <w:basedOn w:val="DefaultParagraphFont"/>
    <w:uiPriority w:val="99"/>
    <w:semiHidden/>
    <w:rsid w:val="00616D7C"/>
    <w:rPr>
      <w:color w:val="808080"/>
    </w:rPr>
  </w:style>
  <w:style w:type="paragraph" w:styleId="BalloonText">
    <w:name w:val="Balloon Text"/>
    <w:basedOn w:val="Normal"/>
    <w:link w:val="BalloonTextChar"/>
    <w:uiPriority w:val="99"/>
    <w:semiHidden/>
    <w:unhideWhenUsed/>
    <w:rsid w:val="00CB59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949"/>
    <w:rPr>
      <w:rFonts w:ascii="Segoe UI" w:hAnsi="Segoe UI" w:cs="Segoe UI"/>
      <w:sz w:val="18"/>
      <w:szCs w:val="18"/>
    </w:rPr>
  </w:style>
  <w:style w:type="character" w:styleId="CommentReference">
    <w:name w:val="annotation reference"/>
    <w:basedOn w:val="DefaultParagraphFont"/>
    <w:uiPriority w:val="99"/>
    <w:semiHidden/>
    <w:unhideWhenUsed/>
    <w:rsid w:val="00CB5949"/>
    <w:rPr>
      <w:sz w:val="16"/>
      <w:szCs w:val="16"/>
    </w:rPr>
  </w:style>
  <w:style w:type="paragraph" w:styleId="CommentText">
    <w:name w:val="annotation text"/>
    <w:basedOn w:val="Normal"/>
    <w:link w:val="CommentTextChar"/>
    <w:uiPriority w:val="99"/>
    <w:semiHidden/>
    <w:unhideWhenUsed/>
    <w:rsid w:val="00CB5949"/>
    <w:pPr>
      <w:spacing w:line="240" w:lineRule="auto"/>
    </w:pPr>
    <w:rPr>
      <w:sz w:val="20"/>
      <w:szCs w:val="20"/>
    </w:rPr>
  </w:style>
  <w:style w:type="character" w:customStyle="1" w:styleId="CommentTextChar">
    <w:name w:val="Comment Text Char"/>
    <w:basedOn w:val="DefaultParagraphFont"/>
    <w:link w:val="CommentText"/>
    <w:uiPriority w:val="99"/>
    <w:semiHidden/>
    <w:rsid w:val="00CB5949"/>
    <w:rPr>
      <w:sz w:val="20"/>
      <w:szCs w:val="20"/>
    </w:rPr>
  </w:style>
  <w:style w:type="paragraph" w:styleId="CommentSubject">
    <w:name w:val="annotation subject"/>
    <w:basedOn w:val="CommentText"/>
    <w:next w:val="CommentText"/>
    <w:link w:val="CommentSubjectChar"/>
    <w:uiPriority w:val="99"/>
    <w:semiHidden/>
    <w:unhideWhenUsed/>
    <w:rsid w:val="00CB5949"/>
    <w:rPr>
      <w:b/>
      <w:bCs/>
    </w:rPr>
  </w:style>
  <w:style w:type="character" w:customStyle="1" w:styleId="CommentSubjectChar">
    <w:name w:val="Comment Subject Char"/>
    <w:basedOn w:val="CommentTextChar"/>
    <w:link w:val="CommentSubject"/>
    <w:uiPriority w:val="99"/>
    <w:semiHidden/>
    <w:rsid w:val="00CB5949"/>
    <w:rPr>
      <w:b/>
      <w:bCs/>
      <w:sz w:val="20"/>
      <w:szCs w:val="20"/>
    </w:rPr>
  </w:style>
  <w:style w:type="character" w:customStyle="1" w:styleId="Heading1Char">
    <w:name w:val="Heading 1 Char"/>
    <w:basedOn w:val="DefaultParagraphFont"/>
    <w:link w:val="Heading1"/>
    <w:uiPriority w:val="9"/>
    <w:rsid w:val="0021498D"/>
    <w:rPr>
      <w:rFonts w:ascii="Times New Roman" w:eastAsiaTheme="majorEastAsia" w:hAnsi="Times New Roman" w:cstheme="majorBidi"/>
      <w:b/>
      <w:bCs/>
      <w:smallCaps/>
      <w:color w:val="000000" w:themeColor="text1"/>
      <w:sz w:val="44"/>
      <w:szCs w:val="36"/>
    </w:rPr>
  </w:style>
  <w:style w:type="paragraph" w:styleId="TOCHeading">
    <w:name w:val="TOC Heading"/>
    <w:basedOn w:val="Heading1"/>
    <w:next w:val="Normal"/>
    <w:uiPriority w:val="39"/>
    <w:unhideWhenUsed/>
    <w:qFormat/>
    <w:rsid w:val="00B15AC6"/>
    <w:pPr>
      <w:outlineLvl w:val="9"/>
    </w:pPr>
  </w:style>
  <w:style w:type="paragraph" w:styleId="TOC2">
    <w:name w:val="toc 2"/>
    <w:basedOn w:val="Normal"/>
    <w:next w:val="Normal"/>
    <w:autoRedefine/>
    <w:uiPriority w:val="39"/>
    <w:unhideWhenUsed/>
    <w:rsid w:val="00CB5949"/>
    <w:pPr>
      <w:spacing w:after="100"/>
      <w:ind w:left="220"/>
    </w:pPr>
    <w:rPr>
      <w:rFonts w:cs="Times New Roman"/>
    </w:rPr>
  </w:style>
  <w:style w:type="paragraph" w:styleId="TOC1">
    <w:name w:val="toc 1"/>
    <w:basedOn w:val="Normal"/>
    <w:next w:val="Normal"/>
    <w:autoRedefine/>
    <w:uiPriority w:val="39"/>
    <w:unhideWhenUsed/>
    <w:rsid w:val="00CB5949"/>
    <w:pPr>
      <w:spacing w:after="100"/>
    </w:pPr>
    <w:rPr>
      <w:rFonts w:cs="Times New Roman"/>
    </w:rPr>
  </w:style>
  <w:style w:type="paragraph" w:styleId="TOC3">
    <w:name w:val="toc 3"/>
    <w:basedOn w:val="Normal"/>
    <w:next w:val="Normal"/>
    <w:autoRedefine/>
    <w:uiPriority w:val="39"/>
    <w:unhideWhenUsed/>
    <w:rsid w:val="00CB5949"/>
    <w:pPr>
      <w:spacing w:after="100"/>
      <w:ind w:left="440"/>
    </w:pPr>
    <w:rPr>
      <w:rFonts w:cs="Times New Roman"/>
    </w:rPr>
  </w:style>
  <w:style w:type="paragraph" w:styleId="NoSpacing">
    <w:name w:val="No Spacing"/>
    <w:uiPriority w:val="1"/>
    <w:qFormat/>
    <w:rsid w:val="00B15AC6"/>
    <w:pPr>
      <w:spacing w:after="0" w:line="240" w:lineRule="auto"/>
    </w:pPr>
  </w:style>
  <w:style w:type="paragraph" w:styleId="Title">
    <w:name w:val="Title"/>
    <w:basedOn w:val="Normal"/>
    <w:next w:val="Normal"/>
    <w:link w:val="TitleChar"/>
    <w:uiPriority w:val="10"/>
    <w:qFormat/>
    <w:rsid w:val="00B15AC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15AC6"/>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21498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15AC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15AC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15AC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15AC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15AC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15AC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15AC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15AC6"/>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B15AC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15AC6"/>
    <w:rPr>
      <w:color w:val="5A5A5A" w:themeColor="text1" w:themeTint="A5"/>
      <w:spacing w:val="10"/>
    </w:rPr>
  </w:style>
  <w:style w:type="character" w:styleId="Strong">
    <w:name w:val="Strong"/>
    <w:basedOn w:val="DefaultParagraphFont"/>
    <w:uiPriority w:val="22"/>
    <w:qFormat/>
    <w:rsid w:val="00B15AC6"/>
    <w:rPr>
      <w:b/>
      <w:bCs/>
      <w:color w:val="000000" w:themeColor="text1"/>
    </w:rPr>
  </w:style>
  <w:style w:type="character" w:styleId="Emphasis">
    <w:name w:val="Emphasis"/>
    <w:basedOn w:val="DefaultParagraphFont"/>
    <w:uiPriority w:val="20"/>
    <w:qFormat/>
    <w:rsid w:val="00B15AC6"/>
    <w:rPr>
      <w:i/>
      <w:iCs/>
      <w:color w:val="auto"/>
    </w:rPr>
  </w:style>
  <w:style w:type="paragraph" w:styleId="Quote">
    <w:name w:val="Quote"/>
    <w:basedOn w:val="Normal"/>
    <w:next w:val="Normal"/>
    <w:link w:val="QuoteChar"/>
    <w:uiPriority w:val="29"/>
    <w:qFormat/>
    <w:rsid w:val="00B15AC6"/>
    <w:pPr>
      <w:spacing w:before="160"/>
      <w:ind w:left="720" w:right="720"/>
    </w:pPr>
    <w:rPr>
      <w:i/>
      <w:iCs/>
      <w:color w:val="000000" w:themeColor="text1"/>
    </w:rPr>
  </w:style>
  <w:style w:type="character" w:customStyle="1" w:styleId="QuoteChar">
    <w:name w:val="Quote Char"/>
    <w:basedOn w:val="DefaultParagraphFont"/>
    <w:link w:val="Quote"/>
    <w:uiPriority w:val="29"/>
    <w:rsid w:val="00B15AC6"/>
    <w:rPr>
      <w:i/>
      <w:iCs/>
      <w:color w:val="000000" w:themeColor="text1"/>
    </w:rPr>
  </w:style>
  <w:style w:type="paragraph" w:styleId="IntenseQuote">
    <w:name w:val="Intense Quote"/>
    <w:basedOn w:val="Normal"/>
    <w:next w:val="Normal"/>
    <w:link w:val="IntenseQuoteChar"/>
    <w:uiPriority w:val="30"/>
    <w:qFormat/>
    <w:rsid w:val="00B15AC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15AC6"/>
    <w:rPr>
      <w:color w:val="000000" w:themeColor="text1"/>
      <w:shd w:val="clear" w:color="auto" w:fill="F2F2F2" w:themeFill="background1" w:themeFillShade="F2"/>
    </w:rPr>
  </w:style>
  <w:style w:type="character" w:styleId="SubtleEmphasis">
    <w:name w:val="Subtle Emphasis"/>
    <w:basedOn w:val="DefaultParagraphFont"/>
    <w:uiPriority w:val="19"/>
    <w:qFormat/>
    <w:rsid w:val="00B15AC6"/>
    <w:rPr>
      <w:i/>
      <w:iCs/>
      <w:color w:val="404040" w:themeColor="text1" w:themeTint="BF"/>
    </w:rPr>
  </w:style>
  <w:style w:type="character" w:styleId="IntenseEmphasis">
    <w:name w:val="Intense Emphasis"/>
    <w:basedOn w:val="DefaultParagraphFont"/>
    <w:uiPriority w:val="21"/>
    <w:qFormat/>
    <w:rsid w:val="00B15AC6"/>
    <w:rPr>
      <w:b/>
      <w:bCs/>
      <w:i/>
      <w:iCs/>
      <w:caps/>
    </w:rPr>
  </w:style>
  <w:style w:type="character" w:styleId="SubtleReference">
    <w:name w:val="Subtle Reference"/>
    <w:basedOn w:val="DefaultParagraphFont"/>
    <w:uiPriority w:val="31"/>
    <w:qFormat/>
    <w:rsid w:val="00B15AC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5AC6"/>
    <w:rPr>
      <w:b/>
      <w:bCs/>
      <w:smallCaps/>
      <w:u w:val="single"/>
    </w:rPr>
  </w:style>
  <w:style w:type="character" w:styleId="BookTitle">
    <w:name w:val="Book Title"/>
    <w:basedOn w:val="DefaultParagraphFont"/>
    <w:uiPriority w:val="33"/>
    <w:qFormat/>
    <w:rsid w:val="00B15AC6"/>
    <w:rPr>
      <w:b w:val="0"/>
      <w:bCs w:val="0"/>
      <w:smallCaps/>
      <w:spacing w:val="5"/>
    </w:rPr>
  </w:style>
  <w:style w:type="paragraph" w:styleId="Header">
    <w:name w:val="header"/>
    <w:basedOn w:val="Normal"/>
    <w:link w:val="HeaderChar"/>
    <w:uiPriority w:val="99"/>
    <w:unhideWhenUsed/>
    <w:rsid w:val="00B15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AC6"/>
    <w:rPr>
      <w:rFonts w:ascii="Times New Roman" w:hAnsi="Times New Roman"/>
      <w:sz w:val="24"/>
    </w:rPr>
  </w:style>
  <w:style w:type="paragraph" w:styleId="Footer">
    <w:name w:val="footer"/>
    <w:basedOn w:val="Normal"/>
    <w:link w:val="FooterChar"/>
    <w:uiPriority w:val="99"/>
    <w:unhideWhenUsed/>
    <w:rsid w:val="00B15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AC6"/>
    <w:rPr>
      <w:rFonts w:ascii="Times New Roman" w:hAnsi="Times New Roman"/>
      <w:sz w:val="24"/>
    </w:rPr>
  </w:style>
  <w:style w:type="character" w:styleId="FollowedHyperlink">
    <w:name w:val="FollowedHyperlink"/>
    <w:basedOn w:val="DefaultParagraphFont"/>
    <w:uiPriority w:val="99"/>
    <w:semiHidden/>
    <w:unhideWhenUsed/>
    <w:rsid w:val="00A06E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8780">
      <w:bodyDiv w:val="1"/>
      <w:marLeft w:val="0"/>
      <w:marRight w:val="0"/>
      <w:marTop w:val="0"/>
      <w:marBottom w:val="0"/>
      <w:divBdr>
        <w:top w:val="none" w:sz="0" w:space="0" w:color="auto"/>
        <w:left w:val="none" w:sz="0" w:space="0" w:color="auto"/>
        <w:bottom w:val="none" w:sz="0" w:space="0" w:color="auto"/>
        <w:right w:val="none" w:sz="0" w:space="0" w:color="auto"/>
      </w:divBdr>
    </w:div>
    <w:div w:id="34698491">
      <w:bodyDiv w:val="1"/>
      <w:marLeft w:val="0"/>
      <w:marRight w:val="0"/>
      <w:marTop w:val="0"/>
      <w:marBottom w:val="0"/>
      <w:divBdr>
        <w:top w:val="none" w:sz="0" w:space="0" w:color="auto"/>
        <w:left w:val="none" w:sz="0" w:space="0" w:color="auto"/>
        <w:bottom w:val="none" w:sz="0" w:space="0" w:color="auto"/>
        <w:right w:val="none" w:sz="0" w:space="0" w:color="auto"/>
      </w:divBdr>
    </w:div>
    <w:div w:id="40326400">
      <w:bodyDiv w:val="1"/>
      <w:marLeft w:val="0"/>
      <w:marRight w:val="0"/>
      <w:marTop w:val="0"/>
      <w:marBottom w:val="0"/>
      <w:divBdr>
        <w:top w:val="none" w:sz="0" w:space="0" w:color="auto"/>
        <w:left w:val="none" w:sz="0" w:space="0" w:color="auto"/>
        <w:bottom w:val="none" w:sz="0" w:space="0" w:color="auto"/>
        <w:right w:val="none" w:sz="0" w:space="0" w:color="auto"/>
      </w:divBdr>
    </w:div>
    <w:div w:id="95028900">
      <w:bodyDiv w:val="1"/>
      <w:marLeft w:val="0"/>
      <w:marRight w:val="0"/>
      <w:marTop w:val="0"/>
      <w:marBottom w:val="0"/>
      <w:divBdr>
        <w:top w:val="none" w:sz="0" w:space="0" w:color="auto"/>
        <w:left w:val="none" w:sz="0" w:space="0" w:color="auto"/>
        <w:bottom w:val="none" w:sz="0" w:space="0" w:color="auto"/>
        <w:right w:val="none" w:sz="0" w:space="0" w:color="auto"/>
      </w:divBdr>
    </w:div>
    <w:div w:id="96023010">
      <w:bodyDiv w:val="1"/>
      <w:marLeft w:val="0"/>
      <w:marRight w:val="0"/>
      <w:marTop w:val="0"/>
      <w:marBottom w:val="0"/>
      <w:divBdr>
        <w:top w:val="none" w:sz="0" w:space="0" w:color="auto"/>
        <w:left w:val="none" w:sz="0" w:space="0" w:color="auto"/>
        <w:bottom w:val="none" w:sz="0" w:space="0" w:color="auto"/>
        <w:right w:val="none" w:sz="0" w:space="0" w:color="auto"/>
      </w:divBdr>
    </w:div>
    <w:div w:id="132409974">
      <w:bodyDiv w:val="1"/>
      <w:marLeft w:val="0"/>
      <w:marRight w:val="0"/>
      <w:marTop w:val="0"/>
      <w:marBottom w:val="0"/>
      <w:divBdr>
        <w:top w:val="none" w:sz="0" w:space="0" w:color="auto"/>
        <w:left w:val="none" w:sz="0" w:space="0" w:color="auto"/>
        <w:bottom w:val="none" w:sz="0" w:space="0" w:color="auto"/>
        <w:right w:val="none" w:sz="0" w:space="0" w:color="auto"/>
      </w:divBdr>
    </w:div>
    <w:div w:id="146745164">
      <w:bodyDiv w:val="1"/>
      <w:marLeft w:val="0"/>
      <w:marRight w:val="0"/>
      <w:marTop w:val="0"/>
      <w:marBottom w:val="0"/>
      <w:divBdr>
        <w:top w:val="none" w:sz="0" w:space="0" w:color="auto"/>
        <w:left w:val="none" w:sz="0" w:space="0" w:color="auto"/>
        <w:bottom w:val="none" w:sz="0" w:space="0" w:color="auto"/>
        <w:right w:val="none" w:sz="0" w:space="0" w:color="auto"/>
      </w:divBdr>
    </w:div>
    <w:div w:id="193155600">
      <w:bodyDiv w:val="1"/>
      <w:marLeft w:val="0"/>
      <w:marRight w:val="0"/>
      <w:marTop w:val="0"/>
      <w:marBottom w:val="0"/>
      <w:divBdr>
        <w:top w:val="none" w:sz="0" w:space="0" w:color="auto"/>
        <w:left w:val="none" w:sz="0" w:space="0" w:color="auto"/>
        <w:bottom w:val="none" w:sz="0" w:space="0" w:color="auto"/>
        <w:right w:val="none" w:sz="0" w:space="0" w:color="auto"/>
      </w:divBdr>
    </w:div>
    <w:div w:id="198780549">
      <w:bodyDiv w:val="1"/>
      <w:marLeft w:val="0"/>
      <w:marRight w:val="0"/>
      <w:marTop w:val="0"/>
      <w:marBottom w:val="0"/>
      <w:divBdr>
        <w:top w:val="none" w:sz="0" w:space="0" w:color="auto"/>
        <w:left w:val="none" w:sz="0" w:space="0" w:color="auto"/>
        <w:bottom w:val="none" w:sz="0" w:space="0" w:color="auto"/>
        <w:right w:val="none" w:sz="0" w:space="0" w:color="auto"/>
      </w:divBdr>
    </w:div>
    <w:div w:id="247538121">
      <w:bodyDiv w:val="1"/>
      <w:marLeft w:val="0"/>
      <w:marRight w:val="0"/>
      <w:marTop w:val="0"/>
      <w:marBottom w:val="0"/>
      <w:divBdr>
        <w:top w:val="none" w:sz="0" w:space="0" w:color="auto"/>
        <w:left w:val="none" w:sz="0" w:space="0" w:color="auto"/>
        <w:bottom w:val="none" w:sz="0" w:space="0" w:color="auto"/>
        <w:right w:val="none" w:sz="0" w:space="0" w:color="auto"/>
      </w:divBdr>
    </w:div>
    <w:div w:id="269243158">
      <w:bodyDiv w:val="1"/>
      <w:marLeft w:val="0"/>
      <w:marRight w:val="0"/>
      <w:marTop w:val="0"/>
      <w:marBottom w:val="0"/>
      <w:divBdr>
        <w:top w:val="none" w:sz="0" w:space="0" w:color="auto"/>
        <w:left w:val="none" w:sz="0" w:space="0" w:color="auto"/>
        <w:bottom w:val="none" w:sz="0" w:space="0" w:color="auto"/>
        <w:right w:val="none" w:sz="0" w:space="0" w:color="auto"/>
      </w:divBdr>
    </w:div>
    <w:div w:id="285504777">
      <w:bodyDiv w:val="1"/>
      <w:marLeft w:val="0"/>
      <w:marRight w:val="0"/>
      <w:marTop w:val="0"/>
      <w:marBottom w:val="0"/>
      <w:divBdr>
        <w:top w:val="none" w:sz="0" w:space="0" w:color="auto"/>
        <w:left w:val="none" w:sz="0" w:space="0" w:color="auto"/>
        <w:bottom w:val="none" w:sz="0" w:space="0" w:color="auto"/>
        <w:right w:val="none" w:sz="0" w:space="0" w:color="auto"/>
      </w:divBdr>
    </w:div>
    <w:div w:id="303004869">
      <w:bodyDiv w:val="1"/>
      <w:marLeft w:val="0"/>
      <w:marRight w:val="0"/>
      <w:marTop w:val="0"/>
      <w:marBottom w:val="0"/>
      <w:divBdr>
        <w:top w:val="none" w:sz="0" w:space="0" w:color="auto"/>
        <w:left w:val="none" w:sz="0" w:space="0" w:color="auto"/>
        <w:bottom w:val="none" w:sz="0" w:space="0" w:color="auto"/>
        <w:right w:val="none" w:sz="0" w:space="0" w:color="auto"/>
      </w:divBdr>
    </w:div>
    <w:div w:id="303462933">
      <w:bodyDiv w:val="1"/>
      <w:marLeft w:val="0"/>
      <w:marRight w:val="0"/>
      <w:marTop w:val="0"/>
      <w:marBottom w:val="0"/>
      <w:divBdr>
        <w:top w:val="none" w:sz="0" w:space="0" w:color="auto"/>
        <w:left w:val="none" w:sz="0" w:space="0" w:color="auto"/>
        <w:bottom w:val="none" w:sz="0" w:space="0" w:color="auto"/>
        <w:right w:val="none" w:sz="0" w:space="0" w:color="auto"/>
      </w:divBdr>
    </w:div>
    <w:div w:id="386416927">
      <w:bodyDiv w:val="1"/>
      <w:marLeft w:val="0"/>
      <w:marRight w:val="0"/>
      <w:marTop w:val="0"/>
      <w:marBottom w:val="0"/>
      <w:divBdr>
        <w:top w:val="none" w:sz="0" w:space="0" w:color="auto"/>
        <w:left w:val="none" w:sz="0" w:space="0" w:color="auto"/>
        <w:bottom w:val="none" w:sz="0" w:space="0" w:color="auto"/>
        <w:right w:val="none" w:sz="0" w:space="0" w:color="auto"/>
      </w:divBdr>
    </w:div>
    <w:div w:id="390353923">
      <w:bodyDiv w:val="1"/>
      <w:marLeft w:val="0"/>
      <w:marRight w:val="0"/>
      <w:marTop w:val="0"/>
      <w:marBottom w:val="0"/>
      <w:divBdr>
        <w:top w:val="none" w:sz="0" w:space="0" w:color="auto"/>
        <w:left w:val="none" w:sz="0" w:space="0" w:color="auto"/>
        <w:bottom w:val="none" w:sz="0" w:space="0" w:color="auto"/>
        <w:right w:val="none" w:sz="0" w:space="0" w:color="auto"/>
      </w:divBdr>
    </w:div>
    <w:div w:id="449058913">
      <w:bodyDiv w:val="1"/>
      <w:marLeft w:val="0"/>
      <w:marRight w:val="0"/>
      <w:marTop w:val="0"/>
      <w:marBottom w:val="0"/>
      <w:divBdr>
        <w:top w:val="none" w:sz="0" w:space="0" w:color="auto"/>
        <w:left w:val="none" w:sz="0" w:space="0" w:color="auto"/>
        <w:bottom w:val="none" w:sz="0" w:space="0" w:color="auto"/>
        <w:right w:val="none" w:sz="0" w:space="0" w:color="auto"/>
      </w:divBdr>
    </w:div>
    <w:div w:id="449279953">
      <w:bodyDiv w:val="1"/>
      <w:marLeft w:val="0"/>
      <w:marRight w:val="0"/>
      <w:marTop w:val="0"/>
      <w:marBottom w:val="0"/>
      <w:divBdr>
        <w:top w:val="none" w:sz="0" w:space="0" w:color="auto"/>
        <w:left w:val="none" w:sz="0" w:space="0" w:color="auto"/>
        <w:bottom w:val="none" w:sz="0" w:space="0" w:color="auto"/>
        <w:right w:val="none" w:sz="0" w:space="0" w:color="auto"/>
      </w:divBdr>
    </w:div>
    <w:div w:id="471480656">
      <w:bodyDiv w:val="1"/>
      <w:marLeft w:val="0"/>
      <w:marRight w:val="0"/>
      <w:marTop w:val="0"/>
      <w:marBottom w:val="0"/>
      <w:divBdr>
        <w:top w:val="none" w:sz="0" w:space="0" w:color="auto"/>
        <w:left w:val="none" w:sz="0" w:space="0" w:color="auto"/>
        <w:bottom w:val="none" w:sz="0" w:space="0" w:color="auto"/>
        <w:right w:val="none" w:sz="0" w:space="0" w:color="auto"/>
      </w:divBdr>
    </w:div>
    <w:div w:id="506483584">
      <w:bodyDiv w:val="1"/>
      <w:marLeft w:val="0"/>
      <w:marRight w:val="0"/>
      <w:marTop w:val="0"/>
      <w:marBottom w:val="0"/>
      <w:divBdr>
        <w:top w:val="none" w:sz="0" w:space="0" w:color="auto"/>
        <w:left w:val="none" w:sz="0" w:space="0" w:color="auto"/>
        <w:bottom w:val="none" w:sz="0" w:space="0" w:color="auto"/>
        <w:right w:val="none" w:sz="0" w:space="0" w:color="auto"/>
      </w:divBdr>
    </w:div>
    <w:div w:id="520239545">
      <w:bodyDiv w:val="1"/>
      <w:marLeft w:val="0"/>
      <w:marRight w:val="0"/>
      <w:marTop w:val="0"/>
      <w:marBottom w:val="0"/>
      <w:divBdr>
        <w:top w:val="none" w:sz="0" w:space="0" w:color="auto"/>
        <w:left w:val="none" w:sz="0" w:space="0" w:color="auto"/>
        <w:bottom w:val="none" w:sz="0" w:space="0" w:color="auto"/>
        <w:right w:val="none" w:sz="0" w:space="0" w:color="auto"/>
      </w:divBdr>
    </w:div>
    <w:div w:id="560335625">
      <w:bodyDiv w:val="1"/>
      <w:marLeft w:val="0"/>
      <w:marRight w:val="0"/>
      <w:marTop w:val="0"/>
      <w:marBottom w:val="0"/>
      <w:divBdr>
        <w:top w:val="none" w:sz="0" w:space="0" w:color="auto"/>
        <w:left w:val="none" w:sz="0" w:space="0" w:color="auto"/>
        <w:bottom w:val="none" w:sz="0" w:space="0" w:color="auto"/>
        <w:right w:val="none" w:sz="0" w:space="0" w:color="auto"/>
      </w:divBdr>
    </w:div>
    <w:div w:id="566691223">
      <w:bodyDiv w:val="1"/>
      <w:marLeft w:val="0"/>
      <w:marRight w:val="0"/>
      <w:marTop w:val="0"/>
      <w:marBottom w:val="0"/>
      <w:divBdr>
        <w:top w:val="none" w:sz="0" w:space="0" w:color="auto"/>
        <w:left w:val="none" w:sz="0" w:space="0" w:color="auto"/>
        <w:bottom w:val="none" w:sz="0" w:space="0" w:color="auto"/>
        <w:right w:val="none" w:sz="0" w:space="0" w:color="auto"/>
      </w:divBdr>
    </w:div>
    <w:div w:id="591276912">
      <w:bodyDiv w:val="1"/>
      <w:marLeft w:val="0"/>
      <w:marRight w:val="0"/>
      <w:marTop w:val="0"/>
      <w:marBottom w:val="0"/>
      <w:divBdr>
        <w:top w:val="none" w:sz="0" w:space="0" w:color="auto"/>
        <w:left w:val="none" w:sz="0" w:space="0" w:color="auto"/>
        <w:bottom w:val="none" w:sz="0" w:space="0" w:color="auto"/>
        <w:right w:val="none" w:sz="0" w:space="0" w:color="auto"/>
      </w:divBdr>
    </w:div>
    <w:div w:id="601381666">
      <w:bodyDiv w:val="1"/>
      <w:marLeft w:val="0"/>
      <w:marRight w:val="0"/>
      <w:marTop w:val="0"/>
      <w:marBottom w:val="0"/>
      <w:divBdr>
        <w:top w:val="none" w:sz="0" w:space="0" w:color="auto"/>
        <w:left w:val="none" w:sz="0" w:space="0" w:color="auto"/>
        <w:bottom w:val="none" w:sz="0" w:space="0" w:color="auto"/>
        <w:right w:val="none" w:sz="0" w:space="0" w:color="auto"/>
      </w:divBdr>
    </w:div>
    <w:div w:id="601450876">
      <w:bodyDiv w:val="1"/>
      <w:marLeft w:val="0"/>
      <w:marRight w:val="0"/>
      <w:marTop w:val="0"/>
      <w:marBottom w:val="0"/>
      <w:divBdr>
        <w:top w:val="none" w:sz="0" w:space="0" w:color="auto"/>
        <w:left w:val="none" w:sz="0" w:space="0" w:color="auto"/>
        <w:bottom w:val="none" w:sz="0" w:space="0" w:color="auto"/>
        <w:right w:val="none" w:sz="0" w:space="0" w:color="auto"/>
      </w:divBdr>
    </w:div>
    <w:div w:id="608708718">
      <w:bodyDiv w:val="1"/>
      <w:marLeft w:val="0"/>
      <w:marRight w:val="0"/>
      <w:marTop w:val="0"/>
      <w:marBottom w:val="0"/>
      <w:divBdr>
        <w:top w:val="none" w:sz="0" w:space="0" w:color="auto"/>
        <w:left w:val="none" w:sz="0" w:space="0" w:color="auto"/>
        <w:bottom w:val="none" w:sz="0" w:space="0" w:color="auto"/>
        <w:right w:val="none" w:sz="0" w:space="0" w:color="auto"/>
      </w:divBdr>
    </w:div>
    <w:div w:id="619072466">
      <w:bodyDiv w:val="1"/>
      <w:marLeft w:val="0"/>
      <w:marRight w:val="0"/>
      <w:marTop w:val="0"/>
      <w:marBottom w:val="0"/>
      <w:divBdr>
        <w:top w:val="none" w:sz="0" w:space="0" w:color="auto"/>
        <w:left w:val="none" w:sz="0" w:space="0" w:color="auto"/>
        <w:bottom w:val="none" w:sz="0" w:space="0" w:color="auto"/>
        <w:right w:val="none" w:sz="0" w:space="0" w:color="auto"/>
      </w:divBdr>
    </w:div>
    <w:div w:id="631131776">
      <w:bodyDiv w:val="1"/>
      <w:marLeft w:val="0"/>
      <w:marRight w:val="0"/>
      <w:marTop w:val="0"/>
      <w:marBottom w:val="0"/>
      <w:divBdr>
        <w:top w:val="none" w:sz="0" w:space="0" w:color="auto"/>
        <w:left w:val="none" w:sz="0" w:space="0" w:color="auto"/>
        <w:bottom w:val="none" w:sz="0" w:space="0" w:color="auto"/>
        <w:right w:val="none" w:sz="0" w:space="0" w:color="auto"/>
      </w:divBdr>
    </w:div>
    <w:div w:id="694309780">
      <w:bodyDiv w:val="1"/>
      <w:marLeft w:val="0"/>
      <w:marRight w:val="0"/>
      <w:marTop w:val="0"/>
      <w:marBottom w:val="0"/>
      <w:divBdr>
        <w:top w:val="none" w:sz="0" w:space="0" w:color="auto"/>
        <w:left w:val="none" w:sz="0" w:space="0" w:color="auto"/>
        <w:bottom w:val="none" w:sz="0" w:space="0" w:color="auto"/>
        <w:right w:val="none" w:sz="0" w:space="0" w:color="auto"/>
      </w:divBdr>
    </w:div>
    <w:div w:id="696348583">
      <w:bodyDiv w:val="1"/>
      <w:marLeft w:val="0"/>
      <w:marRight w:val="0"/>
      <w:marTop w:val="0"/>
      <w:marBottom w:val="0"/>
      <w:divBdr>
        <w:top w:val="none" w:sz="0" w:space="0" w:color="auto"/>
        <w:left w:val="none" w:sz="0" w:space="0" w:color="auto"/>
        <w:bottom w:val="none" w:sz="0" w:space="0" w:color="auto"/>
        <w:right w:val="none" w:sz="0" w:space="0" w:color="auto"/>
      </w:divBdr>
    </w:div>
    <w:div w:id="787549857">
      <w:bodyDiv w:val="1"/>
      <w:marLeft w:val="0"/>
      <w:marRight w:val="0"/>
      <w:marTop w:val="0"/>
      <w:marBottom w:val="0"/>
      <w:divBdr>
        <w:top w:val="none" w:sz="0" w:space="0" w:color="auto"/>
        <w:left w:val="none" w:sz="0" w:space="0" w:color="auto"/>
        <w:bottom w:val="none" w:sz="0" w:space="0" w:color="auto"/>
        <w:right w:val="none" w:sz="0" w:space="0" w:color="auto"/>
      </w:divBdr>
    </w:div>
    <w:div w:id="805900569">
      <w:bodyDiv w:val="1"/>
      <w:marLeft w:val="0"/>
      <w:marRight w:val="0"/>
      <w:marTop w:val="0"/>
      <w:marBottom w:val="0"/>
      <w:divBdr>
        <w:top w:val="none" w:sz="0" w:space="0" w:color="auto"/>
        <w:left w:val="none" w:sz="0" w:space="0" w:color="auto"/>
        <w:bottom w:val="none" w:sz="0" w:space="0" w:color="auto"/>
        <w:right w:val="none" w:sz="0" w:space="0" w:color="auto"/>
      </w:divBdr>
    </w:div>
    <w:div w:id="866142039">
      <w:bodyDiv w:val="1"/>
      <w:marLeft w:val="0"/>
      <w:marRight w:val="0"/>
      <w:marTop w:val="0"/>
      <w:marBottom w:val="0"/>
      <w:divBdr>
        <w:top w:val="none" w:sz="0" w:space="0" w:color="auto"/>
        <w:left w:val="none" w:sz="0" w:space="0" w:color="auto"/>
        <w:bottom w:val="none" w:sz="0" w:space="0" w:color="auto"/>
        <w:right w:val="none" w:sz="0" w:space="0" w:color="auto"/>
      </w:divBdr>
    </w:div>
    <w:div w:id="900095652">
      <w:bodyDiv w:val="1"/>
      <w:marLeft w:val="0"/>
      <w:marRight w:val="0"/>
      <w:marTop w:val="0"/>
      <w:marBottom w:val="0"/>
      <w:divBdr>
        <w:top w:val="none" w:sz="0" w:space="0" w:color="auto"/>
        <w:left w:val="none" w:sz="0" w:space="0" w:color="auto"/>
        <w:bottom w:val="none" w:sz="0" w:space="0" w:color="auto"/>
        <w:right w:val="none" w:sz="0" w:space="0" w:color="auto"/>
      </w:divBdr>
    </w:div>
    <w:div w:id="910164546">
      <w:bodyDiv w:val="1"/>
      <w:marLeft w:val="0"/>
      <w:marRight w:val="0"/>
      <w:marTop w:val="0"/>
      <w:marBottom w:val="0"/>
      <w:divBdr>
        <w:top w:val="none" w:sz="0" w:space="0" w:color="auto"/>
        <w:left w:val="none" w:sz="0" w:space="0" w:color="auto"/>
        <w:bottom w:val="none" w:sz="0" w:space="0" w:color="auto"/>
        <w:right w:val="none" w:sz="0" w:space="0" w:color="auto"/>
      </w:divBdr>
    </w:div>
    <w:div w:id="925188953">
      <w:bodyDiv w:val="1"/>
      <w:marLeft w:val="0"/>
      <w:marRight w:val="0"/>
      <w:marTop w:val="0"/>
      <w:marBottom w:val="0"/>
      <w:divBdr>
        <w:top w:val="none" w:sz="0" w:space="0" w:color="auto"/>
        <w:left w:val="none" w:sz="0" w:space="0" w:color="auto"/>
        <w:bottom w:val="none" w:sz="0" w:space="0" w:color="auto"/>
        <w:right w:val="none" w:sz="0" w:space="0" w:color="auto"/>
      </w:divBdr>
    </w:div>
    <w:div w:id="968976660">
      <w:bodyDiv w:val="1"/>
      <w:marLeft w:val="0"/>
      <w:marRight w:val="0"/>
      <w:marTop w:val="0"/>
      <w:marBottom w:val="0"/>
      <w:divBdr>
        <w:top w:val="none" w:sz="0" w:space="0" w:color="auto"/>
        <w:left w:val="none" w:sz="0" w:space="0" w:color="auto"/>
        <w:bottom w:val="none" w:sz="0" w:space="0" w:color="auto"/>
        <w:right w:val="none" w:sz="0" w:space="0" w:color="auto"/>
      </w:divBdr>
    </w:div>
    <w:div w:id="1027372336">
      <w:bodyDiv w:val="1"/>
      <w:marLeft w:val="0"/>
      <w:marRight w:val="0"/>
      <w:marTop w:val="0"/>
      <w:marBottom w:val="0"/>
      <w:divBdr>
        <w:top w:val="none" w:sz="0" w:space="0" w:color="auto"/>
        <w:left w:val="none" w:sz="0" w:space="0" w:color="auto"/>
        <w:bottom w:val="none" w:sz="0" w:space="0" w:color="auto"/>
        <w:right w:val="none" w:sz="0" w:space="0" w:color="auto"/>
      </w:divBdr>
    </w:div>
    <w:div w:id="1082802739">
      <w:bodyDiv w:val="1"/>
      <w:marLeft w:val="0"/>
      <w:marRight w:val="0"/>
      <w:marTop w:val="0"/>
      <w:marBottom w:val="0"/>
      <w:divBdr>
        <w:top w:val="none" w:sz="0" w:space="0" w:color="auto"/>
        <w:left w:val="none" w:sz="0" w:space="0" w:color="auto"/>
        <w:bottom w:val="none" w:sz="0" w:space="0" w:color="auto"/>
        <w:right w:val="none" w:sz="0" w:space="0" w:color="auto"/>
      </w:divBdr>
    </w:div>
    <w:div w:id="1144077729">
      <w:bodyDiv w:val="1"/>
      <w:marLeft w:val="0"/>
      <w:marRight w:val="0"/>
      <w:marTop w:val="0"/>
      <w:marBottom w:val="0"/>
      <w:divBdr>
        <w:top w:val="none" w:sz="0" w:space="0" w:color="auto"/>
        <w:left w:val="none" w:sz="0" w:space="0" w:color="auto"/>
        <w:bottom w:val="none" w:sz="0" w:space="0" w:color="auto"/>
        <w:right w:val="none" w:sz="0" w:space="0" w:color="auto"/>
      </w:divBdr>
    </w:div>
    <w:div w:id="1171676131">
      <w:bodyDiv w:val="1"/>
      <w:marLeft w:val="0"/>
      <w:marRight w:val="0"/>
      <w:marTop w:val="0"/>
      <w:marBottom w:val="0"/>
      <w:divBdr>
        <w:top w:val="none" w:sz="0" w:space="0" w:color="auto"/>
        <w:left w:val="none" w:sz="0" w:space="0" w:color="auto"/>
        <w:bottom w:val="none" w:sz="0" w:space="0" w:color="auto"/>
        <w:right w:val="none" w:sz="0" w:space="0" w:color="auto"/>
      </w:divBdr>
    </w:div>
    <w:div w:id="1194148215">
      <w:bodyDiv w:val="1"/>
      <w:marLeft w:val="0"/>
      <w:marRight w:val="0"/>
      <w:marTop w:val="0"/>
      <w:marBottom w:val="0"/>
      <w:divBdr>
        <w:top w:val="none" w:sz="0" w:space="0" w:color="auto"/>
        <w:left w:val="none" w:sz="0" w:space="0" w:color="auto"/>
        <w:bottom w:val="none" w:sz="0" w:space="0" w:color="auto"/>
        <w:right w:val="none" w:sz="0" w:space="0" w:color="auto"/>
      </w:divBdr>
    </w:div>
    <w:div w:id="1197616566">
      <w:bodyDiv w:val="1"/>
      <w:marLeft w:val="0"/>
      <w:marRight w:val="0"/>
      <w:marTop w:val="0"/>
      <w:marBottom w:val="0"/>
      <w:divBdr>
        <w:top w:val="none" w:sz="0" w:space="0" w:color="auto"/>
        <w:left w:val="none" w:sz="0" w:space="0" w:color="auto"/>
        <w:bottom w:val="none" w:sz="0" w:space="0" w:color="auto"/>
        <w:right w:val="none" w:sz="0" w:space="0" w:color="auto"/>
      </w:divBdr>
    </w:div>
    <w:div w:id="1202405200">
      <w:bodyDiv w:val="1"/>
      <w:marLeft w:val="0"/>
      <w:marRight w:val="0"/>
      <w:marTop w:val="0"/>
      <w:marBottom w:val="0"/>
      <w:divBdr>
        <w:top w:val="none" w:sz="0" w:space="0" w:color="auto"/>
        <w:left w:val="none" w:sz="0" w:space="0" w:color="auto"/>
        <w:bottom w:val="none" w:sz="0" w:space="0" w:color="auto"/>
        <w:right w:val="none" w:sz="0" w:space="0" w:color="auto"/>
      </w:divBdr>
    </w:div>
    <w:div w:id="1240746317">
      <w:bodyDiv w:val="1"/>
      <w:marLeft w:val="0"/>
      <w:marRight w:val="0"/>
      <w:marTop w:val="0"/>
      <w:marBottom w:val="0"/>
      <w:divBdr>
        <w:top w:val="none" w:sz="0" w:space="0" w:color="auto"/>
        <w:left w:val="none" w:sz="0" w:space="0" w:color="auto"/>
        <w:bottom w:val="none" w:sz="0" w:space="0" w:color="auto"/>
        <w:right w:val="none" w:sz="0" w:space="0" w:color="auto"/>
      </w:divBdr>
    </w:div>
    <w:div w:id="1265041653">
      <w:bodyDiv w:val="1"/>
      <w:marLeft w:val="0"/>
      <w:marRight w:val="0"/>
      <w:marTop w:val="0"/>
      <w:marBottom w:val="0"/>
      <w:divBdr>
        <w:top w:val="none" w:sz="0" w:space="0" w:color="auto"/>
        <w:left w:val="none" w:sz="0" w:space="0" w:color="auto"/>
        <w:bottom w:val="none" w:sz="0" w:space="0" w:color="auto"/>
        <w:right w:val="none" w:sz="0" w:space="0" w:color="auto"/>
      </w:divBdr>
    </w:div>
    <w:div w:id="1357655031">
      <w:bodyDiv w:val="1"/>
      <w:marLeft w:val="0"/>
      <w:marRight w:val="0"/>
      <w:marTop w:val="0"/>
      <w:marBottom w:val="0"/>
      <w:divBdr>
        <w:top w:val="none" w:sz="0" w:space="0" w:color="auto"/>
        <w:left w:val="none" w:sz="0" w:space="0" w:color="auto"/>
        <w:bottom w:val="none" w:sz="0" w:space="0" w:color="auto"/>
        <w:right w:val="none" w:sz="0" w:space="0" w:color="auto"/>
      </w:divBdr>
    </w:div>
    <w:div w:id="1378311949">
      <w:bodyDiv w:val="1"/>
      <w:marLeft w:val="0"/>
      <w:marRight w:val="0"/>
      <w:marTop w:val="0"/>
      <w:marBottom w:val="0"/>
      <w:divBdr>
        <w:top w:val="none" w:sz="0" w:space="0" w:color="auto"/>
        <w:left w:val="none" w:sz="0" w:space="0" w:color="auto"/>
        <w:bottom w:val="none" w:sz="0" w:space="0" w:color="auto"/>
        <w:right w:val="none" w:sz="0" w:space="0" w:color="auto"/>
      </w:divBdr>
    </w:div>
    <w:div w:id="1406492047">
      <w:bodyDiv w:val="1"/>
      <w:marLeft w:val="0"/>
      <w:marRight w:val="0"/>
      <w:marTop w:val="0"/>
      <w:marBottom w:val="0"/>
      <w:divBdr>
        <w:top w:val="none" w:sz="0" w:space="0" w:color="auto"/>
        <w:left w:val="none" w:sz="0" w:space="0" w:color="auto"/>
        <w:bottom w:val="none" w:sz="0" w:space="0" w:color="auto"/>
        <w:right w:val="none" w:sz="0" w:space="0" w:color="auto"/>
      </w:divBdr>
    </w:div>
    <w:div w:id="1443571264">
      <w:bodyDiv w:val="1"/>
      <w:marLeft w:val="0"/>
      <w:marRight w:val="0"/>
      <w:marTop w:val="0"/>
      <w:marBottom w:val="0"/>
      <w:divBdr>
        <w:top w:val="none" w:sz="0" w:space="0" w:color="auto"/>
        <w:left w:val="none" w:sz="0" w:space="0" w:color="auto"/>
        <w:bottom w:val="none" w:sz="0" w:space="0" w:color="auto"/>
        <w:right w:val="none" w:sz="0" w:space="0" w:color="auto"/>
      </w:divBdr>
    </w:div>
    <w:div w:id="1460564237">
      <w:bodyDiv w:val="1"/>
      <w:marLeft w:val="0"/>
      <w:marRight w:val="0"/>
      <w:marTop w:val="0"/>
      <w:marBottom w:val="0"/>
      <w:divBdr>
        <w:top w:val="none" w:sz="0" w:space="0" w:color="auto"/>
        <w:left w:val="none" w:sz="0" w:space="0" w:color="auto"/>
        <w:bottom w:val="none" w:sz="0" w:space="0" w:color="auto"/>
        <w:right w:val="none" w:sz="0" w:space="0" w:color="auto"/>
      </w:divBdr>
    </w:div>
    <w:div w:id="1496916974">
      <w:bodyDiv w:val="1"/>
      <w:marLeft w:val="0"/>
      <w:marRight w:val="0"/>
      <w:marTop w:val="0"/>
      <w:marBottom w:val="0"/>
      <w:divBdr>
        <w:top w:val="none" w:sz="0" w:space="0" w:color="auto"/>
        <w:left w:val="none" w:sz="0" w:space="0" w:color="auto"/>
        <w:bottom w:val="none" w:sz="0" w:space="0" w:color="auto"/>
        <w:right w:val="none" w:sz="0" w:space="0" w:color="auto"/>
      </w:divBdr>
    </w:div>
    <w:div w:id="1508443636">
      <w:bodyDiv w:val="1"/>
      <w:marLeft w:val="0"/>
      <w:marRight w:val="0"/>
      <w:marTop w:val="0"/>
      <w:marBottom w:val="0"/>
      <w:divBdr>
        <w:top w:val="none" w:sz="0" w:space="0" w:color="auto"/>
        <w:left w:val="none" w:sz="0" w:space="0" w:color="auto"/>
        <w:bottom w:val="none" w:sz="0" w:space="0" w:color="auto"/>
        <w:right w:val="none" w:sz="0" w:space="0" w:color="auto"/>
      </w:divBdr>
    </w:div>
    <w:div w:id="1550338901">
      <w:bodyDiv w:val="1"/>
      <w:marLeft w:val="0"/>
      <w:marRight w:val="0"/>
      <w:marTop w:val="0"/>
      <w:marBottom w:val="0"/>
      <w:divBdr>
        <w:top w:val="none" w:sz="0" w:space="0" w:color="auto"/>
        <w:left w:val="none" w:sz="0" w:space="0" w:color="auto"/>
        <w:bottom w:val="none" w:sz="0" w:space="0" w:color="auto"/>
        <w:right w:val="none" w:sz="0" w:space="0" w:color="auto"/>
      </w:divBdr>
    </w:div>
    <w:div w:id="1691486903">
      <w:bodyDiv w:val="1"/>
      <w:marLeft w:val="0"/>
      <w:marRight w:val="0"/>
      <w:marTop w:val="0"/>
      <w:marBottom w:val="0"/>
      <w:divBdr>
        <w:top w:val="none" w:sz="0" w:space="0" w:color="auto"/>
        <w:left w:val="none" w:sz="0" w:space="0" w:color="auto"/>
        <w:bottom w:val="none" w:sz="0" w:space="0" w:color="auto"/>
        <w:right w:val="none" w:sz="0" w:space="0" w:color="auto"/>
      </w:divBdr>
    </w:div>
    <w:div w:id="1719933710">
      <w:bodyDiv w:val="1"/>
      <w:marLeft w:val="0"/>
      <w:marRight w:val="0"/>
      <w:marTop w:val="0"/>
      <w:marBottom w:val="0"/>
      <w:divBdr>
        <w:top w:val="none" w:sz="0" w:space="0" w:color="auto"/>
        <w:left w:val="none" w:sz="0" w:space="0" w:color="auto"/>
        <w:bottom w:val="none" w:sz="0" w:space="0" w:color="auto"/>
        <w:right w:val="none" w:sz="0" w:space="0" w:color="auto"/>
      </w:divBdr>
    </w:div>
    <w:div w:id="1765295113">
      <w:bodyDiv w:val="1"/>
      <w:marLeft w:val="0"/>
      <w:marRight w:val="0"/>
      <w:marTop w:val="0"/>
      <w:marBottom w:val="0"/>
      <w:divBdr>
        <w:top w:val="none" w:sz="0" w:space="0" w:color="auto"/>
        <w:left w:val="none" w:sz="0" w:space="0" w:color="auto"/>
        <w:bottom w:val="none" w:sz="0" w:space="0" w:color="auto"/>
        <w:right w:val="none" w:sz="0" w:space="0" w:color="auto"/>
      </w:divBdr>
    </w:div>
    <w:div w:id="1850217023">
      <w:bodyDiv w:val="1"/>
      <w:marLeft w:val="0"/>
      <w:marRight w:val="0"/>
      <w:marTop w:val="0"/>
      <w:marBottom w:val="0"/>
      <w:divBdr>
        <w:top w:val="none" w:sz="0" w:space="0" w:color="auto"/>
        <w:left w:val="none" w:sz="0" w:space="0" w:color="auto"/>
        <w:bottom w:val="none" w:sz="0" w:space="0" w:color="auto"/>
        <w:right w:val="none" w:sz="0" w:space="0" w:color="auto"/>
      </w:divBdr>
    </w:div>
    <w:div w:id="1851682270">
      <w:bodyDiv w:val="1"/>
      <w:marLeft w:val="0"/>
      <w:marRight w:val="0"/>
      <w:marTop w:val="0"/>
      <w:marBottom w:val="0"/>
      <w:divBdr>
        <w:top w:val="none" w:sz="0" w:space="0" w:color="auto"/>
        <w:left w:val="none" w:sz="0" w:space="0" w:color="auto"/>
        <w:bottom w:val="none" w:sz="0" w:space="0" w:color="auto"/>
        <w:right w:val="none" w:sz="0" w:space="0" w:color="auto"/>
      </w:divBdr>
    </w:div>
    <w:div w:id="1863976079">
      <w:bodyDiv w:val="1"/>
      <w:marLeft w:val="0"/>
      <w:marRight w:val="0"/>
      <w:marTop w:val="0"/>
      <w:marBottom w:val="0"/>
      <w:divBdr>
        <w:top w:val="none" w:sz="0" w:space="0" w:color="auto"/>
        <w:left w:val="none" w:sz="0" w:space="0" w:color="auto"/>
        <w:bottom w:val="none" w:sz="0" w:space="0" w:color="auto"/>
        <w:right w:val="none" w:sz="0" w:space="0" w:color="auto"/>
      </w:divBdr>
    </w:div>
    <w:div w:id="1902014250">
      <w:bodyDiv w:val="1"/>
      <w:marLeft w:val="0"/>
      <w:marRight w:val="0"/>
      <w:marTop w:val="0"/>
      <w:marBottom w:val="0"/>
      <w:divBdr>
        <w:top w:val="none" w:sz="0" w:space="0" w:color="auto"/>
        <w:left w:val="none" w:sz="0" w:space="0" w:color="auto"/>
        <w:bottom w:val="none" w:sz="0" w:space="0" w:color="auto"/>
        <w:right w:val="none" w:sz="0" w:space="0" w:color="auto"/>
      </w:divBdr>
    </w:div>
    <w:div w:id="1933472508">
      <w:bodyDiv w:val="1"/>
      <w:marLeft w:val="0"/>
      <w:marRight w:val="0"/>
      <w:marTop w:val="0"/>
      <w:marBottom w:val="0"/>
      <w:divBdr>
        <w:top w:val="none" w:sz="0" w:space="0" w:color="auto"/>
        <w:left w:val="none" w:sz="0" w:space="0" w:color="auto"/>
        <w:bottom w:val="none" w:sz="0" w:space="0" w:color="auto"/>
        <w:right w:val="none" w:sz="0" w:space="0" w:color="auto"/>
      </w:divBdr>
    </w:div>
    <w:div w:id="1949198887">
      <w:bodyDiv w:val="1"/>
      <w:marLeft w:val="0"/>
      <w:marRight w:val="0"/>
      <w:marTop w:val="0"/>
      <w:marBottom w:val="0"/>
      <w:divBdr>
        <w:top w:val="none" w:sz="0" w:space="0" w:color="auto"/>
        <w:left w:val="none" w:sz="0" w:space="0" w:color="auto"/>
        <w:bottom w:val="none" w:sz="0" w:space="0" w:color="auto"/>
        <w:right w:val="none" w:sz="0" w:space="0" w:color="auto"/>
      </w:divBdr>
    </w:div>
    <w:div w:id="2076051869">
      <w:bodyDiv w:val="1"/>
      <w:marLeft w:val="0"/>
      <w:marRight w:val="0"/>
      <w:marTop w:val="0"/>
      <w:marBottom w:val="0"/>
      <w:divBdr>
        <w:top w:val="none" w:sz="0" w:space="0" w:color="auto"/>
        <w:left w:val="none" w:sz="0" w:space="0" w:color="auto"/>
        <w:bottom w:val="none" w:sz="0" w:space="0" w:color="auto"/>
        <w:right w:val="none" w:sz="0" w:space="0" w:color="auto"/>
      </w:divBdr>
    </w:div>
    <w:div w:id="2078244514">
      <w:bodyDiv w:val="1"/>
      <w:marLeft w:val="0"/>
      <w:marRight w:val="0"/>
      <w:marTop w:val="0"/>
      <w:marBottom w:val="0"/>
      <w:divBdr>
        <w:top w:val="none" w:sz="0" w:space="0" w:color="auto"/>
        <w:left w:val="none" w:sz="0" w:space="0" w:color="auto"/>
        <w:bottom w:val="none" w:sz="0" w:space="0" w:color="auto"/>
        <w:right w:val="none" w:sz="0" w:space="0" w:color="auto"/>
      </w:divBdr>
    </w:div>
    <w:div w:id="2093038092">
      <w:bodyDiv w:val="1"/>
      <w:marLeft w:val="0"/>
      <w:marRight w:val="0"/>
      <w:marTop w:val="0"/>
      <w:marBottom w:val="0"/>
      <w:divBdr>
        <w:top w:val="none" w:sz="0" w:space="0" w:color="auto"/>
        <w:left w:val="none" w:sz="0" w:space="0" w:color="auto"/>
        <w:bottom w:val="none" w:sz="0" w:space="0" w:color="auto"/>
        <w:right w:val="none" w:sz="0" w:space="0" w:color="auto"/>
      </w:divBdr>
    </w:div>
    <w:div w:id="211085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dn2.hubspot.net/hubfs/443262/TINYpulse_Employee_Retention_Report.pdf?t=1510281576829"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todayscience.org/JBM/article/jbm.v4i4p22.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linkedin.com/pulse/20130816200159-131079-employee-retention-now-a-big-issue-why-the-tide-has-turned/" TargetMode="External"/><Relationship Id="rId25" Type="http://schemas.openxmlformats.org/officeDocument/2006/relationships/hyperlink" Target="http://ect.bell-labs.com/who/tkh/publications/papers/odt.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iaeng.org/publication/WCECS2013/WCECS2013_pp1058-106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image.diku.dk/imagecanon/material/cortes_vapnik95.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eb.cecs.pdx.edu/~mperkows/CLASS_479/2017_ZZ_00/02__GOOD_Russel=Norvig=Artificial%20Intelligence%20A%20Modern%20Approach%20(3rd%20Edition).pdf"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macrothink.org/journal/index.php/ijhrs/article/viewFile/5871/476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regresion.files.wordpress.com/2012/08/agresti-introduction-to-categorical-data.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D8743-FBDA-4EA2-A75C-F6C9D86B8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3689</TotalTime>
  <Pages>19</Pages>
  <Words>3429</Words>
  <Characters>19551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Jurgis</dc:creator>
  <cp:keywords/>
  <dc:description/>
  <cp:lastModifiedBy>Jurgis</cp:lastModifiedBy>
  <cp:revision>62</cp:revision>
  <cp:lastPrinted>2017-12-01T15:17:00Z</cp:lastPrinted>
  <dcterms:created xsi:type="dcterms:W3CDTF">2017-10-12T08:23:00Z</dcterms:created>
  <dcterms:modified xsi:type="dcterms:W3CDTF">2017-12-05T11:40:00Z</dcterms:modified>
</cp:coreProperties>
</file>