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545" w:rsidRPr="00086B64" w:rsidRDefault="00086B64" w:rsidP="00086B64"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3072" cy="1804416"/>
            <wp:effectExtent l="0" t="0" r="0" b="571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tão Micro &amp; Cia_page-00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72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5545" w:rsidRPr="00086B64" w:rsidSect="00086B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86B64"/>
    <w:rsid w:val="00086B64"/>
    <w:rsid w:val="00225545"/>
    <w:rsid w:val="0040068C"/>
    <w:rsid w:val="00A201FF"/>
    <w:rsid w:val="00B24C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1F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86B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86B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Consultório</cp:lastModifiedBy>
  <cp:revision>2</cp:revision>
  <cp:lastPrinted>2024-11-13T23:17:00Z</cp:lastPrinted>
  <dcterms:created xsi:type="dcterms:W3CDTF">2025-11-19T12:56:00Z</dcterms:created>
  <dcterms:modified xsi:type="dcterms:W3CDTF">2025-11-19T12:56:00Z</dcterms:modified>
</cp:coreProperties>
</file>