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b w:val="1"/>
          <w:bCs w:val="1"/>
          <w:sz w:val="28"/>
          <w:szCs w:val="28"/>
        </w:rPr>
      </w:pPr>
      <w:r w:rsidDel="00000000" w:rsidR="00000000" w:rsidRPr="00000000">
        <w:rPr>
          <w:rFonts w:ascii="Merriweather" w:cs="Merriweather" w:eastAsia="Merriweather" w:hAnsi="Merriweather"/>
          <w:b w:val="1"/>
          <w:bCs w:val="1"/>
          <w:sz w:val="28"/>
          <w:szCs w:val="28"/>
          <w:rtl w:val="0"/>
        </w:rPr>
        <w:t xml:space="preserve">Propuesta</w:t>
      </w:r>
      <w:r w:rsidDel="00000000" w:rsidR="00000000" w:rsidRPr="00000000">
        <w:rPr>
          <w:rtl w:val="0"/>
        </w:rPr>
      </w:r>
    </w:p>
    <w:p w:rsidR="00000000" w:rsidDel="00000000" w:rsidP="00000000" w:rsidRDefault="00000000" w:rsidRPr="00000000" w14:paraId="00000002">
      <w:pPr>
        <w:ind w:left="0" w:firstLine="0"/>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En el Nivel Secundario acompañamos a los estudiantes en una etapa de profundos cambios personales, sociales e intelectuales, promoviendo una formación integral que los prepare para continuar sus estudios, insertarse activamente en la sociedad y construir sus propios proyectos de vida.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Nuestra propuesta combina una sólida formación académica con el desarrollo de habilidades personales y sociales, favoreciendo el pensamiento crítico, la autonomía, la responsabilidad y el compromiso con los demás. Entendemos el aprendizaje como un proceso que desafía a los estudiantes a comprender, reflexionar, crear y participar activamente en la construcción de conocimientos.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Los contenidos curriculares se desarrollan a partir de una mirada equilibrada entre las ciencias, las humanidades y las distintas formas de expresión, brindando una formación amplia que permita a los alumnos explorar intereses diversos y construir progresivamente su orientación vocacional.</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ind w:right="-220"/>
        <w:jc w:val="both"/>
        <w:rPr>
          <w:rFonts w:ascii="Merriweather" w:cs="Merriweather" w:eastAsia="Merriweather" w:hAnsi="Merriweather"/>
          <w:b w:val="1"/>
          <w:bCs w:val="1"/>
          <w:sz w:val="22"/>
          <w:szCs w:val="22"/>
          <w:highlight w:val="white"/>
          <w:u w:val="single"/>
        </w:rPr>
      </w:pPr>
      <w:bookmarkStart w:colFirst="0" w:colLast="0" w:name="_y3okidaol3qd" w:id="0"/>
      <w:bookmarkEnd w:id="0"/>
      <w:r w:rsidDel="00000000" w:rsidR="00000000" w:rsidRPr="00000000">
        <w:rPr>
          <w:rFonts w:ascii="Merriweather" w:cs="Merriweather" w:eastAsia="Merriweather" w:hAnsi="Merriweather"/>
          <w:b w:val="1"/>
          <w:bCs w:val="1"/>
          <w:sz w:val="22"/>
          <w:szCs w:val="22"/>
          <w:highlight w:val="white"/>
          <w:u w:val="single"/>
          <w:rtl w:val="0"/>
        </w:rPr>
        <w:t xml:space="preserve">Aspectos distintivos</w:t>
      </w:r>
    </w:p>
    <w:p w:rsidR="00000000" w:rsidDel="00000000" w:rsidP="00000000" w:rsidRDefault="00000000" w:rsidRPr="00000000" w14:paraId="0000000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pPr>
      <w:r w:rsidDel="00000000" w:rsidR="00000000" w:rsidRPr="00000000">
        <w:rPr>
          <w:rFonts w:ascii="Merriweather" w:cs="Merriweather" w:eastAsia="Merriweather" w:hAnsi="Merriweather"/>
          <w:highlight w:val="white"/>
          <w:rtl w:val="0"/>
        </w:rPr>
        <w:t xml:space="preserve">Promovemos la excelencia académica entendida no solo como el logro de resultados, sino también como la calidad de los procesos de aprendizaje que los hacen posibles.</w:t>
      </w:r>
    </w:p>
    <w:p w:rsidR="00000000" w:rsidDel="00000000" w:rsidP="00000000" w:rsidRDefault="00000000" w:rsidRPr="00000000" w14:paraId="0000000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rFonts w:ascii="Merriweather" w:cs="Merriweather" w:eastAsia="Merriweather" w:hAnsi="Merriweather"/>
          <w:highlight w:val="white"/>
          <w:rtl w:val="0"/>
        </w:rPr>
        <w:t xml:space="preserve">Implementamos metodologías de enseñanza y evaluación que fortalecen el pensamiento crítico, la comprensión lectora, el razonamiento lógico y la capacidad de comunicar ideas de manera clara y fundamentada.</w:t>
      </w:r>
    </w:p>
    <w:p w:rsidR="00000000" w:rsidDel="00000000" w:rsidP="00000000" w:rsidRDefault="00000000" w:rsidRPr="00000000" w14:paraId="0000000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rFonts w:ascii="Merriweather" w:cs="Merriweather" w:eastAsia="Merriweather" w:hAnsi="Merriweather"/>
          <w:highlight w:val="white"/>
          <w:rtl w:val="0"/>
        </w:rPr>
        <w:t xml:space="preserve">Favorecemos el desarrollo de habilidades emocionales que permiten afrontar desafíos, perseverar ante las dificultades y valorar el esfuerzo como parte del aprendizaje.</w:t>
      </w:r>
    </w:p>
    <w:p w:rsidR="00000000" w:rsidDel="00000000" w:rsidP="00000000" w:rsidRDefault="00000000" w:rsidRPr="00000000" w14:paraId="0000000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rFonts w:ascii="Merriweather" w:cs="Merriweather" w:eastAsia="Merriweather" w:hAnsi="Merriweather"/>
          <w:highlight w:val="white"/>
          <w:rtl w:val="0"/>
        </w:rPr>
        <w:t xml:space="preserve">Contamos con un equipo docente de sólida formación profesional y compromiso pedagógico que acompaña de manera cercana y personalizada a cada estudiante.</w:t>
      </w:r>
    </w:p>
    <w:p w:rsidR="00000000" w:rsidDel="00000000" w:rsidP="00000000" w:rsidRDefault="00000000" w:rsidRPr="00000000" w14:paraId="0000000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rFonts w:ascii="Merriweather" w:cs="Merriweather" w:eastAsia="Merriweather" w:hAnsi="Merriweather"/>
          <w:highlight w:val="white"/>
          <w:rtl w:val="0"/>
        </w:rPr>
        <w:t xml:space="preserve">Llevamos adelante una educación en valores que promueve la convivencia, el respeto, la empatía, la solidaridad y la participación responsable en la vida escolar.</w:t>
      </w:r>
    </w:p>
    <w:p w:rsidR="00000000" w:rsidDel="00000000" w:rsidP="00000000" w:rsidRDefault="00000000" w:rsidRPr="00000000" w14:paraId="0000000C">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rFonts w:ascii="Merriweather" w:cs="Merriweather" w:eastAsia="Merriweather" w:hAnsi="Merriweather"/>
          <w:highlight w:val="white"/>
          <w:rtl w:val="0"/>
        </w:rPr>
        <w:t xml:space="preserve">Generamos espacios que favorecen el desarrollo de habilidades sociales y ciudadanas, preparando a los alumnos para desenvolverse en una sociedad plural, democrática y en constante transformación.</w:t>
      </w:r>
    </w:p>
    <w:p w:rsidR="00000000" w:rsidDel="00000000" w:rsidP="00000000" w:rsidRDefault="00000000" w:rsidRPr="00000000" w14:paraId="0000000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rFonts w:ascii="Merriweather" w:cs="Merriweather" w:eastAsia="Merriweather" w:hAnsi="Merriweather"/>
          <w:highlight w:val="white"/>
          <w:rtl w:val="0"/>
        </w:rPr>
        <w:t xml:space="preserve">Brindamos una formación integral que articula el pensamiento científico y humanístico, evitando especializaciones tempranas y manteniendo abiertas múltiples posibilidades para la futura elección vocacional.</w:t>
      </w:r>
    </w:p>
    <w:p w:rsidR="00000000" w:rsidDel="00000000" w:rsidP="00000000" w:rsidRDefault="00000000" w:rsidRPr="00000000" w14:paraId="0000000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rFonts w:ascii="Merriweather" w:cs="Merriweather" w:eastAsia="Merriweather" w:hAnsi="Merriweather"/>
          <w:highlight w:val="white"/>
          <w:rtl w:val="0"/>
        </w:rPr>
        <w:t xml:space="preserve">Acompañamos el recorrido de los estudiantes a través de una mirada atenta a las particularidades de la adolescencia, promoviendo el bienestar, la autonomía y el desarrollo personal.</w:t>
      </w:r>
    </w:p>
    <w:p w:rsidR="00000000" w:rsidDel="00000000" w:rsidP="00000000" w:rsidRDefault="00000000" w:rsidRPr="00000000" w14:paraId="0000000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pPr>
      <w:r w:rsidDel="00000000" w:rsidR="00000000" w:rsidRPr="00000000">
        <w:rPr>
          <w:rFonts w:ascii="Merriweather" w:cs="Merriweather" w:eastAsia="Merriweather" w:hAnsi="Merriweather"/>
          <w:highlight w:val="white"/>
          <w:rtl w:val="0"/>
        </w:rPr>
        <w:t xml:space="preserve">Ofrecemos las orientaciones de Bachiller en Ciencias Sociales y Bachiller en Economía y Administración, en el marco de una propuesta bilingüe que culmina con la obtención del título de Bachiller Bilingüe.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20" w:before="0" w:lineRule="auto"/>
        <w:ind w:left="0" w:right="-22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1">
      <w:pPr>
        <w:numPr>
          <w:ilvl w:val="0"/>
          <w:numId w:val="3"/>
        </w:numPr>
        <w:ind w:left="720" w:hanging="360"/>
        <w:rPr>
          <w:rFonts w:ascii="Merriweather" w:cs="Merriweather" w:eastAsia="Merriweather" w:hAnsi="Merriweather"/>
          <w:b w:val="1"/>
          <w:bCs w:val="1"/>
          <w:sz w:val="28"/>
          <w:szCs w:val="28"/>
        </w:rPr>
      </w:pPr>
      <w:r w:rsidDel="00000000" w:rsidR="00000000" w:rsidRPr="00000000">
        <w:rPr>
          <w:rFonts w:ascii="Merriweather" w:cs="Merriweather" w:eastAsia="Merriweather" w:hAnsi="Merriweather"/>
          <w:b w:val="1"/>
          <w:bCs w:val="1"/>
          <w:sz w:val="28"/>
          <w:szCs w:val="28"/>
          <w:rtl w:val="0"/>
        </w:rPr>
        <w:t xml:space="preserve">Áreas de aprendizaje</w:t>
      </w:r>
      <w:r w:rsidDel="00000000" w:rsidR="00000000" w:rsidRPr="00000000">
        <w:rPr>
          <w:rtl w:val="0"/>
        </w:rPr>
      </w:r>
    </w:p>
    <w:p w:rsidR="00000000" w:rsidDel="00000000" w:rsidP="00000000" w:rsidRDefault="00000000" w:rsidRPr="00000000" w14:paraId="00000012">
      <w:pPr>
        <w:ind w:left="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45.6" w:lineRule="auto"/>
        <w:ind w:left="0" w:right="-520" w:firstLine="0"/>
        <w:rPr>
          <w:rFonts w:ascii="Merriweather" w:cs="Merriweather" w:eastAsia="Merriweather" w:hAnsi="Merriweather"/>
          <w:color w:val="000000"/>
        </w:rPr>
      </w:pPr>
      <w:bookmarkStart w:colFirst="0" w:colLast="0" w:name="_44wqwj5gtvo" w:id="1"/>
      <w:bookmarkEnd w:id="1"/>
      <w:r w:rsidDel="00000000" w:rsidR="00000000" w:rsidRPr="00000000">
        <w:rPr>
          <w:rFonts w:ascii="Merriweather" w:cs="Merriweather" w:eastAsia="Merriweather" w:hAnsi="Merriweather"/>
          <w:b w:val="1"/>
          <w:bCs w:val="1"/>
          <w:color w:val="000000"/>
          <w:sz w:val="22"/>
          <w:szCs w:val="22"/>
          <w:rtl w:val="0"/>
        </w:rPr>
        <w:t xml:space="preserve">Matemática</w:t>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Nuestra metodología de enseñanza, ABP (Aprendizaje Basado en Problemas) se basa en la presentación de secuencias de problemas que propician el trabajo exploratorio, la elaboración y validación de conjeturas, la generalización, la argumentación y la aplicación de los conceptos adquiridos.</w:t>
      </w:r>
      <w:r w:rsidDel="00000000" w:rsidR="00000000" w:rsidRPr="00000000">
        <w:rPr>
          <w:rtl w:val="0"/>
        </w:rPr>
      </w:r>
    </w:p>
    <w:p w:rsidR="00000000" w:rsidDel="00000000" w:rsidP="00000000" w:rsidRDefault="00000000" w:rsidRPr="00000000" w14:paraId="00000015">
      <w:pPr>
        <w:pStyle w:val="Heading3"/>
        <w:keepNext w:val="0"/>
        <w:keepLines w:val="0"/>
        <w:pBdr>
          <w:top w:color="auto" w:space="6" w:sz="0" w:val="none"/>
          <w:left w:color="auto" w:space="0" w:sz="0" w:val="none"/>
          <w:bottom w:color="auto" w:space="0" w:sz="0" w:val="none"/>
          <w:right w:color="auto" w:space="0" w:sz="0" w:val="none"/>
        </w:pBdr>
        <w:spacing w:after="0" w:before="20" w:line="345.6" w:lineRule="auto"/>
        <w:ind w:left="0" w:right="-520" w:firstLine="0"/>
        <w:rPr>
          <w:rFonts w:ascii="Merriweather" w:cs="Merriweather" w:eastAsia="Merriweather" w:hAnsi="Merriweather"/>
          <w:b w:val="1"/>
          <w:bCs w:val="1"/>
          <w:color w:val="000000"/>
          <w:sz w:val="22"/>
          <w:szCs w:val="22"/>
        </w:rPr>
      </w:pPr>
      <w:bookmarkStart w:colFirst="0" w:colLast="0" w:name="_woburkwvr598" w:id="2"/>
      <w:bookmarkEnd w:id="2"/>
      <w:r w:rsidDel="00000000" w:rsidR="00000000" w:rsidRPr="00000000">
        <w:rPr>
          <w:rFonts w:ascii="Merriweather" w:cs="Merriweather" w:eastAsia="Merriweather" w:hAnsi="Merriweather"/>
          <w:b w:val="1"/>
          <w:bCs w:val="1"/>
          <w:color w:val="000000"/>
          <w:sz w:val="22"/>
          <w:szCs w:val="22"/>
          <w:rtl w:val="0"/>
        </w:rPr>
        <w:t xml:space="preserve">Lengua y Literatura</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0" w:firstLine="0"/>
        <w:jc w:val="both"/>
        <w:rPr>
          <w:rFonts w:ascii="Merriweather" w:cs="Merriweather" w:eastAsia="Merriweather" w:hAnsi="Merriweather"/>
          <w:sz w:val="22"/>
          <w:szCs w:val="22"/>
        </w:rPr>
      </w:pPr>
      <w:r w:rsidDel="00000000" w:rsidR="00000000" w:rsidRPr="00000000">
        <w:rPr>
          <w:rFonts w:ascii="Merriweather" w:cs="Merriweather" w:eastAsia="Merriweather" w:hAnsi="Merriweather"/>
          <w:rtl w:val="0"/>
        </w:rPr>
        <w:t xml:space="preserve">Lengua y Literatura tiene como objetivo el dominio correcto y rico del idioma español en la comunicación, la apreciación de la literatura y el fortalecimiento y perfeccionamiento de la comprensión y de la expresión textual.</w:t>
      </w:r>
      <w:r w:rsidDel="00000000" w:rsidR="00000000" w:rsidRPr="00000000">
        <w:rPr>
          <w:rtl w:val="0"/>
        </w:rPr>
      </w:r>
    </w:p>
    <w:p w:rsidR="00000000" w:rsidDel="00000000" w:rsidP="00000000" w:rsidRDefault="00000000" w:rsidRPr="00000000" w14:paraId="00000017">
      <w:pPr>
        <w:ind w:left="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firstLine="0"/>
        <w:rPr>
          <w:rFonts w:ascii="Merriweather" w:cs="Merriweather" w:eastAsia="Merriweather" w:hAnsi="Merriweather"/>
          <w:b w:val="1"/>
          <w:bCs w:val="1"/>
          <w:color w:val="000000"/>
        </w:rPr>
      </w:pPr>
      <w:bookmarkStart w:colFirst="0" w:colLast="0" w:name="_8paap0b1mjrm" w:id="3"/>
      <w:bookmarkEnd w:id="3"/>
      <w:r w:rsidDel="00000000" w:rsidR="00000000" w:rsidRPr="00000000">
        <w:rPr>
          <w:rFonts w:ascii="Merriweather" w:cs="Merriweather" w:eastAsia="Merriweather" w:hAnsi="Merriweather"/>
          <w:b w:val="1"/>
          <w:bCs w:val="1"/>
          <w:color w:val="000000"/>
          <w:rtl w:val="0"/>
        </w:rPr>
        <w:t xml:space="preserve">Ciencias Sociales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20" w:lineRule="auto"/>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Con el estudio de las Ciencias Sociales (Comunicación, Sociología, Economía, Psicología, Humanidades) buscamos la ampliación del horizonte cultural de nuestros alumnos y fortalecer su comprensión de significados intersubjetivos y la mirada científica y crítica sobre los conjuntos humanos.</w:t>
      </w:r>
    </w:p>
    <w:p w:rsidR="00000000" w:rsidDel="00000000" w:rsidP="00000000" w:rsidRDefault="00000000" w:rsidRPr="00000000" w14:paraId="0000001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firstLine="0"/>
        <w:rPr>
          <w:rFonts w:ascii="Merriweather" w:cs="Merriweather" w:eastAsia="Merriweather" w:hAnsi="Merriweather"/>
          <w:b w:val="1"/>
          <w:bCs w:val="1"/>
          <w:color w:val="000000"/>
        </w:rPr>
      </w:pPr>
      <w:bookmarkStart w:colFirst="0" w:colLast="0" w:name="_o8mc77v7w25m" w:id="4"/>
      <w:bookmarkEnd w:id="4"/>
      <w:r w:rsidDel="00000000" w:rsidR="00000000" w:rsidRPr="00000000">
        <w:rPr>
          <w:rFonts w:ascii="Merriweather" w:cs="Merriweather" w:eastAsia="Merriweather" w:hAnsi="Merriweather"/>
          <w:b w:val="1"/>
          <w:bCs w:val="1"/>
          <w:color w:val="000000"/>
          <w:rtl w:val="0"/>
        </w:rPr>
        <w:t xml:space="preserve">Ciencias Naturales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20" w:lineRule="auto"/>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En el área de Ciencias Naturales (Química, Física, Biología) se busca la consolidación de la visión científica del mundo, de conocimientos básicos en estas áreas hasta el nivel de inicio de estudios universitarios y la interiorización del método de razonamiento hipotético-deductivo, con la diferenciación de los niveles empírico y teórico.</w:t>
      </w:r>
      <w:r w:rsidDel="00000000" w:rsidR="00000000" w:rsidRPr="00000000">
        <w:rPr>
          <w:rtl w:val="0"/>
        </w:rPr>
      </w:r>
    </w:p>
    <w:p w:rsidR="00000000" w:rsidDel="00000000" w:rsidP="00000000" w:rsidRDefault="00000000" w:rsidRPr="00000000" w14:paraId="0000001C">
      <w:pPr>
        <w:pStyle w:val="Heading3"/>
        <w:keepNext w:val="0"/>
        <w:keepLines w:val="0"/>
        <w:pBdr>
          <w:top w:color="auto" w:space="6" w:sz="0" w:val="none"/>
          <w:left w:color="auto" w:space="0" w:sz="0" w:val="none"/>
          <w:bottom w:color="auto" w:space="0" w:sz="0" w:val="none"/>
          <w:right w:color="auto" w:space="0" w:sz="0" w:val="none"/>
        </w:pBdr>
        <w:spacing w:after="0" w:before="20" w:line="345.6" w:lineRule="auto"/>
        <w:ind w:left="0" w:right="-520" w:firstLine="0"/>
        <w:rPr>
          <w:rFonts w:ascii="Merriweather" w:cs="Merriweather" w:eastAsia="Merriweather" w:hAnsi="Merriweather"/>
          <w:b w:val="1"/>
          <w:bCs w:val="1"/>
          <w:color w:val="000000"/>
          <w:sz w:val="22"/>
          <w:szCs w:val="22"/>
        </w:rPr>
      </w:pPr>
      <w:bookmarkStart w:colFirst="0" w:colLast="0" w:name="_jexzsbdkh48m" w:id="5"/>
      <w:bookmarkEnd w:id="5"/>
      <w:r w:rsidDel="00000000" w:rsidR="00000000" w:rsidRPr="00000000">
        <w:rPr>
          <w:rFonts w:ascii="Merriweather" w:cs="Merriweather" w:eastAsia="Merriweather" w:hAnsi="Merriweather"/>
          <w:b w:val="1"/>
          <w:bCs w:val="1"/>
          <w:color w:val="000000"/>
          <w:sz w:val="22"/>
          <w:szCs w:val="22"/>
          <w:rtl w:val="0"/>
        </w:rPr>
        <w:t xml:space="preserve">Educación Artística</w:t>
      </w:r>
    </w:p>
    <w:p w:rsidR="00000000" w:rsidDel="00000000" w:rsidP="00000000" w:rsidRDefault="00000000" w:rsidRPr="00000000" w14:paraId="0000001D">
      <w:pPr>
        <w:ind w:left="0" w:firstLine="0"/>
        <w:rPr>
          <w:rFonts w:ascii="Merriweather" w:cs="Merriweather" w:eastAsia="Merriweather" w:hAnsi="Merriweather"/>
        </w:rPr>
      </w:pPr>
      <w:r w:rsidDel="00000000" w:rsidR="00000000" w:rsidRPr="00000000">
        <w:rPr>
          <w:rFonts w:ascii="Merriweather" w:cs="Merriweather" w:eastAsia="Merriweather" w:hAnsi="Merriweather"/>
          <w:highlight w:val="white"/>
          <w:rtl w:val="0"/>
        </w:rPr>
        <w:t xml:space="preserve">La Educación Artística permite descubrir y formar los talentos expresivos de los jóvenes y educar la capacidad de apreciación y disfrute de la belleza estética.</w:t>
      </w:r>
      <w:r w:rsidDel="00000000" w:rsidR="00000000" w:rsidRPr="00000000">
        <w:rPr>
          <w:rtl w:val="0"/>
        </w:rPr>
      </w:r>
    </w:p>
    <w:p w:rsidR="00000000" w:rsidDel="00000000" w:rsidP="00000000" w:rsidRDefault="00000000" w:rsidRPr="00000000" w14:paraId="0000001E">
      <w:pPr>
        <w:pStyle w:val="Heading3"/>
        <w:keepNext w:val="0"/>
        <w:keepLines w:val="0"/>
        <w:pBdr>
          <w:top w:color="auto" w:space="6" w:sz="0" w:val="none"/>
          <w:left w:color="auto" w:space="0" w:sz="0" w:val="none"/>
          <w:bottom w:color="auto" w:space="0" w:sz="0" w:val="none"/>
          <w:right w:color="auto" w:space="0" w:sz="0" w:val="none"/>
        </w:pBdr>
        <w:spacing w:after="0" w:before="20" w:line="345.6" w:lineRule="auto"/>
        <w:ind w:left="0" w:right="-520" w:firstLine="0"/>
        <w:rPr>
          <w:rFonts w:ascii="Merriweather" w:cs="Merriweather" w:eastAsia="Merriweather" w:hAnsi="Merriweather"/>
          <w:color w:val="000000"/>
          <w:sz w:val="22"/>
          <w:szCs w:val="22"/>
        </w:rPr>
      </w:pPr>
      <w:bookmarkStart w:colFirst="0" w:colLast="0" w:name="_4jcwd4f539ih" w:id="6"/>
      <w:bookmarkEnd w:id="6"/>
      <w:r w:rsidDel="00000000" w:rsidR="00000000" w:rsidRPr="00000000">
        <w:rPr>
          <w:rFonts w:ascii="Merriweather" w:cs="Merriweather" w:eastAsia="Merriweather" w:hAnsi="Merriweather"/>
          <w:b w:val="1"/>
          <w:bCs w:val="1"/>
          <w:color w:val="000000"/>
          <w:sz w:val="22"/>
          <w:szCs w:val="22"/>
          <w:rtl w:val="0"/>
        </w:rPr>
        <w:t xml:space="preserve">Economía y Gestión</w:t>
      </w:r>
      <w:r w:rsidDel="00000000" w:rsidR="00000000" w:rsidRPr="00000000">
        <w:rPr>
          <w:rtl w:val="0"/>
        </w:rPr>
      </w:r>
    </w:p>
    <w:p w:rsidR="00000000" w:rsidDel="00000000" w:rsidP="00000000" w:rsidRDefault="00000000" w:rsidRPr="00000000" w14:paraId="0000001F">
      <w:pPr>
        <w:ind w:left="0" w:firstLine="0"/>
        <w:rPr>
          <w:rFonts w:ascii="Merriweather" w:cs="Merriweather" w:eastAsia="Merriweather" w:hAnsi="Merriweather"/>
        </w:rPr>
      </w:pPr>
      <w:r w:rsidDel="00000000" w:rsidR="00000000" w:rsidRPr="00000000">
        <w:rPr>
          <w:rFonts w:ascii="Merriweather" w:cs="Merriweather" w:eastAsia="Merriweather" w:hAnsi="Merriweather"/>
          <w:highlight w:val="white"/>
          <w:rtl w:val="0"/>
        </w:rPr>
        <w:t xml:space="preserve">En las asignaturas de Economía y Gestión se estudian los fundamentos de la organización de la producción, la administración y las actividades comerciales. La capacitación recibida, si bien tiene una aplicación práctica, es entendida como una introducción de esos temas para los estudios universitarios.</w:t>
      </w:r>
      <w:r w:rsidDel="00000000" w:rsidR="00000000" w:rsidRPr="00000000">
        <w:rPr>
          <w:rtl w:val="0"/>
        </w:rPr>
      </w:r>
    </w:p>
    <w:p w:rsidR="00000000" w:rsidDel="00000000" w:rsidP="00000000" w:rsidRDefault="00000000" w:rsidRPr="00000000" w14:paraId="00000020">
      <w:pPr>
        <w:ind w:left="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1">
      <w:pPr>
        <w:ind w:left="0" w:firstLine="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Inglés</w:t>
      </w: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11" w:sz="0" w:val="none"/>
          <w:right w:color="auto" w:space="0" w:sz="0" w:val="none"/>
        </w:pBdr>
        <w:shd w:fill="ffffff" w:val="clear"/>
        <w:spacing w:after="480" w:lineRule="auto"/>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El colegio San Carlos, con su proyecto bilingüe, se esfuerza en mantener su currículum abierto al mundo contemporáneo para que las exigencias planteadas por la movilidad del presente se traduzcan en habilidades que permitan a nuestros alumnos desempeñarse en las distintas áreas del conocimiento y la actividad laboral tanto en su lengua nativa como en el idioma inglés, integrado a nuestro plan de enseñanza. Los alumnos logran a lo largo de los seis años competencias lingüísticas que les permiten obtener los certificados: Preliminary English Test, First Certificate in English, y Certificate of Advanced English.</w:t>
      </w:r>
    </w:p>
    <w:p w:rsidR="00000000" w:rsidDel="00000000" w:rsidP="00000000" w:rsidRDefault="00000000" w:rsidRPr="00000000" w14:paraId="00000023">
      <w:pPr>
        <w:pBdr>
          <w:top w:color="auto" w:space="0" w:sz="0" w:val="none"/>
          <w:left w:color="auto" w:space="0" w:sz="0" w:val="none"/>
          <w:bottom w:color="auto" w:space="11" w:sz="0" w:val="none"/>
          <w:right w:color="auto" w:space="0" w:sz="0" w:val="none"/>
        </w:pBdr>
        <w:shd w:fill="ffffff" w:val="clear"/>
        <w:spacing w:after="480" w:lineRule="auto"/>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Nuestro plan bilingüe (Res. 02/05) tiene como tronco un sólido programa de EFL (English as a foreign language) como también el dictado en inglés ciertas asignaturas curriculares Culture, History, Literature, Geography, Philosophy, Global Perspectives, que permiten ampliar horizontes culturales  y fortalecer el dominio del inglés.</w:t>
      </w:r>
    </w:p>
    <w:p w:rsidR="00000000" w:rsidDel="00000000" w:rsidP="00000000" w:rsidRDefault="00000000" w:rsidRPr="00000000" w14:paraId="00000024">
      <w:pPr>
        <w:pBdr>
          <w:top w:color="auto" w:space="0" w:sz="0" w:val="none"/>
          <w:left w:color="auto" w:space="0" w:sz="0" w:val="none"/>
          <w:bottom w:color="auto" w:space="11" w:sz="0" w:val="none"/>
          <w:right w:color="auto" w:space="0" w:sz="0" w:val="none"/>
        </w:pBdr>
        <w:shd w:fill="ffffff" w:val="clear"/>
        <w:spacing w:after="480" w:lineRule="auto"/>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Los medios audiovisuales informáticos utilizados en las clases y el nivel de nuestro plantel docente permiten a los alumnos, desde las etapas iniciales hasta la finalización de la escuela, lograr el aprendizaje del inglés de manera natural. Ellos desarrollan las habilidades de comprensión y expresión oral y escrita con los mismos mecanismos y procesos que intervienen en la adquisición de su lengua materna.</w:t>
      </w:r>
    </w:p>
    <w:p w:rsidR="00000000" w:rsidDel="00000000" w:rsidP="00000000" w:rsidRDefault="00000000" w:rsidRPr="00000000" w14:paraId="00000025">
      <w:pPr>
        <w:pBdr>
          <w:top w:color="auto" w:space="0" w:sz="0" w:val="none"/>
          <w:left w:color="auto" w:space="0" w:sz="0" w:val="none"/>
          <w:bottom w:color="auto" w:space="11" w:sz="0" w:val="none"/>
          <w:right w:color="auto" w:space="0" w:sz="0" w:val="none"/>
        </w:pBdr>
        <w:shd w:fill="ffffff" w:val="clear"/>
        <w:spacing w:after="480" w:lineRule="auto"/>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El frecuente contacto con “native speakers” que promueve, entre otros, nuestros intercambios con Canadá, Viaje de estudios a Londres, Viaje a Baltimore, USA, dan cuenta a lo largo de los años del nivel de excelencia del bilingüismo de nuestros alumnos. También, nuestros graduados, quienes con frecuencia se ponen en contacto con  la escuela como claro lugar de pertenencia, nos cuentan de sus presentes laborales con perspectivas mejoradas por el temprano acceso al dominio del idioma. </w:t>
      </w:r>
    </w:p>
    <w:p w:rsidR="00000000" w:rsidDel="00000000" w:rsidP="00000000" w:rsidRDefault="00000000" w:rsidRPr="00000000" w14:paraId="00000026">
      <w:pPr>
        <w:pBdr>
          <w:top w:color="auto" w:space="0" w:sz="0" w:val="none"/>
          <w:left w:color="auto" w:space="0" w:sz="0" w:val="none"/>
          <w:bottom w:color="auto" w:space="11" w:sz="0" w:val="none"/>
          <w:right w:color="auto" w:space="0" w:sz="0" w:val="none"/>
        </w:pBdr>
        <w:shd w:fill="ffffff" w:val="clear"/>
        <w:spacing w:after="480" w:lineRule="auto"/>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Para definir nuestros objetivos en la enseñanza idiomática partimos de una consideración básica del manejo de inglés como capacidad insoslayable de la alfabetización global en el SXXI y nos elevamos también al análisis y  el aprecio de la literatura y el arte en ese idioma.</w:t>
      </w:r>
    </w:p>
    <w:p w:rsidR="00000000" w:rsidDel="00000000" w:rsidP="00000000" w:rsidRDefault="00000000" w:rsidRPr="00000000" w14:paraId="00000027">
      <w:pPr>
        <w:ind w:left="0" w:firstLine="0"/>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Educación Física</w:t>
      </w: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11" w:sz="0" w:val="none"/>
          <w:right w:color="auto" w:space="0" w:sz="0" w:val="none"/>
        </w:pBdr>
        <w:shd w:fill="ffffff" w:val="clear"/>
        <w:spacing w:after="0" w:lineRule="auto"/>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Partimos de la base de que la Educación Física en la etapa escolar es absolutamente educativa y formativa.</w:t>
      </w:r>
    </w:p>
    <w:p w:rsidR="00000000" w:rsidDel="00000000" w:rsidP="00000000" w:rsidRDefault="00000000" w:rsidRPr="00000000" w14:paraId="0000002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firstLine="0"/>
        <w:rPr>
          <w:rFonts w:ascii="Merriweather" w:cs="Merriweather" w:eastAsia="Merriweather" w:hAnsi="Merriweather"/>
          <w:color w:val="000000"/>
          <w:u w:val="single"/>
        </w:rPr>
      </w:pPr>
      <w:bookmarkStart w:colFirst="0" w:colLast="0" w:name="_6l2zcgmbtmmv" w:id="7"/>
      <w:bookmarkEnd w:id="7"/>
      <w:r w:rsidDel="00000000" w:rsidR="00000000" w:rsidRPr="00000000">
        <w:rPr>
          <w:rFonts w:ascii="Merriweather" w:cs="Merriweather" w:eastAsia="Merriweather" w:hAnsi="Merriweather"/>
          <w:color w:val="000000"/>
          <w:u w:val="single"/>
          <w:rtl w:val="0"/>
        </w:rPr>
        <w:t xml:space="preserve">Objetivos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0" w:firstLine="0"/>
        <w:jc w:val="both"/>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Que cada alumno a su tiempo y de acuerdo a sus posibilidades logre:</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afterAutospacing="0" w:lineRule="auto"/>
        <w:ind w:left="0" w:firstLine="0"/>
        <w:jc w:val="both"/>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rtl w:val="0"/>
        </w:rPr>
        <w:t xml:space="preserve">Desarrollar las habilidades motoras.</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0" w:afterAutospacing="0" w:lineRule="auto"/>
        <w:ind w:left="0" w:firstLine="0"/>
        <w:jc w:val="both"/>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rtl w:val="0"/>
        </w:rPr>
        <w:t xml:space="preserve">Desarrollar valores a través de los cuales forme una actitud reflexiva, comprensiva y positiva.</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after="0" w:afterAutospacing="0" w:lineRule="auto"/>
        <w:ind w:left="0" w:firstLine="0"/>
        <w:jc w:val="both"/>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rtl w:val="0"/>
        </w:rPr>
        <w:t xml:space="preserve">Tomar conciencia en el cuidado de la salud.</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320" w:lineRule="auto"/>
        <w:ind w:left="0" w:firstLine="0"/>
        <w:jc w:val="both"/>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rtl w:val="0"/>
        </w:rPr>
        <w:t xml:space="preserve">Desarrollar comprensión y acciones de distintas lógicas lúdicas y/o pre-deportivas o deportivas.</w:t>
      </w:r>
    </w:p>
    <w:p w:rsidR="00000000" w:rsidDel="00000000" w:rsidP="00000000" w:rsidRDefault="00000000" w:rsidRPr="00000000" w14:paraId="0000002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0" w:firstLine="0"/>
        <w:rPr>
          <w:rFonts w:ascii="Merriweather" w:cs="Merriweather" w:eastAsia="Merriweather" w:hAnsi="Merriweather"/>
          <w:color w:val="000000"/>
          <w:u w:val="single"/>
        </w:rPr>
      </w:pPr>
      <w:bookmarkStart w:colFirst="0" w:colLast="0" w:name="_37ip3c5wnxu9" w:id="8"/>
      <w:bookmarkEnd w:id="8"/>
      <w:r w:rsidDel="00000000" w:rsidR="00000000" w:rsidRPr="00000000">
        <w:rPr>
          <w:rFonts w:ascii="Merriweather" w:cs="Merriweather" w:eastAsia="Merriweather" w:hAnsi="Merriweather"/>
          <w:color w:val="000000"/>
          <w:u w:val="single"/>
          <w:rtl w:val="0"/>
        </w:rPr>
        <w:t xml:space="preserve">El deporte educativo</w:t>
      </w:r>
    </w:p>
    <w:p w:rsidR="00000000" w:rsidDel="00000000" w:rsidP="00000000" w:rsidRDefault="00000000" w:rsidRPr="00000000" w14:paraId="00000030">
      <w:pPr>
        <w:pBdr>
          <w:top w:color="auto" w:space="0" w:sz="0" w:val="none"/>
          <w:left w:color="auto" w:space="0" w:sz="0" w:val="none"/>
          <w:bottom w:color="auto" w:space="11" w:sz="0" w:val="none"/>
          <w:right w:color="auto" w:space="0" w:sz="0" w:val="none"/>
        </w:pBdr>
        <w:shd w:fill="ffffff" w:val="clear"/>
        <w:spacing w:after="0" w:lineRule="auto"/>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Entre los dos extremos representados por la competición de alto nivel y el deporte recreativo de esparcimiento, se encuentra el deporte educativo. Este, constituye una verdadera actividad cultural que permite una formación básica y continua a través del movimiento, es decir, aquel cuya pretensión fundamental es colaborar al desarrollo armónico y potenciar los valores del individuo (Domingo Blázquez, 1995).</w:t>
      </w:r>
    </w:p>
    <w:p w:rsidR="00000000" w:rsidDel="00000000" w:rsidP="00000000" w:rsidRDefault="00000000" w:rsidRPr="00000000" w14:paraId="00000031">
      <w:pPr>
        <w:pBdr>
          <w:top w:color="auto" w:space="0" w:sz="0" w:val="none"/>
          <w:left w:color="auto" w:space="0" w:sz="0" w:val="none"/>
          <w:bottom w:color="auto" w:space="11" w:sz="0" w:val="none"/>
          <w:right w:color="auto" w:space="0" w:sz="0" w:val="none"/>
        </w:pBdr>
        <w:shd w:fill="ffffff" w:val="clear"/>
        <w:spacing w:after="0" w:lineRule="auto"/>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Este tipo de manifestación del deporte encuentra su máxima expresión en el marco de la educación física escolar y en el deporte escolar, y postula la búsqueda de metas más educativas y pedagógicas aplicadas al deporte de iniciación, olvidándose de la concepción competitiva del deporte para dirigirse hacia una visión global del proceso de enseñanza.</w:t>
      </w:r>
    </w:p>
    <w:p w:rsidR="00000000" w:rsidDel="00000000" w:rsidP="00000000" w:rsidRDefault="00000000" w:rsidRPr="00000000" w14:paraId="00000032">
      <w:pPr>
        <w:pBdr>
          <w:top w:color="auto" w:space="0" w:sz="0" w:val="none"/>
          <w:left w:color="auto" w:space="0" w:sz="0" w:val="none"/>
          <w:bottom w:color="auto" w:space="11" w:sz="0" w:val="none"/>
          <w:right w:color="auto" w:space="0" w:sz="0" w:val="none"/>
        </w:pBdr>
        <w:shd w:fill="ffffff" w:val="clear"/>
        <w:spacing w:after="0" w:lineRule="auto"/>
        <w:ind w:left="0" w:firstLine="0"/>
        <w:jc w:val="both"/>
        <w:rPr>
          <w:rFonts w:ascii="Merriweather" w:cs="Merriweather" w:eastAsia="Merriweather" w:hAnsi="Merriweather"/>
          <w:b w:val="1"/>
          <w:bCs w:val="1"/>
        </w:rPr>
      </w:pPr>
      <w:r w:rsidDel="00000000" w:rsidR="00000000" w:rsidRPr="00000000">
        <w:rPr>
          <w:rFonts w:ascii="Merriweather" w:cs="Merriweather" w:eastAsia="Merriweather" w:hAnsi="Merriweather"/>
          <w:rtl w:val="0"/>
        </w:rPr>
        <w:t xml:space="preserve">La preocupación no es modelar al niño, sino dotarlo de una gran autonomía motriz que le permita adaptarse a variadas situaciones. Así entendido, el deporte educativo debe permitir el desarrollo de las aptitudes motrices y psicomotrices, con relación a aspectos afectivos, cognitivos y sociales de su personalidad, respetando los estadios del desarrollo humano.</w:t>
      </w:r>
      <w:r w:rsidDel="00000000" w:rsidR="00000000" w:rsidRPr="00000000">
        <w:rPr>
          <w:rFonts w:ascii="Merriweather" w:cs="Merriweather" w:eastAsia="Merriweather" w:hAnsi="Merriweather"/>
          <w:b w:val="1"/>
          <w:bCs w:val="1"/>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Las actividades se desarrollan en las instalaciones del colegio y en el espacio del campo de deportes, del club Buena Vista. Contamos con un equipo de docentes permanentemente capacitados, trabajando en pareja pedagógica con cada grupo de alumnos.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lef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A lo largo del año se llevan a cabo encuentros deportivos con otros colegios en las instalaciones de nuestro Campo de Deportes o en otros Clubes.</w:t>
      </w:r>
    </w:p>
    <w:p w:rsidR="00000000" w:rsidDel="00000000" w:rsidP="00000000" w:rsidRDefault="00000000" w:rsidRPr="00000000" w14:paraId="00000035">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left="720" w:hanging="360"/>
        <w:jc w:val="both"/>
        <w:rPr>
          <w:rFonts w:ascii="Merriweather" w:cs="Merriweather" w:eastAsia="Merriweather" w:hAnsi="Merriweather"/>
          <w:b w:val="1"/>
          <w:bCs w:val="1"/>
          <w:sz w:val="28"/>
          <w:szCs w:val="28"/>
          <w:u w:val="none"/>
        </w:rPr>
      </w:pPr>
      <w:r w:rsidDel="00000000" w:rsidR="00000000" w:rsidRPr="00000000">
        <w:rPr>
          <w:rFonts w:ascii="Merriweather" w:cs="Merriweather" w:eastAsia="Merriweather" w:hAnsi="Merriweather"/>
          <w:b w:val="1"/>
          <w:bCs w:val="1"/>
          <w:sz w:val="28"/>
          <w:szCs w:val="28"/>
          <w:rtl w:val="0"/>
        </w:rPr>
        <w:t xml:space="preserve">Propuestas que enriquecen</w:t>
      </w:r>
    </w:p>
    <w:p w:rsidR="00000000" w:rsidDel="00000000" w:rsidP="00000000" w:rsidRDefault="00000000" w:rsidRPr="00000000" w14:paraId="00000036">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right="0" w:firstLine="0"/>
        <w:jc w:val="both"/>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Tecnología con Propósito, Creatividad e Impacto Social</w:t>
      </w:r>
    </w:p>
    <w:p w:rsidR="00000000" w:rsidDel="00000000" w:rsidP="00000000" w:rsidRDefault="00000000" w:rsidRPr="00000000" w14:paraId="00000037">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En el Nivel Secundario, entendemos que la tecnología no es solo un conjunto de herramientas, sino un lenguaje para habitar y transformar el mundo actual, asumiendo el desafío de formar jóvenes críticos, creativos y éticamente responsables en el entorno digital.</w:t>
      </w:r>
    </w:p>
    <w:p w:rsidR="00000000" w:rsidDel="00000000" w:rsidP="00000000" w:rsidRDefault="00000000" w:rsidRPr="00000000" w14:paraId="00000038">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Trabajamos para que cada alumno del San Carlos viva al menos una experiencia innovadora de alto impacto asociada a las nuevas tecnologías. Para lograrlo, los recursos digitales se entraman de manera transversal con las materias curriculares de los turnos mañana y tarde, potenciando aprendizajes significativos y situados. Además, extendemos esta propuesta a través de talleres extraescolares de Edición de imagen y sonido, y de Diseño, prototipado y realización creativa, promoviendo activamente la formación de líderes tecnológicos entre nuestros alumnos y exalumnos.</w:t>
      </w:r>
    </w:p>
    <w:p w:rsidR="00000000" w:rsidDel="00000000" w:rsidP="00000000" w:rsidRDefault="00000000" w:rsidRPr="00000000" w14:paraId="00000039">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Contamos con un e</w:t>
      </w:r>
      <w:r w:rsidDel="00000000" w:rsidR="00000000" w:rsidRPr="00000000">
        <w:rPr>
          <w:rFonts w:ascii="Merriweather" w:cs="Merriweather" w:eastAsia="Merriweather" w:hAnsi="Merriweather"/>
          <w:color w:val="000000"/>
          <w:sz w:val="22"/>
          <w:szCs w:val="22"/>
          <w:rtl w:val="0"/>
        </w:rPr>
        <w:t xml:space="preserve">cosistema de </w:t>
      </w:r>
      <w:r w:rsidDel="00000000" w:rsidR="00000000" w:rsidRPr="00000000">
        <w:rPr>
          <w:rFonts w:ascii="Merriweather" w:cs="Merriweather" w:eastAsia="Merriweather" w:hAnsi="Merriweather"/>
          <w:rtl w:val="0"/>
        </w:rPr>
        <w:t xml:space="preserve">a</w:t>
      </w:r>
      <w:r w:rsidDel="00000000" w:rsidR="00000000" w:rsidRPr="00000000">
        <w:rPr>
          <w:rFonts w:ascii="Merriweather" w:cs="Merriweather" w:eastAsia="Merriweather" w:hAnsi="Merriweather"/>
          <w:color w:val="000000"/>
          <w:sz w:val="22"/>
          <w:szCs w:val="22"/>
          <w:rtl w:val="0"/>
        </w:rPr>
        <w:t xml:space="preserve">prendizaje</w:t>
      </w:r>
      <w:r w:rsidDel="00000000" w:rsidR="00000000" w:rsidRPr="00000000">
        <w:rPr>
          <w:rFonts w:ascii="Merriweather" w:cs="Merriweather" w:eastAsia="Merriweather" w:hAnsi="Merriweather"/>
          <w:rtl w:val="0"/>
        </w:rPr>
        <w:t xml:space="preserve">, el </w:t>
      </w:r>
      <w:r w:rsidDel="00000000" w:rsidR="00000000" w:rsidRPr="00000000">
        <w:rPr>
          <w:rFonts w:ascii="Merriweather" w:cs="Merriweather" w:eastAsia="Merriweather" w:hAnsi="Merriweather"/>
          <w:color w:val="000000"/>
          <w:sz w:val="22"/>
          <w:szCs w:val="22"/>
          <w:rtl w:val="0"/>
        </w:rPr>
        <w:t xml:space="preserve">Aula Tech. </w:t>
      </w:r>
      <w:r w:rsidDel="00000000" w:rsidR="00000000" w:rsidRPr="00000000">
        <w:rPr>
          <w:rFonts w:ascii="Merriweather" w:cs="Merriweather" w:eastAsia="Merriweather" w:hAnsi="Merriweather"/>
          <w:rtl w:val="0"/>
        </w:rPr>
        <w:t xml:space="preserve">Un espacio flexible de co-creación y experimentación equipado con tecnología de última generación:</w:t>
      </w:r>
    </w:p>
    <w:p w:rsidR="00000000" w:rsidDel="00000000" w:rsidP="00000000" w:rsidRDefault="00000000" w:rsidRPr="00000000" w14:paraId="0000003A">
      <w:pPr>
        <w:keepNext w:val="0"/>
        <w:keepLines w:val="0"/>
        <w:pageBreakBefore w:val="0"/>
        <w:widowControl w:val="1"/>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276" w:lineRule="auto"/>
        <w:ind w:left="720" w:right="0" w:hanging="360"/>
        <w:jc w:val="both"/>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Notebooks y proyectores integrados a las dinámicas diarias.</w:t>
      </w:r>
    </w:p>
    <w:p w:rsidR="00000000" w:rsidDel="00000000" w:rsidP="00000000" w:rsidRDefault="00000000" w:rsidRPr="00000000" w14:paraId="0000003B">
      <w:pPr>
        <w:keepNext w:val="0"/>
        <w:keepLines w:val="0"/>
        <w:pageBreakBefore w:val="0"/>
        <w:widowControl w:val="1"/>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276" w:lineRule="auto"/>
        <w:ind w:left="720" w:right="0" w:hanging="360"/>
        <w:jc w:val="both"/>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Robots educativos, dispositivos Makey-Makey y placas Microbit.</w:t>
      </w:r>
    </w:p>
    <w:p w:rsidR="00000000" w:rsidDel="00000000" w:rsidP="00000000" w:rsidRDefault="00000000" w:rsidRPr="00000000" w14:paraId="0000003C">
      <w:pPr>
        <w:keepNext w:val="0"/>
        <w:keepLines w:val="0"/>
        <w:pageBreakBefore w:val="0"/>
        <w:widowControl w:val="1"/>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left="720" w:right="0" w:hanging="360"/>
        <w:jc w:val="both"/>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Impresoras 3D y lentes de Realidad Virtual para proyectos de diseño e inmersión.</w:t>
      </w:r>
    </w:p>
    <w:p w:rsidR="00000000" w:rsidDel="00000000" w:rsidP="00000000" w:rsidRDefault="00000000" w:rsidRPr="00000000" w14:paraId="0000003D">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Este entorno es el escenario de proyectos audaces, como la realización y producción de un canal de streaming, el desarrollo de cortos y la edición de imagen y sonido en colaboración con la banda musical de la escuela entre otros, proyectos donde confluyen el arte, la técnica y la expresión.</w:t>
      </w:r>
    </w:p>
    <w:p w:rsidR="00000000" w:rsidDel="00000000" w:rsidP="00000000" w:rsidRDefault="00000000" w:rsidRPr="00000000" w14:paraId="0000003E">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left="0" w:right="0" w:firstLine="0"/>
        <w:jc w:val="both"/>
        <w:rPr>
          <w:rFonts w:ascii="Merriweather" w:cs="Merriweather" w:eastAsia="Merriweather" w:hAnsi="Merriweather"/>
          <w:color w:val="000000"/>
          <w:sz w:val="22"/>
          <w:szCs w:val="22"/>
        </w:rPr>
      </w:pPr>
      <w:r w:rsidDel="00000000" w:rsidR="00000000" w:rsidRPr="00000000">
        <w:rPr>
          <w:rFonts w:ascii="Merriweather" w:cs="Merriweather" w:eastAsia="Merriweather" w:hAnsi="Merriweather"/>
          <w:color w:val="000000"/>
          <w:sz w:val="22"/>
          <w:szCs w:val="22"/>
          <w:rtl w:val="0"/>
        </w:rPr>
        <w:t xml:space="preserve">Alianzas Estratégicas y Desafíos Reales:</w:t>
      </w:r>
    </w:p>
    <w:p w:rsidR="00000000" w:rsidDel="00000000" w:rsidP="00000000" w:rsidRDefault="00000000" w:rsidRPr="00000000" w14:paraId="0000003F">
      <w:pPr>
        <w:keepNext w:val="0"/>
        <w:keepLines w:val="0"/>
        <w:pageBreakBefore w:val="0"/>
        <w:widowControl w:val="1"/>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276" w:lineRule="auto"/>
        <w:ind w:left="720" w:right="0" w:hanging="360"/>
        <w:jc w:val="both"/>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Creemos que el futuro se inspira abriendo las puertas del aula al mundo profesional y social. Por eso, en colaboración con organizaciones líderes como IBM, potenciamos las trayectorias de nuestros estudiantes a través de certámenes y certificaciones nacionales:</w:t>
      </w:r>
    </w:p>
    <w:p w:rsidR="00000000" w:rsidDel="00000000" w:rsidP="00000000" w:rsidRDefault="00000000" w:rsidRPr="00000000" w14:paraId="00000040">
      <w:pPr>
        <w:keepNext w:val="0"/>
        <w:keepLines w:val="0"/>
        <w:pageBreakBefore w:val="0"/>
        <w:widowControl w:val="1"/>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276" w:lineRule="auto"/>
        <w:ind w:left="720" w:right="0" w:hanging="360"/>
        <w:jc w:val="both"/>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Innovación con Impacto (Fundación Acindar + Faro Digital): Participamos en esta propuesta transformadora donde, a través de la metodología </w:t>
      </w:r>
      <w:r w:rsidDel="00000000" w:rsidR="00000000" w:rsidRPr="00000000">
        <w:rPr>
          <w:rFonts w:ascii="Merriweather" w:cs="Merriweather" w:eastAsia="Merriweather" w:hAnsi="Merriweather"/>
          <w:rtl w:val="0"/>
        </w:rPr>
        <w:t xml:space="preserve">Design Sprint</w:t>
      </w:r>
      <w:r w:rsidDel="00000000" w:rsidR="00000000" w:rsidRPr="00000000">
        <w:rPr>
          <w:rFonts w:ascii="Merriweather" w:cs="Merriweather" w:eastAsia="Merriweather" w:hAnsi="Merriweather"/>
          <w:rtl w:val="0"/>
        </w:rPr>
        <w:t xml:space="preserve">, docentes y estudiantes activan su creatividad y trabajan en equipo para resolver problemas reales del entorno actual.</w:t>
      </w:r>
    </w:p>
    <w:p w:rsidR="00000000" w:rsidDel="00000000" w:rsidP="00000000" w:rsidRDefault="00000000" w:rsidRPr="00000000" w14:paraId="00000041">
      <w:pPr>
        <w:keepNext w:val="0"/>
        <w:keepLines w:val="0"/>
        <w:pageBreakBefore w:val="0"/>
        <w:widowControl w:val="1"/>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276" w:lineRule="auto"/>
        <w:ind w:left="720" w:right="0" w:hanging="360"/>
        <w:jc w:val="both"/>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UiiA! (Usina de Ideas con IA, chicos.net): Nuestros alumnos participan de este concurso nacional, diseñando soluciones comunitarias inéditas utilizando la Inteligencia Artificial como aliada, en una experiencia accesible desde cualquier materia del nivel secundario.</w:t>
      </w:r>
    </w:p>
    <w:p w:rsidR="00000000" w:rsidDel="00000000" w:rsidP="00000000" w:rsidRDefault="00000000" w:rsidRPr="00000000" w14:paraId="00000042">
      <w:pPr>
        <w:keepNext w:val="0"/>
        <w:keepLines w:val="0"/>
        <w:pageBreakBefore w:val="0"/>
        <w:widowControl w:val="1"/>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276" w:lineRule="auto"/>
        <w:ind w:left="720" w:right="0" w:hanging="360"/>
        <w:jc w:val="both"/>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Certificación en IA (XSTEM en colaboración con IBM skills build): Impulsamos a nuestros estudiantes a descubrir el mundo de la inteligencia artificial desde cero, desarrollando proyectos tecnológicos con impacto social y ambiental, y fortaleciendo habilidades clave para su futuro profesional.</w:t>
      </w:r>
    </w:p>
    <w:p w:rsidR="00000000" w:rsidDel="00000000" w:rsidP="00000000" w:rsidRDefault="00000000" w:rsidRPr="00000000" w14:paraId="00000043">
      <w:pPr>
        <w:keepNext w:val="0"/>
        <w:keepLines w:val="0"/>
        <w:pageBreakBefore w:val="0"/>
        <w:widowControl w:val="1"/>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left="720" w:right="0" w:hanging="360"/>
        <w:jc w:val="both"/>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Inmersión en el Mundo Tecnológico: Complementamos la formación en el aula con visitas pedagógicas a polos y empresas de vanguardia (como Tecnópolis y una próxima experiencia en los laboratorios de </w:t>
      </w:r>
      <w:r w:rsidDel="00000000" w:rsidR="00000000" w:rsidRPr="00000000">
        <w:rPr>
          <w:rFonts w:ascii="Merriweather" w:cs="Merriweather" w:eastAsia="Merriweather" w:hAnsi="Merriweather"/>
          <w:rtl w:val="0"/>
        </w:rPr>
        <w:t xml:space="preserve">Rasti Robótica</w:t>
      </w:r>
      <w:r w:rsidDel="00000000" w:rsidR="00000000" w:rsidRPr="00000000">
        <w:rPr>
          <w:rFonts w:ascii="Merriweather" w:cs="Merriweather" w:eastAsia="Merriweather" w:hAnsi="Merriweather"/>
          <w:rtl w:val="0"/>
        </w:rPr>
        <w:t xml:space="preserve">), tendiendo un puente real entre la comunidad escolar y el mundo del trabajo.</w:t>
      </w:r>
    </w:p>
    <w:p w:rsidR="00000000" w:rsidDel="00000000" w:rsidP="00000000" w:rsidRDefault="00000000" w:rsidRPr="00000000" w14:paraId="00000044">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480" w:before="0" w:line="276"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En el San Carlos, la tecnología se experimenta, se piensa, se cuestiona y se diseña. La tecnología es, ante todo, nuestra aliada.</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right="0" w:firstLine="0"/>
        <w:jc w:val="both"/>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Vinculación con universidades</w:t>
      </w:r>
    </w:p>
    <w:p w:rsidR="00000000" w:rsidDel="00000000" w:rsidP="00000000" w:rsidRDefault="00000000" w:rsidRPr="00000000" w14:paraId="00000047">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A través de convenios con distintas universidades, nuestros estudiantes acceden a propuestas de orientación vocacional, talleres, actividades académicas y beneficios para continuar su formación superior. Estas experiencias les permiten acercarse al mundo universitario, explorar intereses y comenzar a proyectar su futuro académico y profesional.</w:t>
      </w:r>
    </w:p>
    <w:p w:rsidR="00000000" w:rsidDel="00000000" w:rsidP="00000000" w:rsidRDefault="00000000" w:rsidRPr="00000000" w14:paraId="00000048">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240" w:before="240" w:line="276" w:lineRule="auto"/>
        <w:ind w:left="0" w:right="0" w:firstLine="0"/>
        <w:jc w:val="both"/>
        <w:rPr>
          <w:rFonts w:ascii="Merriweather" w:cs="Merriweather" w:eastAsia="Merriweather" w:hAnsi="Merriweather"/>
          <w:b w:val="1"/>
          <w:bCs w:val="1"/>
          <w:sz w:val="28"/>
          <w:szCs w:val="28"/>
        </w:rPr>
      </w:pPr>
      <w:r w:rsidDel="00000000" w:rsidR="00000000" w:rsidRPr="00000000">
        <w:rPr>
          <w:rFonts w:ascii="Merriweather" w:cs="Merriweather" w:eastAsia="Merriweather" w:hAnsi="Merriweather"/>
          <w:rtl w:val="0"/>
        </w:rPr>
        <w:t xml:space="preserve">Actualmente contamos con acuerdos de colaboración con universidades como Di Tella, Palermo, ESEADE y UCES, entre otras instituciones con las que continuamos fortaleciendo vínculos para enriquecer nuestra propuesta educativa.</w:t>
      </w:r>
      <w:r w:rsidDel="00000000" w:rsidR="00000000" w:rsidRPr="00000000">
        <w:rPr>
          <w:rtl w:val="0"/>
        </w:rPr>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rFonts w:ascii="Merriweather" w:cs="Merriweather" w:eastAsia="Merriweather" w:hAnsi="Merriweather"/>
          <w:b w:val="1"/>
          <w:bCs w:val="1"/>
          <w:color w:val="000000"/>
          <w:sz w:val="26"/>
          <w:szCs w:val="26"/>
        </w:rPr>
      </w:pPr>
      <w:bookmarkStart w:colFirst="0" w:colLast="0" w:name="_epw76msd6pek" w:id="9"/>
      <w:bookmarkEnd w:id="9"/>
      <w:r w:rsidDel="00000000" w:rsidR="00000000" w:rsidRPr="00000000">
        <w:rPr>
          <w:rFonts w:ascii="Merriweather" w:cs="Merriweather" w:eastAsia="Merriweather" w:hAnsi="Merriweather"/>
          <w:b w:val="1"/>
          <w:bCs w:val="1"/>
          <w:color w:val="000000"/>
          <w:sz w:val="26"/>
          <w:szCs w:val="26"/>
          <w:rtl w:val="0"/>
        </w:rPr>
        <w:t xml:space="preserve">Intercambios y viajes internacionales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sz w:val="28"/>
          <w:szCs w:val="28"/>
        </w:rPr>
      </w:pPr>
      <w:r w:rsidDel="00000000" w:rsidR="00000000" w:rsidRPr="00000000">
        <w:rPr>
          <w:rFonts w:ascii="Merriweather" w:cs="Merriweather" w:eastAsia="Merriweather" w:hAnsi="Merriweather"/>
          <w:sz w:val="28"/>
          <w:szCs w:val="28"/>
          <w:rtl w:val="0"/>
        </w:rPr>
        <w:t xml:space="preserve">Creemos que aprender también es descubrir otras culturas. Por eso, ofrecemos experiencias internacionales que incluyen intercambios educativos y viajes de estudio, brindando a los estudiantes la oportunidad de ampliar su mirada del mundo.</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sz w:val="28"/>
          <w:szCs w:val="28"/>
        </w:rPr>
      </w:pPr>
      <w:r w:rsidDel="00000000" w:rsidR="00000000" w:rsidRPr="00000000">
        <w:rPr>
          <w:rFonts w:ascii="Merriweather" w:cs="Merriweather" w:eastAsia="Merriweather" w:hAnsi="Merriweather"/>
          <w:sz w:val="28"/>
          <w:szCs w:val="28"/>
          <w:rtl w:val="0"/>
        </w:rPr>
        <w:t xml:space="preserve">Estas vivencias fortalecen la autonomía, la comunicación en inglés, la adaptación a nuevos contextos, la convivencia y el respeto por la diversidad cultural. Son experiencias que enriquecen el aprendizaje y dejan huellas que trascienden el aula.</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sz w:val="28"/>
          <w:szCs w:val="28"/>
        </w:rPr>
      </w:pPr>
      <w:r w:rsidDel="00000000" w:rsidR="00000000" w:rsidRPr="00000000">
        <w:rPr>
          <w:rFonts w:ascii="Merriweather" w:cs="Merriweather" w:eastAsia="Merriweather" w:hAnsi="Merriweather"/>
          <w:sz w:val="28"/>
          <w:szCs w:val="28"/>
          <w:rtl w:val="0"/>
        </w:rPr>
        <w:t xml:space="preserve">A través de convenios con instituciones educativas del exterior y programas de inmersión lingüística y cultural, los alumnos de los últimos años pueden participar de experiencias académicas internacionales. Estas propuestas contemplan la asistencia a clases, la convivencia con estudiantes o familias anfitrionas, el intercambio con otras comunidades educativas y la posibilidad de poner en práctica el idioma inglés en situaciones reales.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b w:val="1"/>
          <w:bCs w:val="1"/>
          <w:sz w:val="28"/>
          <w:szCs w:val="28"/>
        </w:rPr>
      </w:pPr>
      <w:r w:rsidDel="00000000" w:rsidR="00000000" w:rsidRPr="00000000">
        <w:rPr>
          <w:rFonts w:ascii="Merriweather" w:cs="Merriweather" w:eastAsia="Merriweather" w:hAnsi="Merriweather"/>
          <w:b w:val="1"/>
          <w:bCs w:val="1"/>
          <w:sz w:val="28"/>
          <w:szCs w:val="28"/>
          <w:rtl w:val="0"/>
        </w:rPr>
        <w:t xml:space="preserve">Los destinos, modalidades y condiciones de participación podrán variar de acuerdo con los convenios institucionales y la planificación de cada ciclo lectivo.</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sz w:val="28"/>
          <w:szCs w:val="28"/>
        </w:rPr>
      </w:pPr>
      <w:r w:rsidDel="00000000" w:rsidR="00000000" w:rsidRPr="00000000">
        <w:rPr>
          <w:rtl w:val="0"/>
        </w:rPr>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jc w:val="both"/>
        <w:rPr>
          <w:rFonts w:ascii="Merriweather" w:cs="Merriweather" w:eastAsia="Merriweather" w:hAnsi="Merriweather"/>
          <w:b w:val="1"/>
          <w:bCs w:val="1"/>
          <w:color w:val="000000"/>
          <w:sz w:val="26"/>
          <w:szCs w:val="26"/>
        </w:rPr>
      </w:pPr>
      <w:bookmarkStart w:colFirst="0" w:colLast="0" w:name="_ng9eufsjhbdq" w:id="10"/>
      <w:bookmarkEnd w:id="10"/>
      <w:r w:rsidDel="00000000" w:rsidR="00000000" w:rsidRPr="00000000">
        <w:rPr>
          <w:rFonts w:ascii="Merriweather" w:cs="Merriweather" w:eastAsia="Merriweather" w:hAnsi="Merriweather"/>
          <w:b w:val="1"/>
          <w:bCs w:val="1"/>
          <w:color w:val="000000"/>
          <w:sz w:val="26"/>
          <w:szCs w:val="26"/>
          <w:rtl w:val="0"/>
        </w:rPr>
        <w:t xml:space="preserve">UBA XXI</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sz w:val="28"/>
          <w:szCs w:val="28"/>
        </w:rPr>
      </w:pPr>
      <w:r w:rsidDel="00000000" w:rsidR="00000000" w:rsidRPr="00000000">
        <w:rPr>
          <w:rFonts w:ascii="Merriweather" w:cs="Merriweather" w:eastAsia="Merriweather" w:hAnsi="Merriweather"/>
          <w:sz w:val="28"/>
          <w:szCs w:val="28"/>
          <w:rtl w:val="0"/>
        </w:rPr>
        <w:t xml:space="preserve">En el último año de la secundaria, los alumnos tienen la posibilidad de cursar materias del programa UBA XXI, una experiencia que los acerca al ámbito universitario antes de finalizar el colegio.</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sz w:val="28"/>
          <w:szCs w:val="28"/>
        </w:rPr>
      </w:pPr>
      <w:r w:rsidDel="00000000" w:rsidR="00000000" w:rsidRPr="00000000">
        <w:rPr>
          <w:rFonts w:ascii="Merriweather" w:cs="Merriweather" w:eastAsia="Merriweather" w:hAnsi="Merriweather"/>
          <w:sz w:val="28"/>
          <w:szCs w:val="28"/>
          <w:rtl w:val="0"/>
        </w:rPr>
        <w:t xml:space="preserve">Además de obtener equivalencias para futuras carreras, desarrollan hábitos de estudio, autonomía, organización y estrategias de aprendizaje que facilitan una transición más segura y gradual hacia la educación superior.</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left="0" w:firstLine="0"/>
        <w:jc w:val="both"/>
        <w:rPr>
          <w:rFonts w:ascii="Merriweather" w:cs="Merriweather" w:eastAsia="Merriweather" w:hAnsi="Merriweather"/>
          <w:b w:val="1"/>
          <w:bCs w:val="1"/>
          <w:sz w:val="28"/>
          <w:szCs w:val="28"/>
        </w:rPr>
      </w:pPr>
      <w:r w:rsidDel="00000000" w:rsidR="00000000" w:rsidRPr="00000000">
        <w:rPr>
          <w:rtl w:val="0"/>
        </w:rPr>
      </w:r>
    </w:p>
    <w:p w:rsidR="00000000" w:rsidDel="00000000" w:rsidP="00000000" w:rsidRDefault="00000000" w:rsidRPr="00000000" w14:paraId="00000053">
      <w:pPr>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erriweather" w:cs="Merriweather" w:eastAsia="Merriweather" w:hAnsi="Merriweather"/>
          <w:b w:val="1"/>
          <w:bCs w:val="1"/>
          <w:sz w:val="28"/>
          <w:szCs w:val="28"/>
        </w:rPr>
      </w:pPr>
      <w:r w:rsidDel="00000000" w:rsidR="00000000" w:rsidRPr="00000000">
        <w:rPr>
          <w:rFonts w:ascii="Merriweather" w:cs="Merriweather" w:eastAsia="Merriweather" w:hAnsi="Merriweather"/>
          <w:b w:val="1"/>
          <w:bCs w:val="1"/>
          <w:sz w:val="28"/>
          <w:szCs w:val="28"/>
          <w:rtl w:val="0"/>
        </w:rPr>
        <w:t xml:space="preserve">Experiencias educativas</w:t>
      </w:r>
    </w:p>
    <w:p w:rsidR="00000000" w:rsidDel="00000000" w:rsidP="00000000" w:rsidRDefault="00000000" w:rsidRPr="00000000" w14:paraId="00000055">
      <w:pPr>
        <w:numPr>
          <w:ilvl w:val="0"/>
          <w:numId w:val="3"/>
        </w:numPr>
        <w:pBdr>
          <w:top w:color="auto" w:space="0" w:sz="0" w:val="none"/>
          <w:bottom w:color="auto" w:space="0" w:sz="0" w:val="none"/>
          <w:right w:color="auto" w:space="0" w:sz="0" w:val="none"/>
          <w:between w:color="auto" w:space="0" w:sz="0" w:val="none"/>
        </w:pBdr>
        <w:ind w:left="720" w:hanging="360"/>
        <w:jc w:val="both"/>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Intercambio estudiantil con Winnipeg Canadá: </w:t>
      </w:r>
      <w:r w:rsidDel="00000000" w:rsidR="00000000" w:rsidRPr="00000000">
        <w:rPr>
          <w:rFonts w:ascii="Merriweather" w:cs="Merriweather" w:eastAsia="Merriweather" w:hAnsi="Merriweather"/>
          <w:rtl w:val="0"/>
        </w:rPr>
        <w:t xml:space="preserve">en el marco de nuestro Proyecto Bilingüe, alumnos de los últimos años participan de una experiencia de intercambio académico y cultural en Canadá. Durante su estadía asisten a clases, conviven con estudiantes de otra cultura y recorren distintos lugares de interés, fortaleciendo su autonomía, el uso del idioma inglés y su mirada del mundo. </w:t>
      </w:r>
      <w:r w:rsidDel="00000000" w:rsidR="00000000" w:rsidRPr="00000000">
        <w:rPr>
          <w:rtl w:val="0"/>
        </w:rPr>
      </w:r>
    </w:p>
    <w:p w:rsidR="00000000" w:rsidDel="00000000" w:rsidP="00000000" w:rsidRDefault="00000000" w:rsidRPr="00000000" w14:paraId="00000056">
      <w:pPr>
        <w:numPr>
          <w:ilvl w:val="0"/>
          <w:numId w:val="3"/>
        </w:numPr>
        <w:pBdr>
          <w:top w:color="auto" w:space="0" w:sz="0" w:val="none"/>
          <w:bottom w:color="auto" w:space="0" w:sz="0" w:val="none"/>
          <w:right w:color="auto" w:space="0" w:sz="0" w:val="none"/>
          <w:between w:color="auto" w:space="0" w:sz="0" w:val="none"/>
        </w:pBdr>
        <w:ind w:left="720" w:hanging="360"/>
        <w:jc w:val="both"/>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Intercambio estudiantil con Baltimore: </w:t>
      </w:r>
      <w:r w:rsidDel="00000000" w:rsidR="00000000" w:rsidRPr="00000000">
        <w:rPr>
          <w:rFonts w:ascii="Merriweather" w:cs="Merriweather" w:eastAsia="Merriweather" w:hAnsi="Merriweather"/>
          <w:rtl w:val="0"/>
        </w:rPr>
        <w:t xml:space="preserve">a través de un convenio con la escuela femenina Bryn Mawr de Baltimore, nuestras alumnas tienen la posibilidad de acceder a una beca para cursar un mes de clases en Estados Unidos, alojándose con familias de la comunidad educativa. Esta experiencia favorece el crecimiento personal, la inmersión cultural y el uso del inglés en contextos reales. </w:t>
      </w:r>
      <w:r w:rsidDel="00000000" w:rsidR="00000000" w:rsidRPr="00000000">
        <w:rPr>
          <w:rtl w:val="0"/>
        </w:rPr>
      </w:r>
    </w:p>
    <w:p w:rsidR="00000000" w:rsidDel="00000000" w:rsidP="00000000" w:rsidRDefault="00000000" w:rsidRPr="00000000" w14:paraId="00000057">
      <w:pPr>
        <w:numPr>
          <w:ilvl w:val="0"/>
          <w:numId w:val="3"/>
        </w:numPr>
        <w:pBdr>
          <w:top w:color="auto" w:space="0" w:sz="0" w:val="none"/>
          <w:bottom w:color="auto" w:space="0" w:sz="0" w:val="none"/>
          <w:right w:color="auto" w:space="0" w:sz="0" w:val="none"/>
          <w:between w:color="auto" w:space="0" w:sz="0" w:val="none"/>
        </w:pBdr>
        <w:ind w:left="720" w:hanging="360"/>
        <w:jc w:val="both"/>
        <w:rPr>
          <w:rFonts w:ascii="Merriweather" w:cs="Merriweather" w:eastAsia="Merriweather" w:hAnsi="Merriweather"/>
          <w:highlight w:val="white"/>
        </w:rPr>
      </w:pPr>
      <w:r w:rsidDel="00000000" w:rsidR="00000000" w:rsidRPr="00000000">
        <w:rPr>
          <w:rFonts w:ascii="Merriweather" w:cs="Merriweather" w:eastAsia="Merriweather" w:hAnsi="Merriweather"/>
          <w:highlight w:val="white"/>
          <w:rtl w:val="0"/>
        </w:rPr>
        <w:t xml:space="preserve">Viaje estudiantil a Londres: Esta experiencia les permite profundizar el uso del idioma inglés en contextos reales, asistir a clases en una institución local, alojarse en una residencia universitaria y recorrer distintos espacios emblemáticos de la ciudad, integrando lo académico, lo cultural y lo vivencial. </w:t>
      </w:r>
      <w:r w:rsidDel="00000000" w:rsidR="00000000" w:rsidRPr="00000000">
        <w:rPr>
          <w:rtl w:val="0"/>
        </w:rPr>
      </w:r>
    </w:p>
    <w:p w:rsidR="00000000" w:rsidDel="00000000" w:rsidP="00000000" w:rsidRDefault="00000000" w:rsidRPr="00000000" w14:paraId="00000058">
      <w:pPr>
        <w:numPr>
          <w:ilvl w:val="0"/>
          <w:numId w:val="8"/>
        </w:numPr>
        <w:pBdr>
          <w:top w:color="auto" w:space="0" w:sz="0" w:val="none"/>
          <w:bottom w:color="auto" w:space="0" w:sz="0" w:val="none"/>
          <w:right w:color="auto" w:space="0" w:sz="0" w:val="none"/>
          <w:between w:color="auto" w:space="0" w:sz="0" w:val="none"/>
        </w:pBdr>
        <w:shd w:fill="ffffff" w:val="clear"/>
        <w:jc w:val="both"/>
        <w:rPr>
          <w:rFonts w:ascii="Merriweather" w:cs="Merriweather" w:eastAsia="Merriweather" w:hAnsi="Merriweather"/>
          <w:color w:val="000000"/>
          <w:sz w:val="22"/>
          <w:szCs w:val="22"/>
          <w:highlight w:val="white"/>
        </w:rPr>
      </w:pPr>
      <w:r w:rsidDel="00000000" w:rsidR="00000000" w:rsidRPr="00000000">
        <w:rPr>
          <w:rFonts w:ascii="Merriweather" w:cs="Merriweather" w:eastAsia="Merriweather" w:hAnsi="Merriweather"/>
          <w:highlight w:val="white"/>
          <w:rtl w:val="0"/>
        </w:rPr>
        <w:t xml:space="preserve">Salidas educativas: </w:t>
      </w:r>
      <w:r w:rsidDel="00000000" w:rsidR="00000000" w:rsidRPr="00000000">
        <w:rPr>
          <w:rFonts w:ascii="Merriweather" w:cs="Merriweather" w:eastAsia="Merriweather" w:hAnsi="Merriweather"/>
          <w:rtl w:val="0"/>
        </w:rPr>
        <w:t xml:space="preserve">las salidas educativas enriquecen los contenidos trabajados en el aula a través de experiencias directas y significativas. Museos, universidades, empresas, instituciones y espacios culturales se convierten en escenarios de aprendizaje que amplían la mirada de los estudiantes.</w:t>
      </w:r>
      <w:r w:rsidDel="00000000" w:rsidR="00000000" w:rsidRPr="00000000">
        <w:rPr>
          <w:rtl w:val="0"/>
        </w:rPr>
      </w:r>
    </w:p>
    <w:p w:rsidR="00000000" w:rsidDel="00000000" w:rsidP="00000000" w:rsidRDefault="00000000" w:rsidRPr="00000000" w14:paraId="00000059">
      <w:pPr>
        <w:numPr>
          <w:ilvl w:val="0"/>
          <w:numId w:val="8"/>
        </w:numPr>
        <w:pBdr>
          <w:top w:color="auto" w:space="0" w:sz="0" w:val="none"/>
          <w:bottom w:color="auto" w:space="0" w:sz="0" w:val="none"/>
          <w:right w:color="auto" w:space="0" w:sz="0" w:val="none"/>
          <w:between w:color="auto" w:space="0" w:sz="0" w:val="none"/>
        </w:pBdr>
        <w:shd w:fill="ffffff" w:val="clear"/>
        <w:jc w:val="both"/>
        <w:rPr>
          <w:rFonts w:ascii="Merriweather" w:cs="Merriweather" w:eastAsia="Merriweather" w:hAnsi="Merriweather"/>
          <w:color w:val="000000"/>
          <w:sz w:val="22"/>
          <w:szCs w:val="22"/>
          <w:highlight w:val="white"/>
        </w:rPr>
      </w:pPr>
      <w:r w:rsidDel="00000000" w:rsidR="00000000" w:rsidRPr="00000000">
        <w:rPr>
          <w:rFonts w:ascii="Merriweather" w:cs="Merriweather" w:eastAsia="Merriweather" w:hAnsi="Merriweather"/>
          <w:highlight w:val="white"/>
          <w:rtl w:val="0"/>
        </w:rPr>
        <w:t xml:space="preserve">Propuestas/Campamentos de vida en la naturaleza: </w:t>
      </w:r>
      <w:r w:rsidDel="00000000" w:rsidR="00000000" w:rsidRPr="00000000">
        <w:rPr>
          <w:rFonts w:ascii="Merriweather" w:cs="Merriweather" w:eastAsia="Merriweather" w:hAnsi="Merriweather"/>
          <w:rtl w:val="0"/>
        </w:rPr>
        <w:t xml:space="preserve">los campamentos y propuestas de vida en la naturaleza ofrecen experiencias que promueven la convivencia, la autonomía y el trabajo en equipo. A través del contacto con el entorno natural, los alumnos desarrollan habilidades personales y fortalecen los vínculos con sus compañeros.</w:t>
      </w:r>
      <w:r w:rsidDel="00000000" w:rsidR="00000000" w:rsidRPr="00000000">
        <w:rPr>
          <w:rtl w:val="0"/>
        </w:rPr>
      </w:r>
    </w:p>
    <w:p w:rsidR="00000000" w:rsidDel="00000000" w:rsidP="00000000" w:rsidRDefault="00000000" w:rsidRPr="00000000" w14:paraId="0000005A">
      <w:pPr>
        <w:numPr>
          <w:ilvl w:val="0"/>
          <w:numId w:val="8"/>
        </w:numPr>
        <w:pBdr>
          <w:top w:color="auto" w:space="0" w:sz="0" w:val="none"/>
          <w:bottom w:color="auto" w:space="0" w:sz="0" w:val="none"/>
          <w:right w:color="auto" w:space="0" w:sz="0" w:val="none"/>
          <w:between w:color="auto" w:space="0" w:sz="0" w:val="none"/>
        </w:pBdr>
        <w:shd w:fill="ffffff" w:val="clear"/>
        <w:jc w:val="both"/>
        <w:rPr>
          <w:rFonts w:ascii="Merriweather" w:cs="Merriweather" w:eastAsia="Merriweather" w:hAnsi="Merriweather"/>
          <w:color w:val="000000"/>
          <w:sz w:val="22"/>
          <w:szCs w:val="22"/>
          <w:highlight w:val="white"/>
        </w:rPr>
      </w:pPr>
      <w:r w:rsidDel="00000000" w:rsidR="00000000" w:rsidRPr="00000000">
        <w:rPr>
          <w:rFonts w:ascii="Merriweather" w:cs="Merriweather" w:eastAsia="Merriweather" w:hAnsi="Merriweather"/>
          <w:highlight w:val="white"/>
          <w:rtl w:val="0"/>
        </w:rPr>
        <w:t xml:space="preserve">Escuela de líderes: </w:t>
      </w:r>
      <w:r w:rsidDel="00000000" w:rsidR="00000000" w:rsidRPr="00000000">
        <w:rPr>
          <w:rFonts w:ascii="Merriweather" w:cs="Merriweather" w:eastAsia="Merriweather" w:hAnsi="Merriweather"/>
          <w:rtl w:val="0"/>
        </w:rPr>
        <w:t xml:space="preserve">este espacio busca formar jóvenes comprometidos, solidarios y capaces de generar un impacto positivo en su comunidad. A través de diferentes experiencias y proyectos, los estudiantes desarrollan habilidades de liderazgo, organización, trabajo colaborativo y participación.</w:t>
      </w:r>
      <w:r w:rsidDel="00000000" w:rsidR="00000000" w:rsidRPr="00000000">
        <w:rPr>
          <w:rtl w:val="0"/>
        </w:rPr>
      </w:r>
    </w:p>
    <w:p w:rsidR="00000000" w:rsidDel="00000000" w:rsidP="00000000" w:rsidRDefault="00000000" w:rsidRPr="00000000" w14:paraId="0000005B">
      <w:pPr>
        <w:numPr>
          <w:ilvl w:val="0"/>
          <w:numId w:val="8"/>
        </w:numPr>
        <w:pBdr>
          <w:top w:color="auto" w:space="0" w:sz="0" w:val="none"/>
          <w:bottom w:color="auto" w:space="0" w:sz="0" w:val="none"/>
          <w:right w:color="auto" w:space="0" w:sz="0" w:val="none"/>
          <w:between w:color="auto" w:space="0" w:sz="0" w:val="none"/>
        </w:pBdr>
        <w:shd w:fill="ffffff" w:val="clear"/>
        <w:jc w:val="both"/>
        <w:rPr>
          <w:rFonts w:ascii="Merriweather" w:cs="Merriweather" w:eastAsia="Merriweather" w:hAnsi="Merriweather"/>
          <w:color w:val="000000"/>
          <w:sz w:val="22"/>
          <w:szCs w:val="22"/>
          <w:highlight w:val="white"/>
        </w:rPr>
      </w:pPr>
      <w:r w:rsidDel="00000000" w:rsidR="00000000" w:rsidRPr="00000000">
        <w:rPr>
          <w:rFonts w:ascii="Merriweather" w:cs="Merriweather" w:eastAsia="Merriweather" w:hAnsi="Merriweather"/>
          <w:highlight w:val="white"/>
          <w:rtl w:val="0"/>
        </w:rPr>
        <w:t xml:space="preserve">Taller musical de banda: </w:t>
      </w:r>
      <w:r w:rsidDel="00000000" w:rsidR="00000000" w:rsidRPr="00000000">
        <w:rPr>
          <w:rFonts w:ascii="Merriweather" w:cs="Merriweather" w:eastAsia="Merriweather" w:hAnsi="Merriweather"/>
          <w:rtl w:val="0"/>
        </w:rPr>
        <w:t xml:space="preserve">este espacio invita a los alumnos a explorar el lenguaje musical desde una experiencia colectiva y creativa. A través de la interpretación instrumental y vocal, desarrollan habilidades artísticas, expresivas y de trabajo en equipo.</w:t>
      </w:r>
      <w:r w:rsidDel="00000000" w:rsidR="00000000" w:rsidRPr="00000000">
        <w:rPr>
          <w:rtl w:val="0"/>
        </w:rPr>
      </w:r>
    </w:p>
    <w:p w:rsidR="00000000" w:rsidDel="00000000" w:rsidP="00000000" w:rsidRDefault="00000000" w:rsidRPr="00000000" w14:paraId="0000005C">
      <w:pPr>
        <w:numPr>
          <w:ilvl w:val="0"/>
          <w:numId w:val="8"/>
        </w:numPr>
        <w:pBdr>
          <w:top w:color="auto" w:space="0" w:sz="0" w:val="none"/>
          <w:bottom w:color="auto" w:space="0" w:sz="0" w:val="none"/>
          <w:right w:color="auto" w:space="0" w:sz="0" w:val="none"/>
          <w:between w:color="auto" w:space="0" w:sz="0" w:val="none"/>
        </w:pBdr>
        <w:shd w:fill="ffffff" w:val="clear"/>
        <w:jc w:val="both"/>
        <w:rPr>
          <w:color w:val="000000"/>
          <w:sz w:val="22"/>
          <w:szCs w:val="22"/>
          <w:highlight w:val="white"/>
        </w:rPr>
      </w:pPr>
      <w:r w:rsidDel="00000000" w:rsidR="00000000" w:rsidRPr="00000000">
        <w:rPr>
          <w:rFonts w:ascii="Merriweather" w:cs="Merriweather" w:eastAsia="Merriweather" w:hAnsi="Merriweather"/>
          <w:highlight w:val="white"/>
          <w:rtl w:val="0"/>
        </w:rPr>
        <w:t xml:space="preserve">TED-Ed Clubs: Buscamos acompañar a nuestros alumnos en la búsqueda de sus pasiones y en el desarrollo de capacidades para generar y comunicar ideas. A lo largo de una serie de encuentros los alumnos desarrollan una idea propia y aprenden a comunicarla, llegando a una instancia final en la que finalmente comparten sus ideas en una charla corta al estilo de TED.</w:t>
      </w:r>
      <w:r w:rsidDel="00000000" w:rsidR="00000000" w:rsidRPr="00000000">
        <w:rPr>
          <w:rtl w:val="0"/>
        </w:rPr>
      </w:r>
    </w:p>
    <w:p w:rsidR="00000000" w:rsidDel="00000000" w:rsidP="00000000" w:rsidRDefault="00000000" w:rsidRPr="00000000" w14:paraId="0000005D">
      <w:pPr>
        <w:ind w:left="0" w:firstLine="0"/>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5E">
      <w:pPr>
        <w:ind w:left="0" w:firstLine="0"/>
        <w:rPr>
          <w:rFonts w:ascii="Merriweather" w:cs="Merriweather" w:eastAsia="Merriweather" w:hAnsi="Merriweather"/>
          <w:highlight w:val="white"/>
        </w:rPr>
      </w:pPr>
      <w:r w:rsidDel="00000000" w:rsidR="00000000" w:rsidRPr="00000000">
        <w:rPr>
          <w:rFonts w:ascii="Merriweather" w:cs="Merriweather" w:eastAsia="Merriweather" w:hAnsi="Merriweather"/>
          <w:b w:val="1"/>
          <w:bCs w:val="1"/>
          <w:rtl w:val="0"/>
        </w:rPr>
        <w:t xml:space="preserve">HORARIOS</w:t>
      </w: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La jornada escolar del Nivel Secundario se desarrolla de 7:45 a 16:30 hs., organizada en dos turnos que permiten un trabajo equilibrado entre las áreas de enseñanza en castellano y en inglés. </w:t>
      </w:r>
      <w:r w:rsidDel="00000000" w:rsidR="00000000" w:rsidRPr="00000000">
        <w:rPr>
          <w:rFonts w:ascii="Merriweather" w:cs="Merriweather" w:eastAsia="Merriweather" w:hAnsi="Merriweather"/>
          <w:highlight w:val="white"/>
          <w:rtl w:val="0"/>
        </w:rPr>
        <w:t xml:space="preserve">Los bloques de clase son de 80 minutos, hay 2 recreos de 15 minutos cada uno por la mañana, y uno de 20 minutos por la tarde.</w:t>
      </w: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Durante la mañana, de 7:45 a 12:00 hs., los alumnos participan de las propuestas curriculares en castellano.</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De 12:00 a 13:00 hs. tiene lugar el almuerzo.</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Por la tarde, de 13:00 a 16:30 hs., las actividades se desarrollan en inglés.</w:t>
      </w:r>
    </w:p>
    <w:p w:rsidR="00000000" w:rsidDel="00000000" w:rsidP="00000000" w:rsidRDefault="00000000" w:rsidRPr="00000000" w14:paraId="00000063">
      <w:pPr>
        <w:rPr>
          <w:rFonts w:ascii="Merriweather" w:cs="Merriweather" w:eastAsia="Merriweather" w:hAnsi="Merriweather"/>
        </w:rPr>
      </w:pPr>
      <w:r w:rsidDel="00000000" w:rsidR="00000000" w:rsidRPr="00000000">
        <w:rPr>
          <w:rFonts w:ascii="Merriweather" w:cs="Merriweather" w:eastAsia="Merriweather" w:hAnsi="Merriweather"/>
          <w:highlight w:val="white"/>
          <w:rtl w:val="0"/>
        </w:rPr>
        <w:t xml:space="preserve">Luego de la jornada hay talleres extraprogramáticos que contemplan diferentes intereses.</w:t>
      </w:r>
      <w:r w:rsidDel="00000000" w:rsidR="00000000" w:rsidRPr="00000000">
        <w:rPr>
          <w:rtl w:val="0"/>
        </w:rPr>
      </w:r>
    </w:p>
    <w:p w:rsidR="00000000" w:rsidDel="00000000" w:rsidP="00000000" w:rsidRDefault="00000000" w:rsidRPr="00000000" w14:paraId="00000064">
      <w:pPr>
        <w:ind w:left="0" w:firstLine="0"/>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Son característicos de nuestro proyecto:</w:t>
      </w:r>
    </w:p>
    <w:p w:rsidR="00000000" w:rsidDel="00000000" w:rsidP="00000000" w:rsidRDefault="00000000" w:rsidRPr="00000000" w14:paraId="00000066">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La cobertura de nuestro servicio (abierto todo el año en horario adecuado a las necesidades laborales).</w:t>
      </w:r>
    </w:p>
    <w:p w:rsidR="00000000" w:rsidDel="00000000" w:rsidP="00000000" w:rsidRDefault="00000000" w:rsidRPr="00000000" w14:paraId="00000067">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Comedor con menú elaborado en el día. Los alumnos pueden adoptar por vianda, por el comedor o por un servicio mixto.</w:t>
      </w:r>
    </w:p>
    <w:p w:rsidR="00000000" w:rsidDel="00000000" w:rsidP="00000000" w:rsidRDefault="00000000" w:rsidRPr="00000000" w14:paraId="00000068">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Equipo de Orientación Escolar: brinda acompañamiento a estudiantes, familias y docentes, favoreciendo el desarrollo socioemocional, la convivencia y los procesos de aprendizaje propios de la adolescencia. </w:t>
      </w:r>
    </w:p>
    <w:p w:rsidR="00000000" w:rsidDel="00000000" w:rsidP="00000000" w:rsidRDefault="00000000" w:rsidRPr="00000000" w14:paraId="00000069">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Capacitaciones docentes</w:t>
      </w:r>
      <w:r w:rsidDel="00000000" w:rsidR="00000000" w:rsidRPr="00000000">
        <w:rPr>
          <w:rtl w:val="0"/>
        </w:rPr>
      </w:r>
    </w:p>
    <w:p w:rsidR="00000000" w:rsidDel="00000000" w:rsidP="00000000" w:rsidRDefault="00000000" w:rsidRPr="00000000" w14:paraId="0000006A">
      <w:pPr>
        <w:ind w:left="0" w:firstLine="0"/>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hd w:fill="ffffff" w:val="clear"/>
        <w:ind w:left="0" w:firstLine="0"/>
        <w:jc w:val="both"/>
        <w:rPr>
          <w:rFonts w:ascii="Merriweather" w:cs="Merriweather" w:eastAsia="Merriweather" w:hAnsi="Merriweather"/>
          <w:highlight w:val="white"/>
        </w:rPr>
      </w:pPr>
      <w:r w:rsidDel="00000000" w:rsidR="00000000" w:rsidRPr="00000000">
        <w:rPr>
          <w:rtl w:val="0"/>
        </w:rPr>
      </w:r>
    </w:p>
    <w:p w:rsidR="00000000" w:rsidDel="00000000" w:rsidP="00000000" w:rsidRDefault="00000000" w:rsidRPr="00000000" w14:paraId="0000006C">
      <w:pPr>
        <w:ind w:left="0" w:firstLine="0"/>
        <w:rPr>
          <w:rFonts w:ascii="Merriweather" w:cs="Merriweather" w:eastAsia="Merriweather" w:hAnsi="Merriweather"/>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Open Sans" w:cs="Open Sans" w:eastAsia="Open Sans" w:hAnsi="Open Sans"/>
        <w:color w:val="88888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Open Sans" w:cs="Open Sans" w:eastAsia="Open Sans" w:hAnsi="Open Sans"/>
        <w:color w:val="888888"/>
        <w:sz w:val="21"/>
        <w:szCs w:val="21"/>
        <w:u w:val="none"/>
      </w:rPr>
    </w:lvl>
    <w:lvl w:ilvl="1">
      <w:start w:val="1"/>
      <w:numFmt w:val="bullet"/>
      <w:lvlText w:val="●"/>
      <w:lvlJc w:val="left"/>
      <w:pPr>
        <w:ind w:left="1440" w:hanging="360"/>
      </w:pPr>
      <w:rPr>
        <w:rFonts w:ascii="Open Sans" w:cs="Open Sans" w:eastAsia="Open Sans" w:hAnsi="Open Sans"/>
        <w:color w:val="888888"/>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