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1425"/>
        <w:tblW w:w="9450" w:type="dxa"/>
        <w:tblLook w:val="04A0" w:firstRow="1" w:lastRow="0" w:firstColumn="1" w:lastColumn="0" w:noHBand="0" w:noVBand="1"/>
      </w:tblPr>
      <w:tblGrid>
        <w:gridCol w:w="4230"/>
        <w:gridCol w:w="1196"/>
        <w:gridCol w:w="1196"/>
        <w:gridCol w:w="1298"/>
        <w:gridCol w:w="1530"/>
      </w:tblGrid>
      <w:tr w:rsidR="00FB037C" w:rsidTr="0014010D">
        <w:tc>
          <w:tcPr>
            <w:tcW w:w="4230" w:type="dxa"/>
            <w:tcBorders>
              <w:top w:val="nil"/>
              <w:left w:val="nil"/>
            </w:tcBorders>
          </w:tcPr>
          <w:p w:rsidR="00855FE2" w:rsidRDefault="00855FE2" w:rsidP="00FB037C"/>
        </w:tc>
        <w:tc>
          <w:tcPr>
            <w:tcW w:w="1196" w:type="dxa"/>
          </w:tcPr>
          <w:p w:rsidR="009438C8" w:rsidRDefault="00855FE2" w:rsidP="00735ABB">
            <w:pPr>
              <w:jc w:val="center"/>
            </w:pPr>
            <w:r>
              <w:t>Local Catchment</w:t>
            </w:r>
          </w:p>
        </w:tc>
        <w:tc>
          <w:tcPr>
            <w:tcW w:w="1196" w:type="dxa"/>
          </w:tcPr>
          <w:p w:rsidR="009438C8" w:rsidRDefault="00FB037C" w:rsidP="00FB037C">
            <w:r>
              <w:t>Network Catchment</w:t>
            </w:r>
          </w:p>
        </w:tc>
        <w:tc>
          <w:tcPr>
            <w:tcW w:w="1298" w:type="dxa"/>
          </w:tcPr>
          <w:p w:rsidR="009438C8" w:rsidRDefault="00FB037C" w:rsidP="00FB037C">
            <w:r>
              <w:t>Local Buffer</w:t>
            </w:r>
          </w:p>
        </w:tc>
        <w:tc>
          <w:tcPr>
            <w:tcW w:w="1530" w:type="dxa"/>
          </w:tcPr>
          <w:p w:rsidR="009438C8" w:rsidRDefault="00FB037C" w:rsidP="00FB037C">
            <w:r>
              <w:t>Network Buffer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All Mine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Coal Mines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Mineral Mines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Uranium Mines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Downstream main-stem dam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Upstream main-stem dam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Domestic water withdrawal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Industrial water withdrawal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Thermos-electric water withdrawal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Agriculture water withdrawal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Total water withdrawal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sz w:val="14"/>
                <w:szCs w:val="14"/>
              </w:rPr>
            </w:pPr>
            <w:r w:rsidRPr="00735ABB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bookmarkStart w:id="0" w:name="_GoBack" w:colFirst="1" w:colLast="1"/>
            <w:r>
              <w:t>Population density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bookmarkEnd w:id="0"/>
      <w:tr w:rsidR="00277960" w:rsidTr="00735ABB">
        <w:tc>
          <w:tcPr>
            <w:tcW w:w="4230" w:type="dxa"/>
          </w:tcPr>
          <w:p w:rsidR="00277960" w:rsidRDefault="00277960" w:rsidP="00277960">
            <w:r>
              <w:t>Road length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Road crossing density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4E15C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Low intensity urban and open space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298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Medium intensity urban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High intensity urban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Pasture / Hay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Cultivated Crops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Percent Impervious Surface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D9D9D9" w:themeFill="background1" w:themeFillShade="D9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Significant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Total anthropogenic nitrogen yield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C268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Total anthropogenic phosphorus yield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C268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Total anthropogenic sediment yield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C268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Toxic release inventory site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Comprehensive Environmental Response Compensation, and Liability Information Site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  <w:tr w:rsidR="00277960" w:rsidTr="00735ABB">
        <w:tc>
          <w:tcPr>
            <w:tcW w:w="4230" w:type="dxa"/>
          </w:tcPr>
          <w:p w:rsidR="00277960" w:rsidRDefault="00277960" w:rsidP="00277960">
            <w:r>
              <w:t>Permit Compliance System site density</w:t>
            </w: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196" w:type="dxa"/>
            <w:shd w:val="clear" w:color="auto" w:fill="FFFFFF" w:themeFill="background1"/>
          </w:tcPr>
          <w:p w:rsidR="00277960" w:rsidRPr="00735ABB" w:rsidRDefault="00277960" w:rsidP="00277960">
            <w:pPr>
              <w:jc w:val="center"/>
              <w:rPr>
                <w:rFonts w:cstheme="minorHAnsi"/>
              </w:rPr>
            </w:pPr>
          </w:p>
        </w:tc>
        <w:tc>
          <w:tcPr>
            <w:tcW w:w="1298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  <w:tc>
          <w:tcPr>
            <w:tcW w:w="1530" w:type="dxa"/>
            <w:shd w:val="clear" w:color="auto" w:fill="FFFFFF" w:themeFill="background1"/>
          </w:tcPr>
          <w:p w:rsidR="00277960" w:rsidRDefault="00277960" w:rsidP="00277960">
            <w:pPr>
              <w:jc w:val="center"/>
            </w:pPr>
            <w:r w:rsidRPr="00745E47">
              <w:rPr>
                <w:rFonts w:cstheme="minorHAnsi"/>
                <w:sz w:val="14"/>
                <w:szCs w:val="14"/>
              </w:rPr>
              <w:t>NT</w:t>
            </w:r>
          </w:p>
        </w:tc>
      </w:tr>
    </w:tbl>
    <w:p w:rsidR="00855FE2" w:rsidRDefault="00855FE2"/>
    <w:p w:rsidR="00FB037C" w:rsidRPr="00741DF0" w:rsidRDefault="00FB037C">
      <w:pPr>
        <w:rPr>
          <w:b/>
          <w:sz w:val="32"/>
          <w:szCs w:val="32"/>
        </w:rPr>
      </w:pPr>
      <w:r w:rsidRPr="00741DF0">
        <w:rPr>
          <w:b/>
          <w:sz w:val="32"/>
          <w:szCs w:val="32"/>
        </w:rPr>
        <w:t>Disturbances Influencing Risk to Fish Habitat Condition Within Buenos Aires National Wildlife Refuge</w:t>
      </w:r>
    </w:p>
    <w:sectPr w:rsidR="00FB037C" w:rsidRPr="00741D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A54" w:rsidRDefault="001B6A54" w:rsidP="00741DF0">
      <w:pPr>
        <w:spacing w:after="0" w:line="240" w:lineRule="auto"/>
      </w:pPr>
      <w:r>
        <w:separator/>
      </w:r>
    </w:p>
  </w:endnote>
  <w:endnote w:type="continuationSeparator" w:id="0">
    <w:p w:rsidR="001B6A54" w:rsidRDefault="001B6A54" w:rsidP="00741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A54" w:rsidRDefault="001B6A54" w:rsidP="00741DF0">
      <w:pPr>
        <w:spacing w:after="0" w:line="240" w:lineRule="auto"/>
      </w:pPr>
      <w:r>
        <w:separator/>
      </w:r>
    </w:p>
  </w:footnote>
  <w:footnote w:type="continuationSeparator" w:id="0">
    <w:p w:rsidR="001B6A54" w:rsidRDefault="001B6A54" w:rsidP="00741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C8"/>
    <w:rsid w:val="0014010D"/>
    <w:rsid w:val="00151DCD"/>
    <w:rsid w:val="001B6A54"/>
    <w:rsid w:val="00253BD8"/>
    <w:rsid w:val="00277960"/>
    <w:rsid w:val="006461F9"/>
    <w:rsid w:val="00735ABB"/>
    <w:rsid w:val="00741DF0"/>
    <w:rsid w:val="00804AAE"/>
    <w:rsid w:val="00855FE2"/>
    <w:rsid w:val="009438C8"/>
    <w:rsid w:val="00CD2806"/>
    <w:rsid w:val="00DC4986"/>
    <w:rsid w:val="00F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FF8A"/>
  <w15:chartTrackingRefBased/>
  <w15:docId w15:val="{6D638539-490A-422E-AD2C-E551AD5E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8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DF0"/>
  </w:style>
  <w:style w:type="paragraph" w:styleId="Footer">
    <w:name w:val="footer"/>
    <w:basedOn w:val="Normal"/>
    <w:link w:val="FooterChar"/>
    <w:uiPriority w:val="99"/>
    <w:unhideWhenUsed/>
    <w:rsid w:val="00741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Wieferich, Daniel J</dc:creator>
  <cp:keywords/>
  <dc:description/>
  <cp:lastModifiedBy>Wieferich, Daniel J</cp:lastModifiedBy>
  <cp:revision>5</cp:revision>
  <dcterms:created xsi:type="dcterms:W3CDTF">2018-04-04T17:37:00Z</dcterms:created>
  <dcterms:modified xsi:type="dcterms:W3CDTF">2018-04-05T15:05:00Z</dcterms:modified>
</cp:coreProperties>
</file>