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914400" cy="1104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14400" cy="1104900"/>
                    </a:xfrm>
                    <a:prstGeom prst="rect">
                      <a:avLst/>
                    </a:prstGeom>
                  </pic:spPr>
                </pic:pic>
              </a:graphicData>
            </a:graphic>
          </wp:inline>
        </w:drawing>
      </w:r>
    </w:p>
    <w:p>
      <w:pPr>
        <w:keepNext/>
        <w:spacing w:after="120" w:line="300"/>
        <w:jc w:val="center"/>
      </w:pPr>
      <w:r>
        <w:rPr>
          <w:rFonts w:ascii="Times New Roman" w:cs="Times New Roman" w:eastAsia="Times New Roman" w:hAnsi="Times New Roman"/>
          <w:b/>
          <w:bCs/>
          <w:i w:val="false"/>
          <w:iCs w:val="false"/>
          <w:sz w:val="28"/>
          <w:szCs w:val="28"/>
        </w:rPr>
        <w:t xml:space="preserve">PEMERINTAH KABUPATEN CIREBON</w:t>
      </w:r>
    </w:p>
    <w:p>
      <w:pPr>
        <w:keepNext/>
        <w:spacing w:after="120" w:line="300"/>
        <w:jc w:val="center"/>
      </w:pPr>
      <w:r>
        <w:rPr>
          <w:rFonts w:ascii="Times New Roman" w:cs="Times New Roman" w:eastAsia="Times New Roman" w:hAnsi="Times New Roman"/>
          <w:b/>
          <w:bCs/>
          <w:i w:val="false"/>
          <w:iCs w:val="false"/>
          <w:sz w:val="36"/>
          <w:szCs w:val="36"/>
        </w:rPr>
        <w:t xml:space="preserve">RENCANA KERJA (RENJA) KECAMATAN MUNDU</w:t>
      </w:r>
      <w:r>
        <w:br/>
      </w:r>
      <w:r>
        <w:rPr>
          <w:rFonts w:ascii="Times New Roman" w:cs="Times New Roman" w:eastAsia="Times New Roman" w:hAnsi="Times New Roman"/>
          <w:b/>
          <w:bCs/>
          <w:i w:val="false"/>
          <w:iCs w:val="false"/>
          <w:sz w:val="36"/>
          <w:szCs w:val="36"/>
        </w:rPr>
        <w:t xml:space="preserve">TAHUN 2027</w:t>
      </w:r>
    </w:p>
    <w:p>
      <w:pPr>
        <w:keepNext/>
        <w:spacing w:after="120" w:line="300"/>
        <w:jc w:val="center"/>
      </w:pPr>
      <w:r>
        <w:rPr>
          <w:rFonts w:ascii="Times New Roman" w:cs="Times New Roman" w:eastAsia="Times New Roman" w:hAnsi="Times New Roman"/>
          <w:b/>
          <w:bCs/>
          <w:i w:val="false"/>
          <w:iCs w:val="false"/>
          <w:sz w:val="28"/>
          <w:szCs w:val="28"/>
        </w:rPr>
        <w:t xml:space="preserve">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KABUPATEN CIREBON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[Alamat OPD belum diisi]</w:t>
      </w:r>
    </w:p>
    <w:p>
      <w:pPr>
        <w:sectPr>
          <w:footerReference w:type="default" r:id="rId6"/>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KATA PENGANTAR</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Puji syukur ke hadirat Tuhan Yang Maha Esa atas tersusunnya Renja Murni Kecamatan Mundu Tahun 2027.</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Dokumen ini menjadi pedoman pelaksanaan program dan kegiatan perangkat daerah. Terima kasih kepada seluruh pihak yang berkontribusi dalam penyusunannya.</w:t>
      </w:r>
    </w:p>
    <w:p>
      <w:pPr>
        <w:spacing w:after="240"/>
      </w:pP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Sumber, ................</w:t>
      </w: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[Jabatan pimpinan]</w:t>
      </w:r>
    </w:p>
    <w:p>
      <w:pPr>
        <w:keepNext w:val="false"/>
        <w:spacing w:after="80" w:before="700" w:line="240"/>
        <w:jc w:val="right"/>
      </w:pPr>
      <w:r>
        <w:rPr>
          <w:rFonts w:ascii="Times New Roman" w:cs="Times New Roman" w:eastAsia="Times New Roman" w:hAnsi="Times New Roman"/>
          <w:b w:val="false"/>
          <w:bCs w:val="false"/>
          <w:i w:val="false"/>
          <w:iCs w:val="false"/>
          <w:sz w:val="24"/>
          <w:szCs w:val="24"/>
        </w:rPr>
        <w:t xml:space="preserve">[Nama pimpinan]</w:t>
      </w:r>
    </w:p>
    <w:p>
      <w:pPr>
        <w:keepNext w:val="false"/>
        <w:spacing w:after="80" w:before="0" w:line="240"/>
        <w:jc w:val="right"/>
      </w:pP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NIP ................</w:t>
      </w:r>
    </w:p>
    <w:p>
      <w:pPr>
        <w:sectPr>
          <w:footerReference w:type="default" r:id="rId7"/>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DAFTAR ISI</w:t>
      </w:r>
    </w:p>
    <w:p>
      <w:pPr>
        <w:keepNext w:val="false"/>
        <w:spacing w:after="120" w:line="300"/>
        <w:jc w:val="both"/>
      </w:pPr>
      <w:r>
        <w:rPr>
          <w:sz w:val="22"/>
          <w:szCs w:val="22"/>
        </w:rPr>
        <w:t xml:space="preserve">HALAMAN SAMPUL</w:t>
      </w:r>
      <w:r>
        <w:rPr>
          <w:sz w:val="22"/>
          <w:szCs w:val="22"/>
        </w:rPr>
        <w:t xml:space="preserve">  . . . . . . . . . . . . . . . .  </w:t>
      </w:r>
      <w:r>
        <w:rPr>
          <w:sz w:val="22"/>
          <w:szCs w:val="22"/>
        </w:rPr>
        <w:t xml:space="preserve">i</w:t>
      </w:r>
    </w:p>
    <w:p>
      <w:pPr>
        <w:keepNext w:val="false"/>
        <w:spacing w:after="120" w:line="300"/>
        <w:jc w:val="both"/>
      </w:pPr>
      <w:r>
        <w:rPr>
          <w:sz w:val="22"/>
          <w:szCs w:val="22"/>
        </w:rPr>
        <w:t xml:space="preserve">KATA PENGANTAR</w:t>
      </w:r>
      <w:r>
        <w:rPr>
          <w:sz w:val="22"/>
          <w:szCs w:val="22"/>
        </w:rPr>
        <w:t xml:space="preserve">  . . . . . . . . . . . . . . . .  </w:t>
      </w:r>
      <w:r>
        <w:rPr>
          <w:sz w:val="22"/>
          <w:szCs w:val="22"/>
        </w:rPr>
        <w:t xml:space="preserve">ii</w:t>
      </w:r>
    </w:p>
    <w:p>
      <w:pPr>
        <w:keepNext w:val="false"/>
        <w:spacing w:after="120" w:line="300"/>
        <w:jc w:val="both"/>
      </w:pPr>
      <w:r>
        <w:rPr>
          <w:sz w:val="22"/>
          <w:szCs w:val="22"/>
        </w:rPr>
        <w:t xml:space="preserve">DAFTAR ISI</w:t>
      </w:r>
      <w:r>
        <w:rPr>
          <w:sz w:val="22"/>
          <w:szCs w:val="22"/>
        </w:rPr>
        <w:t xml:space="preserve">  . . . . . . . . . . . . . . . .  </w:t>
      </w:r>
      <w:r>
        <w:rPr>
          <w:sz w:val="22"/>
          <w:szCs w:val="22"/>
        </w:rPr>
        <w:t xml:space="preserve">iii</w:t>
      </w:r>
    </w:p>
    <w:p>
      <w:pPr>
        <w:keepNext w:val="false"/>
        <w:spacing w:after="120" w:line="300"/>
        <w:jc w:val="both"/>
      </w:pPr>
      <w:r>
        <w:rPr>
          <w:sz w:val="22"/>
          <w:szCs w:val="22"/>
        </w:rPr>
        <w:t xml:space="preserve">DAFTAR TABEL</w:t>
      </w:r>
      <w:r>
        <w:rPr>
          <w:sz w:val="22"/>
          <w:szCs w:val="22"/>
        </w:rPr>
        <w:t xml:space="preserve">  . . . . . . . . . . . . . . . .  </w:t>
      </w:r>
      <w:r>
        <w:rPr>
          <w:sz w:val="22"/>
          <w:szCs w:val="22"/>
        </w:rPr>
        <w:t xml:space="preserve">v</w:t>
      </w:r>
    </w:p>
    <w:p>
      <w:pPr>
        <w:keepNext w:val="false"/>
        <w:spacing w:after="120" w:line="300"/>
        <w:jc w:val="both"/>
      </w:pPr>
      <w:r>
        <w:rPr>
          <w:sz w:val="22"/>
          <w:szCs w:val="22"/>
        </w:rPr>
        <w:t xml:space="preserve">DAFTAR GAMBAR</w:t>
      </w:r>
      <w:r>
        <w:rPr>
          <w:sz w:val="22"/>
          <w:szCs w:val="22"/>
        </w:rPr>
        <w:t xml:space="preserve">  . . . . . . . . . . . . . . . .  </w:t>
      </w:r>
      <w:r>
        <w:rPr>
          <w:sz w:val="22"/>
          <w:szCs w:val="22"/>
        </w:rPr>
        <w:t xml:space="preserve">vi</w:t>
      </w:r>
    </w:p>
    <w:p>
      <w:pPr>
        <w:keepNext w:val="false"/>
        <w:spacing w:after="120" w:line="300"/>
        <w:jc w:val="both"/>
      </w:pPr>
      <w:r>
        <w:rPr>
          <w:sz w:val="22"/>
          <w:szCs w:val="22"/>
        </w:rPr>
        <w:t xml:space="preserve">BAB I PENDAHULUAN</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1.1 Latar Belakang</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1.2 Landasan Hukum</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1.3 Maksud dan Tujuan</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1.4 Sistematika Penulisan</w:t>
      </w:r>
      <w:r>
        <w:rPr>
          <w:sz w:val="22"/>
          <w:szCs w:val="22"/>
        </w:rPr>
        <w:t xml:space="preserve">  . . . . . . . . . . . . . . . .  </w:t>
      </w:r>
      <w:r>
        <w:rPr>
          <w:sz w:val="22"/>
          <w:szCs w:val="22"/>
        </w:rPr>
        <w:t xml:space="preserve">1</w:t>
      </w:r>
    </w:p>
    <w:p>
      <w:pPr>
        <w:keepNext w:val="false"/>
        <w:spacing w:after="120" w:line="300"/>
        <w:jc w:val="both"/>
      </w:pPr>
      <w:r>
        <w:rPr>
          <w:sz w:val="22"/>
          <w:szCs w:val="22"/>
        </w:rPr>
        <w:t xml:space="preserve">BAB II HASIL EVALUASI RENJA Kecamatan Mundu TAHUN 2025</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2.1 Evaluasi Pelaksanaan Renja Kecamatan Mundu Tahun 2025 dan Capaian Renstra</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2.2 Analisis Kinerja Pelayanan Kecamatan Mundu</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2.3 Isu-Isu Penting Penyelenggaraan Tugas dan Fungsi Kecamatan Mundu</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2.4 Review terhadap Rancangan Awal RKPD</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2.5 Penelaahan Usulan Program dan Kegiatan Masyarakat</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BAB III TUJUAN DAN SASARAN PERANGKAT DAERAH</w:t>
      </w:r>
      <w:r>
        <w:rPr>
          <w:sz w:val="22"/>
          <w:szCs w:val="22"/>
        </w:rPr>
        <w:t xml:space="preserve">  . . . . . . . . . . . . . . . .  </w:t>
      </w:r>
      <w:r>
        <w:rPr>
          <w:sz w:val="22"/>
          <w:szCs w:val="22"/>
        </w:rPr>
        <w:t xml:space="preserve">4</w:t>
      </w:r>
    </w:p>
    <w:p>
      <w:pPr>
        <w:keepNext w:val="false"/>
        <w:spacing w:after="120" w:line="300"/>
        <w:jc w:val="both"/>
      </w:pPr>
      <w:r>
        <w:rPr>
          <w:sz w:val="22"/>
          <w:szCs w:val="22"/>
        </w:rPr>
        <w:t xml:space="preserve">3.1 Telaahan terhadap Kebijakan Nasional</w:t>
      </w:r>
      <w:r>
        <w:rPr>
          <w:sz w:val="22"/>
          <w:szCs w:val="22"/>
        </w:rPr>
        <w:t xml:space="preserve">  . . . . . . . . . . . . . . . .  </w:t>
      </w:r>
      <w:r>
        <w:rPr>
          <w:sz w:val="22"/>
          <w:szCs w:val="22"/>
        </w:rPr>
        <w:t xml:space="preserve">4</w:t>
      </w:r>
    </w:p>
    <w:p>
      <w:pPr>
        <w:keepNext w:val="false"/>
        <w:spacing w:after="120" w:line="300"/>
        <w:jc w:val="both"/>
      </w:pPr>
      <w:r>
        <w:rPr>
          <w:sz w:val="22"/>
          <w:szCs w:val="22"/>
        </w:rPr>
        <w:t xml:space="preserve">3.2 Tujuan dan Sasaran Renja Kecamatan Mundu</w:t>
      </w:r>
      <w:r>
        <w:rPr>
          <w:sz w:val="22"/>
          <w:szCs w:val="22"/>
        </w:rPr>
        <w:t xml:space="preserve">  . . . . . . . . . . . . . . . .  </w:t>
      </w:r>
      <w:r>
        <w:rPr>
          <w:sz w:val="22"/>
          <w:szCs w:val="22"/>
        </w:rPr>
        <w:t xml:space="preserve">4</w:t>
      </w:r>
    </w:p>
    <w:p>
      <w:pPr>
        <w:keepNext w:val="false"/>
        <w:spacing w:after="120" w:line="300"/>
        <w:jc w:val="both"/>
      </w:pPr>
      <w:r>
        <w:rPr>
          <w:sz w:val="22"/>
          <w:szCs w:val="22"/>
        </w:rPr>
        <w:t xml:space="preserve">3.3 Program dan Kegiatan</w:t>
      </w:r>
      <w:r>
        <w:rPr>
          <w:sz w:val="22"/>
          <w:szCs w:val="22"/>
        </w:rPr>
        <w:t xml:space="preserve">  . . . . . . . . . . . . . . . .  </w:t>
      </w:r>
      <w:r>
        <w:rPr>
          <w:sz w:val="22"/>
          <w:szCs w:val="22"/>
        </w:rPr>
        <w:t xml:space="preserve">4</w:t>
      </w:r>
    </w:p>
    <w:p>
      <w:pPr>
        <w:keepNext w:val="false"/>
        <w:spacing w:after="120" w:line="300"/>
        <w:jc w:val="both"/>
      </w:pPr>
      <w:r>
        <w:rPr>
          <w:sz w:val="22"/>
          <w:szCs w:val="22"/>
        </w:rPr>
        <w:t xml:space="preserve">BAB IV RENCANA KERJA DAN PENDANAAN PERANGKAT DAERAH</w:t>
      </w:r>
      <w:r>
        <w:rPr>
          <w:sz w:val="22"/>
          <w:szCs w:val="22"/>
        </w:rPr>
        <w:t xml:space="preserve">  . . . . . . . . . . . . . . . .  </w:t>
      </w:r>
      <w:r>
        <w:rPr>
          <w:sz w:val="22"/>
          <w:szCs w:val="22"/>
        </w:rPr>
        <w:t xml:space="preserve">5</w:t>
      </w:r>
    </w:p>
    <w:p>
      <w:pPr>
        <w:keepNext w:val="false"/>
        <w:spacing w:after="120" w:line="300"/>
        <w:jc w:val="both"/>
      </w:pPr>
      <w:r>
        <w:rPr>
          <w:sz w:val="22"/>
          <w:szCs w:val="22"/>
        </w:rPr>
        <w:t xml:space="preserve">4.1 Pohon Kinerja dan Cross Cutting</w:t>
      </w:r>
      <w:r>
        <w:rPr>
          <w:sz w:val="22"/>
          <w:szCs w:val="22"/>
        </w:rPr>
        <w:t xml:space="preserve">  . . . . . . . . . . . . . . . .  </w:t>
      </w:r>
      <w:r>
        <w:rPr>
          <w:sz w:val="22"/>
          <w:szCs w:val="22"/>
        </w:rPr>
        <w:t xml:space="preserve">5</w:t>
      </w:r>
    </w:p>
    <w:p>
      <w:pPr>
        <w:keepNext w:val="false"/>
        <w:spacing w:after="120" w:line="300"/>
        <w:jc w:val="both"/>
      </w:pPr>
      <w:r>
        <w:rPr>
          <w:sz w:val="22"/>
          <w:szCs w:val="22"/>
        </w:rPr>
        <w:t xml:space="preserve">4.2 Cascading Kinerja Renja PD dan Crosscutting sesuai Pagu</w:t>
      </w:r>
      <w:r>
        <w:rPr>
          <w:sz w:val="22"/>
          <w:szCs w:val="22"/>
        </w:rPr>
        <w:t xml:space="preserve">  . . . . . . . . . . . . . . . .  </w:t>
      </w:r>
      <w:r>
        <w:rPr>
          <w:sz w:val="22"/>
          <w:szCs w:val="22"/>
        </w:rPr>
        <w:t xml:space="preserve">5</w:t>
      </w:r>
    </w:p>
    <w:p>
      <w:pPr>
        <w:keepNext w:val="false"/>
        <w:spacing w:after="120" w:line="300"/>
        <w:jc w:val="both"/>
      </w:pPr>
      <w:r>
        <w:rPr>
          <w:sz w:val="22"/>
          <w:szCs w:val="22"/>
        </w:rPr>
        <w:t xml:space="preserve">4.3 Program dan Kegiatan Prioritas berdasarkan Cascading Kinerja</w:t>
      </w:r>
      <w:r>
        <w:rPr>
          <w:sz w:val="22"/>
          <w:szCs w:val="22"/>
        </w:rPr>
        <w:t xml:space="preserve">  . . . . . . . . . . . . . . . .  </w:t>
      </w:r>
      <w:r>
        <w:rPr>
          <w:sz w:val="22"/>
          <w:szCs w:val="22"/>
        </w:rPr>
        <w:t xml:space="preserve">5</w:t>
      </w:r>
    </w:p>
    <w:p>
      <w:pPr>
        <w:keepNext w:val="false"/>
        <w:spacing w:after="120" w:line="300"/>
        <w:jc w:val="both"/>
      </w:pPr>
      <w:r>
        <w:rPr>
          <w:sz w:val="22"/>
          <w:szCs w:val="22"/>
        </w:rPr>
        <w:t xml:space="preserve">BAB V KINERJA PENYELENGGARAAN BIDANG URUSAN</w:t>
      </w:r>
      <w:r>
        <w:rPr>
          <w:sz w:val="22"/>
          <w:szCs w:val="22"/>
        </w:rPr>
        <w:t xml:space="preserve">  . . . . . . . . . . . . . . . .  </w:t>
      </w:r>
      <w:r>
        <w:rPr>
          <w:sz w:val="22"/>
          <w:szCs w:val="22"/>
        </w:rPr>
        <w:t xml:space="preserve">8</w:t>
      </w:r>
    </w:p>
    <w:p>
      <w:pPr>
        <w:keepNext w:val="false"/>
        <w:spacing w:after="120" w:line="300"/>
        <w:jc w:val="both"/>
      </w:pPr>
      <w:r>
        <w:rPr>
          <w:sz w:val="22"/>
          <w:szCs w:val="22"/>
        </w:rPr>
        <w:t xml:space="preserve">5.1 Indikator Kinerja Utama</w:t>
      </w:r>
      <w:r>
        <w:rPr>
          <w:sz w:val="22"/>
          <w:szCs w:val="22"/>
        </w:rPr>
        <w:t xml:space="preserve">  . . . . . . . . . . . . . . . .  </w:t>
      </w:r>
      <w:r>
        <w:rPr>
          <w:sz w:val="22"/>
          <w:szCs w:val="22"/>
        </w:rPr>
        <w:t xml:space="preserve">8</w:t>
      </w:r>
    </w:p>
    <w:p>
      <w:pPr>
        <w:keepNext w:val="false"/>
        <w:spacing w:after="120" w:line="300"/>
        <w:jc w:val="both"/>
      </w:pPr>
      <w:r>
        <w:rPr>
          <w:sz w:val="22"/>
          <w:szCs w:val="22"/>
        </w:rPr>
        <w:t xml:space="preserve">5.2 Indikator Kinerja Kunci</w:t>
      </w:r>
      <w:r>
        <w:rPr>
          <w:sz w:val="22"/>
          <w:szCs w:val="22"/>
        </w:rPr>
        <w:t xml:space="preserve">  . . . . . . . . . . . . . . . .  </w:t>
      </w:r>
      <w:r>
        <w:rPr>
          <w:sz w:val="22"/>
          <w:szCs w:val="22"/>
        </w:rPr>
        <w:t xml:space="preserve">8</w:t>
      </w:r>
    </w:p>
    <w:p>
      <w:pPr>
        <w:sectPr>
          <w:footerReference w:type="default" r:id="rId8"/>
          <w:pgSz w:w="11906" w:h="16838" w:orient="portrait"/>
          <w:pgMar w:top="1701" w:right="1417" w:bottom="1417" w:left="1984" w:header="708" w:footer="708" w:gutter="0"/>
          <w:pgNumType/>
          <w:docGrid w:linePitch="360"/>
        </w:sectPr>
      </w:pPr>
    </w:p>
    <w:p>
      <w:pPr>
        <w:keepNext w:val="false"/>
        <w:spacing w:after="120" w:line="300"/>
        <w:jc w:val="both"/>
      </w:pPr>
      <w:r>
        <w:rPr>
          <w:sz w:val="22"/>
          <w:szCs w:val="22"/>
        </w:rPr>
        <w:t xml:space="preserve">BAB VI PENUTUP</w:t>
      </w:r>
      <w:r>
        <w:rPr>
          <w:sz w:val="22"/>
          <w:szCs w:val="22"/>
        </w:rPr>
        <w:t xml:space="preserve">  . . . . . . . . . . . . . . . .  </w:t>
      </w:r>
      <w:r>
        <w:rPr>
          <w:sz w:val="22"/>
          <w:szCs w:val="22"/>
        </w:rPr>
        <w:t xml:space="preserve">9</w:t>
      </w:r>
    </w:p>
    <w:p>
      <w:pPr>
        <w:keepNext w:val="false"/>
        <w:spacing w:after="120" w:line="300"/>
        <w:jc w:val="both"/>
      </w:pPr>
      <w:r>
        <w:rPr>
          <w:sz w:val="22"/>
          <w:szCs w:val="22"/>
        </w:rPr>
        <w:t xml:space="preserve">6.1 Catatan Penting</w:t>
      </w:r>
      <w:r>
        <w:rPr>
          <w:sz w:val="22"/>
          <w:szCs w:val="22"/>
        </w:rPr>
        <w:t xml:space="preserve">  . . . . . . . . . . . . . . . .  </w:t>
      </w:r>
      <w:r>
        <w:rPr>
          <w:sz w:val="22"/>
          <w:szCs w:val="22"/>
        </w:rPr>
        <w:t xml:space="preserve">9</w:t>
      </w:r>
    </w:p>
    <w:p>
      <w:pPr>
        <w:keepNext w:val="false"/>
        <w:spacing w:after="120" w:line="300"/>
        <w:jc w:val="both"/>
      </w:pPr>
      <w:r>
        <w:rPr>
          <w:sz w:val="22"/>
          <w:szCs w:val="22"/>
        </w:rPr>
        <w:t xml:space="preserve">6.2 Kaidah-Kaidah Pelaksanaan</w:t>
      </w:r>
      <w:r>
        <w:rPr>
          <w:sz w:val="22"/>
          <w:szCs w:val="22"/>
        </w:rPr>
        <w:t xml:space="preserve">  . . . . . . . . . . . . . . . .  </w:t>
      </w:r>
      <w:r>
        <w:rPr>
          <w:sz w:val="22"/>
          <w:szCs w:val="22"/>
        </w:rPr>
        <w:t xml:space="preserve">9</w:t>
      </w:r>
    </w:p>
    <w:p>
      <w:pPr>
        <w:keepNext w:val="false"/>
        <w:spacing w:after="120" w:line="300"/>
        <w:jc w:val="both"/>
      </w:pPr>
      <w:r>
        <w:rPr>
          <w:sz w:val="22"/>
          <w:szCs w:val="22"/>
        </w:rPr>
        <w:t xml:space="preserve">6.3 Rencana Tindak Lanjut</w:t>
      </w:r>
      <w:r>
        <w:rPr>
          <w:sz w:val="22"/>
          <w:szCs w:val="22"/>
        </w:rPr>
        <w:t xml:space="preserve">  . . . . . . . . . . . . . . . .  </w:t>
      </w:r>
      <w:r>
        <w:rPr>
          <w:sz w:val="22"/>
          <w:szCs w:val="22"/>
        </w:rPr>
        <w:t xml:space="preserve">9</w:t>
      </w:r>
    </w:p>
    <w:p>
      <w:pPr>
        <w:sectPr>
          <w:footerReference w:type="default" r:id="rId9"/>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DAFTAR TABEL</w:t>
      </w:r>
    </w:p>
    <w:p>
      <w:pPr>
        <w:keepNext w:val="false"/>
        <w:spacing w:after="120" w:line="300"/>
        <w:jc w:val="both"/>
      </w:pPr>
      <w:r>
        <w:rPr>
          <w:sz w:val="22"/>
          <w:szCs w:val="22"/>
        </w:rPr>
        <w:t xml:space="preserve">Tabel 2.1 Identifikasi Permasalahan berdasarkan Tugas dan Fungsi</w:t>
      </w:r>
      <w:r>
        <w:rPr>
          <w:sz w:val="22"/>
          <w:szCs w:val="22"/>
        </w:rPr>
        <w:t xml:space="preserve">  . . . . . . . . . . . . . . . .  </w:t>
      </w:r>
      <w:r>
        <w:rPr>
          <w:sz w:val="22"/>
          <w:szCs w:val="22"/>
        </w:rPr>
        <w:t xml:space="preserve">2</w:t>
      </w:r>
    </w:p>
    <w:p>
      <w:pPr>
        <w:keepNext w:val="false"/>
        <w:spacing w:after="120" w:line="300"/>
        <w:jc w:val="both"/>
      </w:pPr>
      <w:r>
        <w:rPr>
          <w:sz w:val="22"/>
          <w:szCs w:val="22"/>
        </w:rPr>
        <w:t xml:space="preserve">Tabel 2.2 Usulan Program dan Kegiatan dari Para Pemangku Kepentingan</w:t>
      </w:r>
      <w:r>
        <w:rPr>
          <w:sz w:val="22"/>
          <w:szCs w:val="22"/>
        </w:rPr>
        <w:t xml:space="preserve">  . . . . . . . . . . . . . . . .  </w:t>
      </w:r>
      <w:r>
        <w:rPr>
          <w:sz w:val="22"/>
          <w:szCs w:val="22"/>
        </w:rPr>
        <w:t xml:space="preserve">3</w:t>
      </w:r>
    </w:p>
    <w:p>
      <w:pPr>
        <w:keepNext w:val="false"/>
        <w:spacing w:after="120" w:line="300"/>
        <w:jc w:val="both"/>
      </w:pPr>
      <w:r>
        <w:rPr>
          <w:sz w:val="22"/>
          <w:szCs w:val="22"/>
        </w:rPr>
        <w:t xml:space="preserve">Tabel 3.1 Tujuan dan Sasaran serta Indikator</w:t>
      </w:r>
      <w:r>
        <w:rPr>
          <w:sz w:val="22"/>
          <w:szCs w:val="22"/>
        </w:rPr>
        <w:t xml:space="preserve">  . . . . . . . . . . . . . . . .  </w:t>
      </w:r>
      <w:r>
        <w:rPr>
          <w:sz w:val="22"/>
          <w:szCs w:val="22"/>
        </w:rPr>
        <w:t xml:space="preserve">4</w:t>
      </w:r>
    </w:p>
    <w:p>
      <w:pPr>
        <w:keepNext w:val="false"/>
        <w:spacing w:after="120" w:line="300"/>
        <w:jc w:val="both"/>
      </w:pPr>
      <w:r>
        <w:rPr>
          <w:sz w:val="22"/>
          <w:szCs w:val="22"/>
        </w:rPr>
        <w:t xml:space="preserve">Tabel 4.1 Rancangan Renja</w:t>
      </w:r>
      <w:r>
        <w:rPr>
          <w:sz w:val="22"/>
          <w:szCs w:val="22"/>
        </w:rPr>
        <w:t xml:space="preserve">  . . . . . . . . . . . . . . . .  </w:t>
      </w:r>
      <w:r>
        <w:rPr>
          <w:sz w:val="22"/>
          <w:szCs w:val="22"/>
        </w:rPr>
        <w:t xml:space="preserve">6</w:t>
      </w:r>
    </w:p>
    <w:p>
      <w:pPr>
        <w:sectPr>
          <w:footerReference w:type="default" r:id="rId10"/>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DAFTAR GAMBAR</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Belum ada caption.</w:t>
      </w:r>
    </w:p>
    <w:p>
      <w:pPr>
        <w:sectPr>
          <w:footerReference w:type="default" r:id="rId11"/>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 PENDAHULUAN</w:t>
      </w:r>
    </w:p>
    <w:p>
      <w:pPr>
        <w:keepNext/>
        <w:spacing w:after="120" w:line="300"/>
        <w:jc w:val="both"/>
      </w:pPr>
      <w:r>
        <w:rPr>
          <w:rFonts w:ascii="Times New Roman" w:cs="Times New Roman" w:eastAsia="Times New Roman" w:hAnsi="Times New Roman"/>
          <w:b/>
          <w:bCs/>
          <w:i w:val="false"/>
          <w:iCs w:val="false"/>
          <w:sz w:val="24"/>
          <w:szCs w:val="24"/>
        </w:rPr>
        <w:t xml:space="preserve">1.1 Latar Belakang</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Renja Kecamatan Mundu Tahun 2027 menjadi pedoman pelayanan publik dan pelaksanaan program kecamatan. Dokumen contoh ini dipakai untuk menguji struktur enam bab, tabel, daftar tabel, dan lampiran otomatis SIPANDA.</w:t>
      </w:r>
    </w:p>
    <w:p>
      <w:pPr>
        <w:keepNext/>
        <w:spacing w:after="120" w:line="300"/>
        <w:jc w:val="both"/>
      </w:pPr>
      <w:r>
        <w:rPr>
          <w:rFonts w:ascii="Times New Roman" w:cs="Times New Roman" w:eastAsia="Times New Roman" w:hAnsi="Times New Roman"/>
          <w:b/>
          <w:bCs/>
          <w:i w:val="false"/>
          <w:iCs w:val="false"/>
          <w:sz w:val="24"/>
          <w:szCs w:val="24"/>
        </w:rPr>
        <w:t xml:space="preserve">1.2 Landasan Hukum</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Landasan Hukum.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1.3 Maksud dan Tujuan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Maksud dan Tujuan.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1.4 Sistematika Penulisan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Sistematika Penulisan. Kecamatan Mundu menyusun rencana pelayanan administrasi, pemberdayaan masyarakat, dan koordinasi ketenteraman wilayah pada tahun 2027. Angka dalam dokumen ini merupakan data dummy, bukan capaian resmi.</w:t>
      </w:r>
    </w:p>
    <w:p>
      <w:pPr>
        <w:sectPr>
          <w:footerReference w:type="default" r:id="rId12"/>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II HASIL EVALUASI RENJA Kecamatan Mundu TAHUN 2025</w:t>
      </w:r>
    </w:p>
    <w:p>
      <w:pPr>
        <w:keepNext/>
        <w:spacing w:after="120" w:line="300"/>
        <w:jc w:val="both"/>
      </w:pPr>
      <w:r>
        <w:rPr>
          <w:rFonts w:ascii="Times New Roman" w:cs="Times New Roman" w:eastAsia="Times New Roman" w:hAnsi="Times New Roman"/>
          <w:b/>
          <w:bCs/>
          <w:i w:val="false"/>
          <w:iCs w:val="false"/>
          <w:sz w:val="24"/>
          <w:szCs w:val="24"/>
        </w:rPr>
        <w:t xml:space="preserve">2.1 Evaluasi Pelaksanaan Renja Kecamatan Mundu Tahun 2025 dan Capaian Renstra</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dummy evaluasi tahun 2025: pelayanan administrasi mencapai 90% dari target contoh. Evaluasi ini mencakup IKU, IKK, dan keterkaitan capaian Renstra. Data SPM hanya dimuat apabila relevan dengan kewenangan kecamatan.</w:t>
      </w:r>
    </w:p>
    <w:p>
      <w:pPr>
        <w:keepNext/>
        <w:spacing w:after="120" w:line="300"/>
        <w:jc w:val="both"/>
      </w:pPr>
      <w:r>
        <w:rPr>
          <w:rFonts w:ascii="Times New Roman" w:cs="Times New Roman" w:eastAsia="Times New Roman" w:hAnsi="Times New Roman"/>
          <w:b/>
          <w:bCs/>
          <w:i w:val="false"/>
          <w:iCs w:val="false"/>
          <w:sz w:val="24"/>
          <w:szCs w:val="24"/>
        </w:rPr>
        <w:t xml:space="preserve">2.2 Analisis Kinerja Pelayanan 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Analisis Kinerja Pelayanan Kecamatan Mundu.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2.3 Isu-Isu Penting Penyelenggaraan Tugas dan Fungsi 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Isu-Isu Penting Penyelenggaraan Tugas dan Fungsi Kecamatan Mundu. Kecamatan Mundu menyusun rencana pelayanan administrasi, pemberdayaan masyarakat, dan koordinasi ketenteraman wilayah pada tahun 2027. Angka dalam dokumen ini merupakan data dummy, bukan capaian resmi.</w:t>
      </w:r>
    </w:p>
    <w:p>
      <w:pPr>
        <w:keepNext/>
        <w:spacing w:after="120" w:line="300"/>
        <w:jc w:val="center"/>
      </w:pPr>
      <w:r>
        <w:rPr>
          <w:rFonts w:ascii="Times New Roman" w:cs="Times New Roman" w:eastAsia="Times New Roman" w:hAnsi="Times New Roman"/>
          <w:b w:val="false"/>
          <w:bCs w:val="false"/>
          <w:i/>
          <w:iCs/>
          <w:sz w:val="24"/>
          <w:szCs w:val="24"/>
        </w:rPr>
        <w:t xml:space="preserve">Tabel 2.1 Identifikasi Permasalahan berdasarkan Tugas dan Fungsi</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tblGrid>
      <w:tr>
        <w:trPr>
          <w:cantSplit/>
          <w:tblHeader/>
        </w:trPr>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Aspek Kajian</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Capaian Kondisi Saat Ini</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Standar yang Digunakan</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Faktor yang Mempengaruhi (Internal)</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Faktor yang Mempengaruhi (Eksternal)</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Permasalahan Pelayanan</w:t>
            </w:r>
          </w:p>
        </w:tc>
      </w:tr>
      <w:tr>
        <w:trPr>
          <w:cantSplit/>
          <w:tblHeader w:val="off"/>
        </w:trPr>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Pelayanan administrasi</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90% (dummy)</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Target contoh 100%</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Kapasitas operator</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Akses warga</w:t>
            </w:r>
          </w:p>
        </w:tc>
        <w:tc>
          <w:tcPr>
            <w:tcW w:type="dxa" w:w="141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Waktu pelayanan belum merata</w:t>
            </w:r>
          </w:p>
        </w:tc>
      </w:tr>
    </w:tbl>
    <w:p>
      <w:pPr>
        <w:keepNext/>
        <w:spacing w:after="120" w:line="300"/>
        <w:jc w:val="both"/>
      </w:pPr>
      <w:r>
        <w:rPr>
          <w:rFonts w:ascii="Times New Roman" w:cs="Times New Roman" w:eastAsia="Times New Roman" w:hAnsi="Times New Roman"/>
          <w:b/>
          <w:bCs/>
          <w:i w:val="false"/>
          <w:iCs w:val="false"/>
          <w:sz w:val="24"/>
          <w:szCs w:val="24"/>
        </w:rPr>
        <w:t xml:space="preserve">2.4 Review terhadap Rancangan Awal RKPD</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Review terhadap Rancangan Awal RKPD. Kecamatan Mundu menyusun rencana pelayanan administrasi, pemberdayaan masyarakat, dan koordinasi ketenteraman wilayah pada tahun 2027. Angka dalam dokumen ini merupakan data dummy, bukan capaian resmi.</w:t>
      </w:r>
    </w:p>
    <w:p>
      <w:pPr>
        <w:keepNext/>
        <w:spacing w:after="120" w:line="300"/>
        <w:jc w:val="both"/>
      </w:pPr>
      <w:r>
        <w:rPr>
          <w:rFonts w:ascii="Times New Roman" w:cs="Times New Roman" w:eastAsia="Times New Roman" w:hAnsi="Times New Roman"/>
          <w:b/>
          <w:bCs/>
          <w:i w:val="false"/>
          <w:iCs w:val="false"/>
          <w:sz w:val="24"/>
          <w:szCs w:val="24"/>
        </w:rPr>
        <w:t xml:space="preserve">2.5 Penelaahan Usulan Program dan Kegiatan Masyarakat</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contoh untuk pengujian: Penelaahan Usulan Program dan Kegiatan Masyarakat. Kecamatan Mundu menyusun rencana pelayanan administrasi, pemberdayaan masyarakat, dan koordinasi ketenteraman wilayah pada tahun 2027. Angka dalam dokumen ini merupakan </w:t>
      </w:r>
    </w:p>
    <w:p>
      <w:pPr>
        <w:sectPr>
          <w:footerReference w:type="default" r:id="rId13"/>
          <w:pgSz w:w="11906" w:h="16838" w:orient="portrait"/>
          <w:pgMar w:top="1701" w:right="1417" w:bottom="1417" w:left="1984" w:header="708" w:footer="708" w:gutter="0"/>
          <w:pgNumType/>
          <w:docGrid w:linePitch="360"/>
        </w:sectPr>
      </w:pP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data dummy, bukan capaian resmi.</w:t>
      </w:r>
    </w:p>
    <w:p>
      <w:pPr>
        <w:keepNext/>
        <w:spacing w:after="120" w:line="300"/>
        <w:jc w:val="center"/>
      </w:pPr>
      <w:r>
        <w:rPr>
          <w:rFonts w:ascii="Times New Roman" w:cs="Times New Roman" w:eastAsia="Times New Roman" w:hAnsi="Times New Roman"/>
          <w:b w:val="false"/>
          <w:bCs w:val="false"/>
          <w:i/>
          <w:iCs/>
          <w:sz w:val="24"/>
          <w:szCs w:val="24"/>
        </w:rPr>
        <w:t xml:space="preserve">Tabel 2.2 Usulan Program dan Kegiatan dari Para Pemangku Kepentingan</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tblGrid>
      <w:tr>
        <w:trPr>
          <w:cantSplit/>
          <w:tblHeader/>
        </w:trPr>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No</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Program/Kegiatan/Sub Kegiatan</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Lokasi</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Indikator Kinerja</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Besaran/Volume</w:t>
            </w:r>
          </w:p>
        </w:tc>
        <w:tc>
          <w:tcPr>
            <w:tcW w:type="dxa" w:w="141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Catatan</w:t>
            </w:r>
          </w:p>
        </w:tc>
      </w:tr>
    </w:tbl>
    <w:p>
      <w:pPr>
        <w:sectPr>
          <w:footerReference w:type="default" r:id="rId14"/>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III TUJUAN DAN SASARAN PERANGKAT DAERAH</w:t>
      </w:r>
    </w:p>
    <w:p>
      <w:pPr>
        <w:keepNext/>
        <w:spacing w:after="120" w:line="300"/>
        <w:jc w:val="both"/>
      </w:pPr>
      <w:r>
        <w:rPr>
          <w:rFonts w:ascii="Times New Roman" w:cs="Times New Roman" w:eastAsia="Times New Roman" w:hAnsi="Times New Roman"/>
          <w:b/>
          <w:bCs/>
          <w:i w:val="false"/>
          <w:iCs w:val="false"/>
          <w:sz w:val="24"/>
          <w:szCs w:val="24"/>
        </w:rPr>
        <w:t xml:space="preserve">3.1 Telaahan terhadap Kebijakan Nasional</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telaahan terhadap kebijakan nasional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3.2 Tujuan dan Sasaran Renja Kecamatan Mundu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tujuan dan sasaran Renja wajib sama dengan Renstra.</w:t>
      </w:r>
    </w:p>
    <w:p>
      <w:pPr>
        <w:keepNext/>
        <w:spacing w:after="120" w:line="300"/>
        <w:jc w:val="center"/>
      </w:pPr>
      <w:r>
        <w:rPr>
          <w:rFonts w:ascii="Times New Roman" w:cs="Times New Roman" w:eastAsia="Times New Roman" w:hAnsi="Times New Roman"/>
          <w:b w:val="false"/>
          <w:bCs w:val="false"/>
          <w:i/>
          <w:iCs/>
          <w:sz w:val="24"/>
          <w:szCs w:val="24"/>
        </w:rPr>
        <w:t xml:space="preserve">Tabel 3.1 Tujuan dan Sasaran serta Indikator</w:t>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945"/>
        <w:gridCol w:w="945"/>
        <w:gridCol w:w="945"/>
        <w:gridCol w:w="945"/>
        <w:gridCol w:w="945"/>
        <w:gridCol w:w="945"/>
        <w:gridCol w:w="945"/>
        <w:gridCol w:w="945"/>
        <w:gridCol w:w="945"/>
      </w:tblGrid>
      <w:tr>
        <w:trPr>
          <w:cantSplit/>
          <w:tblHeader/>
        </w:trPr>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Tujuan</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Sasaran</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Indikator</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Kondisi Awal</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2027</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2028</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2029</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2030</w:t>
            </w:r>
          </w:p>
        </w:tc>
        <w:tc>
          <w:tcPr>
            <w:tcW w:type="dxa" w:w="94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2031</w:t>
            </w:r>
          </w:p>
        </w:tc>
      </w:tr>
    </w:tbl>
    <w:p>
      <w:pPr>
        <w:keepNext/>
        <w:spacing w:after="120" w:line="300"/>
        <w:jc w:val="both"/>
      </w:pPr>
      <w:r>
        <w:rPr>
          <w:rFonts w:ascii="Times New Roman" w:cs="Times New Roman" w:eastAsia="Times New Roman" w:hAnsi="Times New Roman"/>
          <w:b/>
          <w:bCs/>
          <w:i w:val="false"/>
          <w:iCs w:val="false"/>
          <w:sz w:val="24"/>
          <w:szCs w:val="24"/>
        </w:rPr>
        <w:t xml:space="preserve">3.3 Program dan Kegiatan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program dan kegiatan berdasarkan data yang dapat dipertanggungjawabkan.</w:t>
      </w:r>
    </w:p>
    <w:p>
      <w:pPr>
        <w:sectPr>
          <w:footerReference w:type="default" r:id="rId15"/>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IV RENCANA KERJA DAN PENDANAAN PERANGKAT DAERAH</w:t>
      </w:r>
    </w:p>
    <w:p>
      <w:pPr>
        <w:keepNext/>
        <w:spacing w:after="120" w:line="300"/>
        <w:jc w:val="both"/>
      </w:pPr>
      <w:r>
        <w:rPr>
          <w:rFonts w:ascii="Times New Roman" w:cs="Times New Roman" w:eastAsia="Times New Roman" w:hAnsi="Times New Roman"/>
          <w:b/>
          <w:bCs/>
          <w:i w:val="false"/>
          <w:iCs w:val="false"/>
          <w:sz w:val="24"/>
          <w:szCs w:val="24"/>
        </w:rPr>
        <w:t xml:space="preserve">4.1 Pohon Kinerja dan Cross Cutting</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pohon kinerja dan cross cutting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4.2 Cascading Kinerja Renja PD dan Crosscutting sesuai Pagu</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cascading kinerja renja pd dan crosscutting sesuai pagu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4.3 Program dan Kegiatan Prioritas berdasarkan Cascading Kinerja</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program dan kegiatan prioritas berdasarkan cascading kinerja berdasarkan data yang dapat dipertanggungjawabkan.</w:t>
      </w:r>
    </w:p>
    <w:p>
      <w:pPr>
        <w:sectPr>
          <w:footerReference w:type="default" r:id="rId16"/>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val="false"/>
          <w:bCs w:val="false"/>
          <w:i/>
          <w:iCs/>
          <w:sz w:val="24"/>
          <w:szCs w:val="24"/>
        </w:rPr>
        <w:t xml:space="preserve">Tabel 4.1 Rancangan Renja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74"/>
        <w:gridCol w:w="3205"/>
        <w:gridCol w:w="1748"/>
        <w:gridCol w:w="1019"/>
        <w:gridCol w:w="1019"/>
        <w:gridCol w:w="1457"/>
        <w:gridCol w:w="1311"/>
        <w:gridCol w:w="1019"/>
        <w:gridCol w:w="1165"/>
        <w:gridCol w:w="1748"/>
      </w:tblGrid>
      <w:tr>
        <w:trPr>
          <w:cantSplit/>
          <w:tblHeader/>
        </w:trPr>
        <w:tc>
          <w:tcPr>
            <w:tcW w:type="dxa" w:w="874"/>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Kode</w:t>
            </w:r>
          </w:p>
        </w:tc>
        <w:tc>
          <w:tcPr>
            <w:tcW w:type="dxa" w:w="320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Urusan/Bidang Urusan Pemerintah Daerah dan Program/Kegiatan/Sub Kegiatan</w:t>
            </w:r>
          </w:p>
        </w:tc>
        <w:tc>
          <w:tcPr>
            <w:tcW w:type="dxa" w:w="1748"/>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Indikator Kinerja Program (Outcome)/Kegiatan (Output)</w:t>
            </w:r>
          </w:p>
        </w:tc>
        <w:tc>
          <w:tcPr>
            <w:tcW w:type="dxa" w:w="1019"/>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Lokasi</w:t>
            </w:r>
          </w:p>
        </w:tc>
        <w:tc>
          <w:tcPr>
            <w:tcW w:type="dxa" w:w="1019"/>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Capaian Kinerja</w:t>
            </w:r>
          </w:p>
        </w:tc>
        <w:tc>
          <w:tcPr>
            <w:tcW w:type="dxa" w:w="145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Kebutuhan Dana/Pagu Indikatif (Rencana Tahun 2027)</w:t>
            </w:r>
          </w:p>
        </w:tc>
        <w:tc>
          <w:tcPr>
            <w:tcW w:type="dxa" w:w="1311"/>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Catatan Penting</w:t>
            </w:r>
          </w:p>
        </w:tc>
        <w:tc>
          <w:tcPr>
            <w:tcW w:type="dxa" w:w="1019"/>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Asal Ajuan</w:t>
            </w:r>
          </w:p>
        </w:tc>
        <w:tc>
          <w:tcPr>
            <w:tcW w:type="dxa" w:w="1165"/>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Target Capaian Kinerja (Perkiraan Maju)</w:t>
            </w:r>
          </w:p>
        </w:tc>
        <w:tc>
          <w:tcPr>
            <w:tcW w:type="dxa" w:w="1748"/>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Kebutuhan Dana/Pagu Indikatif (Perkiraan Maju Tahun 2028)</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Unsur Kewilayahan</w:t>
            </w:r>
          </w:p>
        </w:tc>
        <w:tc>
          <w:tcPr>
            <w:tcW w:type="dxa" w:w="1748"/>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600.000.000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660.000.000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Program Penunjang Urusan Pemerintahan Daerah Kabupaten/Kota</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Capaian program (%)</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SIPD (contoh)</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110.000.000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7.01.01.2.01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Kegiatan contoh program 1</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Keluaran kegiatan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110.000.000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7.01.01.2.01.0001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Sub Kegiatan contoh 1</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Dokumen layanan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Musrenbang</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110.000.000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7.01.02</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Program Penyelenggaraan Pemerintahan dan Pelayanan Publik</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Capaian program (%)</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SIPD (contoh)</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220.000.000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7.01.02.2.01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Kegiatan contoh program 2</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Keluaran kegiatan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220.000.000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7.01.02.2.01.0001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Sub Kegiatan contoh 2</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Dokumen layanan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200.000.000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Musrenbang</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220.000.000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7.01.03</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Program Pemberdayaan Masyarakat Desa dan Kelurahan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Capaian program (%)</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SIPD (contoh)</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100</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330.000.000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7.01.03.2.01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Kegiatan contoh program 3</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Keluaran kegiatan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300.000.000</w:t>
            </w:r>
          </w:p>
        </w:tc>
        <w:tc>
          <w:tcPr>
            <w:tcW w:type="dxa" w:w="1311"/>
            <w:gridSpan w:val="1"/>
            <w:tcMar>
              <w:top w:type="dxa" w:w="60"/>
              <w:left w:type="dxa" w:w="60"/>
              <w:bottom w:type="dxa" w:w="60"/>
              <w:right w:type="dxa" w:w="60"/>
            </w:tcMar>
          </w:tcPr>
          <w:p>
            <w:pPr>
              <w:spacing w:after="0" w:line="220"/>
              <w:jc w:val="left"/>
            </w:pPr>
          </w:p>
        </w:tc>
        <w:tc>
          <w:tcPr>
            <w:tcW w:type="dxa" w:w="1019"/>
            <w:gridSpan w:val="1"/>
            <w:tcMar>
              <w:top w:type="dxa" w:w="60"/>
              <w:left w:type="dxa" w:w="60"/>
              <w:bottom w:type="dxa" w:w="60"/>
              <w:right w:type="dxa" w:w="60"/>
            </w:tcMar>
          </w:tcPr>
          <w:p>
            <w:pPr>
              <w:spacing w:after="0" w:line="220"/>
              <w:jc w:val="left"/>
            </w:pP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1 kegiatan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bCs/>
                <w:sz w:val="18"/>
                <w:szCs w:val="18"/>
              </w:rPr>
              <w:t xml:space="preserve">330.000.000</w:t>
            </w:r>
          </w:p>
        </w:tc>
      </w:tr>
      <w:tr>
        <w:trPr>
          <w:cantSplit/>
          <w:tblHeader w:val="off"/>
        </w:trPr>
        <w:tc>
          <w:tcPr>
            <w:tcW w:type="dxa" w:w="874"/>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7.01.03.2.01.0001</w:t>
            </w:r>
          </w:p>
        </w:tc>
        <w:tc>
          <w:tcPr>
            <w:tcW w:type="dxa" w:w="320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Sub Kegiatan contoh 3</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Dokumen layanan</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Kecamatan Mundu</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457"/>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300.000.000</w:t>
            </w:r>
          </w:p>
        </w:tc>
        <w:tc>
          <w:tcPr>
            <w:tcW w:type="dxa" w:w="1311"/>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Data dummy</w:t>
            </w:r>
          </w:p>
        </w:tc>
        <w:tc>
          <w:tcPr>
            <w:tcW w:type="dxa" w:w="1019"/>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Musrenbang</w:t>
            </w:r>
          </w:p>
        </w:tc>
        <w:tc>
          <w:tcPr>
            <w:tcW w:type="dxa" w:w="1165"/>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1 dokumen</w:t>
            </w:r>
          </w:p>
        </w:tc>
        <w:tc>
          <w:tcPr>
            <w:tcW w:type="dxa" w:w="1748"/>
            <w:gridSpan w:val="1"/>
            <w:tcMar>
              <w:top w:type="dxa" w:w="60"/>
              <w:left w:type="dxa" w:w="60"/>
              <w:bottom w:type="dxa" w:w="60"/>
              <w:right w:type="dxa" w:w="60"/>
            </w:tcMar>
          </w:tcPr>
          <w:p>
            <w:pPr>
              <w:spacing w:after="0" w:line="220"/>
              <w:jc w:val="left"/>
            </w:pPr>
            <w:r>
              <w:rPr>
                <w:rFonts w:ascii="Times New Roman" w:cs="Times New Roman" w:eastAsia="Times New Roman" w:hAnsi="Times New Roman"/>
                <w:b w:val="false"/>
                <w:bCs w:val="false"/>
                <w:sz w:val="18"/>
                <w:szCs w:val="18"/>
              </w:rPr>
              <w:t xml:space="preserve">330.000.000</w:t>
            </w:r>
          </w:p>
        </w:tc>
      </w:tr>
      <w:tr>
        <w:trPr>
          <w:cantSplit/>
          <w:tblHeader w:val="off"/>
        </w:trPr>
        <w:tc>
          <w:tcPr>
            <w:tcW w:type="dxa" w:w="7865"/>
            <w:gridSpan w:val="5"/>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JUMLAH</w:t>
            </w:r>
          </w:p>
        </w:tc>
        <w:tc>
          <w:tcPr>
            <w:tcW w:type="dxa" w:w="1457"/>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600.000.000</w:t>
            </w:r>
          </w:p>
        </w:tc>
        <w:tc>
          <w:tcPr>
            <w:tcW w:type="dxa" w:w="3495"/>
            <w:gridSpan w:val="3"/>
            <w:tcMar>
              <w:top w:type="dxa" w:w="60"/>
              <w:left w:type="dxa" w:w="60"/>
              <w:bottom w:type="dxa" w:w="60"/>
              <w:right w:type="dxa" w:w="60"/>
            </w:tcMar>
          </w:tcPr>
          <w:p>
            <w:pPr>
              <w:spacing w:after="0" w:line="220"/>
              <w:jc w:val="left"/>
            </w:pPr>
          </w:p>
        </w:tc>
        <w:tc>
          <w:tcPr>
            <w:tcW w:type="dxa" w:w="1748"/>
            <w:gridSpan w:val="1"/>
            <w:shd w:fill="EEEEEE" w:val="clear"/>
            <w:tcMar>
              <w:top w:type="dxa" w:w="60"/>
              <w:left w:type="dxa" w:w="60"/>
              <w:bottom w:type="dxa" w:w="60"/>
              <w:right w:type="dxa" w:w="60"/>
            </w:tcMar>
          </w:tcPr>
          <w:p>
            <w:pPr>
              <w:spacing w:after="0" w:line="220"/>
              <w:jc w:val="center"/>
            </w:pPr>
            <w:r>
              <w:rPr>
                <w:rFonts w:ascii="Times New Roman" w:cs="Times New Roman" w:eastAsia="Times New Roman" w:hAnsi="Times New Roman"/>
                <w:b/>
                <w:bCs/>
                <w:sz w:val="18"/>
                <w:szCs w:val="18"/>
              </w:rPr>
              <w:t xml:space="preserve">660.000.000</w:t>
            </w:r>
          </w:p>
        </w:tc>
      </w:tr>
    </w:tbl>
    <w:p>
      <w:pPr>
        <w:sectPr>
          <w:footerReference w:type="default" r:id="rId17"/>
          <w:pgSz w:w="16838" w:h="11906" w:orient="landscape"/>
          <w:pgMar w:top="1134" w:right="1134" w:bottom="1134" w:left="1134" w:header="708" w:footer="708" w:gutter="0"/>
          <w:pgNumType/>
          <w:docGrid w:linePitch="360"/>
        </w:sectPr>
      </w:pPr>
    </w:p>
    <w:p>
      <w:pPr>
        <w:spacing w:after="240"/>
      </w:pP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Sumber, ................</w:t>
      </w: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[Jabatan pimpinan]</w:t>
      </w:r>
    </w:p>
    <w:p>
      <w:pPr>
        <w:keepNext w:val="false"/>
        <w:spacing w:after="80" w:before="700" w:line="240"/>
        <w:jc w:val="right"/>
      </w:pPr>
      <w:r>
        <w:rPr>
          <w:rFonts w:ascii="Times New Roman" w:cs="Times New Roman" w:eastAsia="Times New Roman" w:hAnsi="Times New Roman"/>
          <w:b w:val="false"/>
          <w:bCs w:val="false"/>
          <w:i w:val="false"/>
          <w:iCs w:val="false"/>
          <w:sz w:val="24"/>
          <w:szCs w:val="24"/>
        </w:rPr>
        <w:t xml:space="preserve">[Nama pimpinan]</w:t>
      </w:r>
    </w:p>
    <w:p>
      <w:pPr>
        <w:keepNext w:val="false"/>
        <w:spacing w:after="80" w:before="0" w:line="240"/>
        <w:jc w:val="right"/>
      </w:pPr>
    </w:p>
    <w:p>
      <w:pPr>
        <w:keepNext w:val="false"/>
        <w:spacing w:after="80" w:before="0" w:line="240"/>
        <w:jc w:val="right"/>
      </w:pPr>
      <w:r>
        <w:rPr>
          <w:rFonts w:ascii="Times New Roman" w:cs="Times New Roman" w:eastAsia="Times New Roman" w:hAnsi="Times New Roman"/>
          <w:b w:val="false"/>
          <w:bCs w:val="false"/>
          <w:i w:val="false"/>
          <w:iCs w:val="false"/>
          <w:sz w:val="24"/>
          <w:szCs w:val="24"/>
        </w:rPr>
        <w:t xml:space="preserve">NIP ................</w:t>
      </w:r>
    </w:p>
    <w:p>
      <w:pPr>
        <w:sectPr>
          <w:footerReference w:type="default" r:id="rId18"/>
          <w:pgSz w:w="16838" w:h="11906" w:orient="landscape"/>
          <w:pgMar w:top="1134" w:right="1134" w:bottom="1134" w:left="113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V KINERJA PENYELENGGARAAN BIDANG URUSAN</w:t>
      </w:r>
    </w:p>
    <w:p>
      <w:pPr>
        <w:keepNext/>
        <w:spacing w:after="120" w:line="300"/>
        <w:jc w:val="both"/>
      </w:pPr>
      <w:r>
        <w:rPr>
          <w:rFonts w:ascii="Times New Roman" w:cs="Times New Roman" w:eastAsia="Times New Roman" w:hAnsi="Times New Roman"/>
          <w:b/>
          <w:bCs/>
          <w:i w:val="false"/>
          <w:iCs w:val="false"/>
          <w:sz w:val="24"/>
          <w:szCs w:val="24"/>
        </w:rPr>
        <w:t xml:space="preserve">5.1 Indikator Kinerja Utama</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indikator kinerja utama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5.2 Indikator Kinerja Kunci</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indikator kinerja kunci berdasarkan data yang dapat dipertanggungjawabkan.</w:t>
      </w:r>
    </w:p>
    <w:p>
      <w:pPr>
        <w:sectPr>
          <w:footerReference w:type="default" r:id="rId19"/>
          <w:pgSz w:w="11906" w:h="16838" w:orient="portrait"/>
          <w:pgMar w:top="1701" w:right="1417" w:bottom="1417" w:left="1984" w:header="708" w:footer="708" w:gutter="0"/>
          <w:pgNumType/>
          <w:docGrid w:linePitch="360"/>
        </w:sectPr>
      </w:pPr>
    </w:p>
    <w:p>
      <w:pPr>
        <w:keepNext/>
        <w:spacing w:after="120" w:line="300"/>
        <w:jc w:val="center"/>
      </w:pPr>
      <w:r>
        <w:rPr>
          <w:rFonts w:ascii="Times New Roman" w:cs="Times New Roman" w:eastAsia="Times New Roman" w:hAnsi="Times New Roman"/>
          <w:b/>
          <w:bCs/>
          <w:i w:val="false"/>
          <w:iCs w:val="false"/>
          <w:sz w:val="28"/>
          <w:szCs w:val="28"/>
        </w:rPr>
        <w:t xml:space="preserve">BAB VI PENUTUP</w:t>
      </w:r>
    </w:p>
    <w:p>
      <w:pPr>
        <w:keepNext/>
        <w:spacing w:after="120" w:line="300"/>
        <w:jc w:val="both"/>
      </w:pPr>
      <w:r>
        <w:rPr>
          <w:rFonts w:ascii="Times New Roman" w:cs="Times New Roman" w:eastAsia="Times New Roman" w:hAnsi="Times New Roman"/>
          <w:b/>
          <w:bCs/>
          <w:i w:val="false"/>
          <w:iCs w:val="false"/>
          <w:sz w:val="24"/>
          <w:szCs w:val="24"/>
        </w:rPr>
        <w:t xml:space="preserve">6.1 Catatan Penting</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catatan penting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6.2 Kaidah-Kaidah Pelaksanaan</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kaidah-kaidah pelaksanaan berdasarkan data yang dapat dipertanggungjawabkan.</w:t>
      </w:r>
    </w:p>
    <w:p>
      <w:pPr>
        <w:keepNext/>
        <w:spacing w:after="120" w:line="300"/>
        <w:jc w:val="both"/>
      </w:pPr>
      <w:r>
        <w:rPr>
          <w:rFonts w:ascii="Times New Roman" w:cs="Times New Roman" w:eastAsia="Times New Roman" w:hAnsi="Times New Roman"/>
          <w:b/>
          <w:bCs/>
          <w:i w:val="false"/>
          <w:iCs w:val="false"/>
          <w:sz w:val="24"/>
          <w:szCs w:val="24"/>
        </w:rPr>
        <w:t xml:space="preserve">6.3 Rencana Tindak Lanjut</w:t>
      </w:r>
    </w:p>
    <w:p>
      <w:pPr>
        <w:keepNext w:val="false"/>
        <w:spacing w:after="120" w:line="300"/>
        <w:jc w:val="both"/>
      </w:pPr>
      <w:r>
        <w:rPr>
          <w:rFonts w:ascii="Times New Roman" w:cs="Times New Roman" w:eastAsia="Times New Roman" w:hAnsi="Times New Roman"/>
          <w:b w:val="false"/>
          <w:bCs w:val="false"/>
          <w:i w:val="false"/>
          <w:iCs w:val="false"/>
          <w:sz w:val="24"/>
          <w:szCs w:val="24"/>
        </w:rPr>
        <w:t xml:space="preserve">Petunjuk: uraikan rencana tindak lanjut berdasarkan data yang dapat dipertanggungjawabkan.</w:t>
      </w:r>
    </w:p>
    <w:sectPr>
      <w:footerReference w:type="default" r:id="rId20"/>
      <w:pgSz w:w="11906" w:h="16838" w:orient="portrait"/>
      <w:pgMar w:top="1701" w:right="1417" w:bottom="1417" w:left="19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vi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7</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8</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pBdr>
      <w:jc w:val="center"/>
    </w:pPr>
    <w:r>
      <w:rPr>
        <w:sz w:val="18"/>
        <w:szCs w:val="18"/>
      </w:rPr>
      <w:t xml:space="preserve">Rencana Kerja Kecamatan Mundu tahun 2027     |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theme" Target="theme/theme1.xml"/><Relationship Id="rId22" Type="http://schemas.openxmlformats.org/officeDocument/2006/relationships/image" Target="media/7aae87f8c79a34f9b90010536832c7f83bddcbc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Renja Kecamatan Mundu 2027 (Data Dummy)</dc:title>
  <dc:creator>SIPANDA</dc:creator>
  <dc:description>Dokumen Word dapat disunting; tata letak dapat menyesuaikan aplikasi Word.</dc:description>
  <cp:lastModifiedBy>Un-named</cp:lastModifiedBy>
  <cp:revision>1</cp:revision>
  <dcterms:created xsi:type="dcterms:W3CDTF">2026-10-02T06:54:21.380Z</dcterms:created>
  <dcterms:modified xsi:type="dcterms:W3CDTF">2026-10-02T06:54:21.380Z</dcterms:modified>
</cp:coreProperties>
</file>

<file path=docProps/custom.xml><?xml version="1.0" encoding="utf-8"?>
<Properties xmlns="http://schemas.openxmlformats.org/officeDocument/2006/custom-properties" xmlns:vt="http://schemas.openxmlformats.org/officeDocument/2006/docPropsVTypes"/>
</file>