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1"/>
      </w:pPr>
      <w:r>
        <w:drawing>
          <wp:anchor distT="0" distB="0" distL="0" distR="0" simplePos="0" allowOverlap="1" behindDoc="0" locked="0" layoutInCell="1" relativeHeight="106920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993" cy="10692003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0" locked="0" layoutInCell="1" relativeHeight="106920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993" cy="10692003"/>
            <wp:effectExtent t="0" r="0" b="0" l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0" locked="0" layoutInCell="1" relativeHeight="106920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993" cy="10692003"/>
            <wp:effectExtent t="0" r="0" b="0" l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0" locked="0" layoutInCell="1" relativeHeight="106920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993" cy="10692003"/>
            <wp:effectExtent t="0" r="0" b="0" l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0" locked="0" layoutInCell="1" relativeHeight="106920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993" cy="10692003"/>
            <wp:effectExtent t="0" r="0" b="0" l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0" locked="0" layoutInCell="1" relativeHeight="106920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993" cy="10692003"/>
            <wp:effectExtent t="0" r="0" b="0" l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0" locked="0" layoutInCell="1" relativeHeight="106920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993" cy="10692003"/>
            <wp:effectExtent t="0" r="0" b="0" l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0" locked="0" layoutInCell="1" relativeHeight="106920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993" cy="10692003"/>
            <wp:effectExtent t="0" r="0" b="0" l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0" locked="0" layoutInCell="1" relativeHeight="106920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993" cy="10692003"/>
            <wp:effectExtent t="0" r="0" b="0" l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0" locked="0" layoutInCell="1" relativeHeight="106920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993" cy="10692003"/>
            <wp:effectExtent t="0" r="0" b="0" l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0" locked="0" layoutInCell="1" relativeHeight="106920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993" cy="10692003"/>
            <wp:effectExtent t="0" r="0" b="0" l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0" locked="0" layoutInCell="1" relativeHeight="755999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003" cy="7559993"/>
            <wp:effectExtent t="0" r="0" b="0" l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003" cy="7559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6838" w:h="11906" w:orient="landscape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0" locked="0" layoutInCell="1" relativeHeight="755999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003" cy="7559993"/>
            <wp:effectExtent t="0" r="0" b="0" l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003" cy="7559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6838" w:h="11906" w:orient="landscape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0" locked="0" layoutInCell="1" relativeHeight="106920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993" cy="10692003"/>
            <wp:effectExtent t="0" r="0" b="0" l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1"/>
      </w:pPr>
      <w:r>
        <w:drawing>
          <wp:anchor distT="0" distB="0" distL="0" distR="0" simplePos="0" allowOverlap="1" behindDoc="0" locked="0" layoutInCell="1" relativeHeight="106920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993" cy="10692003"/>
            <wp:effectExtent t="0" r="0" b="0" l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993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 w:orient="portrait"/>
      <w:pgMar w:top="0" w:right="0" w:bottom="0" w:left="0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0d54bff3af45c2a273c160eb460f7a9cb98126e.png"/><Relationship Id="rId8" Type="http://schemas.openxmlformats.org/officeDocument/2006/relationships/image" Target="media/6940ac65e79102adf3dd553e3416218801158da2.png"/><Relationship Id="rId9" Type="http://schemas.openxmlformats.org/officeDocument/2006/relationships/image" Target="media/fff0d1252296e3b116a25c6c3ed353d060b35d3d.png"/><Relationship Id="rId10" Type="http://schemas.openxmlformats.org/officeDocument/2006/relationships/image" Target="media/e474fff4b70c8b307f2ef9cc6c06df93411d626f.png"/><Relationship Id="rId11" Type="http://schemas.openxmlformats.org/officeDocument/2006/relationships/image" Target="media/af88660b1ddd16682ef554d2d30ca46ff592d1db.png"/><Relationship Id="rId12" Type="http://schemas.openxmlformats.org/officeDocument/2006/relationships/image" Target="media/a40f872f957245c3e964c6787c74bfb2c6cabaa2.png"/><Relationship Id="rId13" Type="http://schemas.openxmlformats.org/officeDocument/2006/relationships/image" Target="media/c3388c0f2c22686579b30a04d8c23e2737c810fa.png"/><Relationship Id="rId14" Type="http://schemas.openxmlformats.org/officeDocument/2006/relationships/image" Target="media/55b1bc2dc90192d616facaf6d4e963b09035c2ea.png"/><Relationship Id="rId15" Type="http://schemas.openxmlformats.org/officeDocument/2006/relationships/image" Target="media/8e13e2303074fd340b788998e72c02458b68a1ce.png"/><Relationship Id="rId16" Type="http://schemas.openxmlformats.org/officeDocument/2006/relationships/image" Target="media/71bec39e0039a791ec6be6df49b69f42f30a2bc8.png"/><Relationship Id="rId17" Type="http://schemas.openxmlformats.org/officeDocument/2006/relationships/image" Target="media/8b166359cc5bb211ee3898e546a468f3192e4d56.png"/><Relationship Id="rId18" Type="http://schemas.openxmlformats.org/officeDocument/2006/relationships/image" Target="media/8b8be15d47147ad4bd977f367d7712663dc2d920.png"/><Relationship Id="rId19" Type="http://schemas.openxmlformats.org/officeDocument/2006/relationships/image" Target="media/f414764d3fc7c2ab9823d48b458db948391d9237.png"/><Relationship Id="rId20" Type="http://schemas.openxmlformats.org/officeDocument/2006/relationships/image" Target="media/4a28847ce5938a1a26c920d0bd616f87e4928964.png"/><Relationship Id="rId21" Type="http://schemas.openxmlformats.org/officeDocument/2006/relationships/image" Target="media/6ca0cdea41c48c4af5ddf935190be44204ccea8e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Renja Kecamatan Mundu 2027 (Data Dummy)</dc:title>
  <dc:creator>SIPANDA</dc:creator>
  <dc:description>Ekspor dengan tata letak tetap. Edit isi melalui SIPANDA.</dc:description>
  <cp:lastModifiedBy>Un-named</cp:lastModifiedBy>
  <cp:revision>1</cp:revision>
  <dcterms:created xsi:type="dcterms:W3CDTF">2026-10-02T06:54:19.591Z</dcterms:created>
  <dcterms:modified xsi:type="dcterms:W3CDTF">2026-10-02T06:54:19.591Z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