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5C768D"/>
          <w:sz w:val="24"/>
        </w:rPr>
        <w:t>MATERI PERKULIAHAN: SISTEM TERDISTRIBUSI</w:t>
      </w:r>
    </w:p>
    <w:p>
      <w:pPr>
        <w:spacing w:after="480"/>
        <w:jc w:val="center"/>
      </w:pPr>
      <w:r>
        <w:rPr>
          <w:b/>
          <w:color w:val="1B365D"/>
          <w:sz w:val="36"/>
        </w:rPr>
        <w:t>Bagian 4: Replication (Replikasi)</w:t>
      </w:r>
    </w:p>
    <w:p>
      <w:pPr>
        <w:keepNext/>
        <w:spacing w:before="280" w:after="80"/>
        <w:pBdr>
          <w:bottom w:val="single" w:sz="6" w:space="1" w:color="5C768D"/>
        </w:pBdr>
      </w:pPr>
      <w:r>
        <w:rPr>
          <w:rFonts w:ascii="Calibri" w:hAnsi="Calibri"/>
          <w:b/>
          <w:color w:val="1B365D"/>
          <w:sz w:val="28"/>
        </w:rPr>
        <w:t>1. Definisi Replikasi</w:t>
      </w:r>
    </w:p>
    <w:p>
      <w:pPr>
        <w:spacing w:after="120" w:line="276" w:lineRule="auto"/>
      </w:pPr>
      <w:r>
        <w:rPr>
          <w:b/>
        </w:rPr>
        <w:t>Apa itu replikasi dalam konteks sistem terdistribusi?</w:t>
        <w:br/>
      </w:r>
      <w:r>
        <w:t>Replikasi dalam sistem terdistribusi adalah suatu teknik atau proses menyalin dan memelihara salinan data secara redundan di beberapa simpul (node) atau komputer yang terhubung dalam satu jaringan. Objek yang direplikasi dapat berupa database, berkas (file system), maupun state dari suatu aplikasi. Tujuan utamanya adalah memastikan bahwa ketika terjadi perubahan data pada satu node, perubahan tersebut juga akan direfleksikan ke seluruh salinan (replicas) yang tersebar di lokasi fisik atau logis yang berbeda, sehingga sistem memperlihatkan representasi data yang konsisten.</w:t>
      </w:r>
    </w:p>
    <w:p>
      <w:pPr>
        <w:spacing w:after="120" w:line="276" w:lineRule="auto"/>
      </w:pPr>
      <w:r>
        <w:rPr>
          <w:b/>
        </w:rPr>
        <w:t>Mengapa replikasi penting untuk ketersediaan dan keandalan data?</w:t>
        <w:br/>
      </w:r>
      <w:r>
        <w:t>Dalam sistem skala besar, kegagalan infrastruktur (seperti kerusakan hardware, pemadaman listrik, atau gangguan jaringan) adalah hal yang tidak dapat dihindari. Replikasi memegang peranan krusial melalui dua pilar utama:</w:t>
        <w:br/>
      </w:r>
    </w:p>
    <w:p>
      <w:pPr>
        <w:pStyle w:val="ListBullet"/>
        <w:spacing w:after="40"/>
      </w:pPr>
      <w:r>
        <w:rPr>
          <w:b/>
        </w:rPr>
        <w:t xml:space="preserve">Ketersediaan Data (Availability): </w:t>
      </w:r>
      <w:r>
        <w:t>Jika sebuah simpul menyimpan data tunggal dan mengalami crash, maka data tersebut menjadi tidak dapat diakses (downtime). Dengan adanya replikasi, jika Node A mati, permintaan pengguna dapat dialihkan (failover) ke Node B yang memiliki salinan data yang identik secara instan, sehingga layanan tetap beroperasi tanpa interupsi.</w:t>
      </w:r>
    </w:p>
    <w:p>
      <w:pPr>
        <w:pStyle w:val="ListBullet"/>
        <w:spacing w:after="240"/>
      </w:pPr>
      <w:r>
        <w:rPr>
          <w:b/>
        </w:rPr>
        <w:t xml:space="preserve">Keandalan Data (Reliability / Fault Tolerance): </w:t>
      </w:r>
      <w:r>
        <w:t>Replikasi berfungsi sebagai mekanisme proteksi terhadap kehilangan data permanen (data loss). Jika terjadi kerusakan fatal pada media penyimpanan di satu lokasi, salinan data yang valid masih tersimpan dengan aman di lokasi node lainnya, menjamin integritas data dalam jangka panjang.</w:t>
      </w:r>
    </w:p>
    <w:p>
      <w:pPr>
        <w:keepNext/>
        <w:spacing w:before="280" w:after="80"/>
        <w:pBdr>
          <w:bottom w:val="single" w:sz="6" w:space="1" w:color="5C768D"/>
        </w:pBdr>
      </w:pPr>
      <w:r>
        <w:rPr>
          <w:rFonts w:ascii="Calibri" w:hAnsi="Calibri"/>
          <w:b/>
          <w:color w:val="1B365D"/>
          <w:sz w:val="28"/>
        </w:rPr>
        <w:t>2. Tipe Replikasi</w:t>
      </w:r>
    </w:p>
    <w:p>
      <w:pPr>
        <w:spacing w:after="120"/>
      </w:pPr>
      <w:r>
        <w:t>Strategi pembaruan data pada replikasi secara umum dibagi menjadi dua metode utama berdasarkan waktu eksekusi penulisan datanya:</w:t>
      </w:r>
    </w:p>
    <w:tbl>
      <w:tblPr>
        <w:tblW w:type="auto" w:w="0"/>
        <w:jc w:val="center"/>
        <w:tblLayout w:type="fixed"/>
        <w:tblLook w:firstColumn="1" w:firstRow="1" w:lastColumn="0" w:lastRow="0" w:noHBand="0" w:noVBand="1" w:val="04A0"/>
      </w:tblPr>
      <w:tblGrid>
        <w:gridCol w:w="9029"/>
      </w:tblGrid>
      <w:tr>
        <w:tc>
          <w:tcPr>
            <w:tcW w:type="dxa" w:w="8928"/>
            <w:shd w:fill="F4F6F8"/>
            <w:tcBorders>
              <w:left w:val="single" w:sz="36" w:space="0" w:color="1B365D"/>
              <w:top w:val="none"/>
              <w:bottom w:val="none"/>
              <w:right w:val="none"/>
            </w:tcBorders>
            <w:tcMar>
              <w:top w:w="140" w:type="dxa"/>
              <w:bottom w:w="140" w:type="dxa"/>
              <w:left w:w="200" w:type="dxa"/>
              <w:right w:w="200" w:type="dxa"/>
            </w:tcMar>
          </w:tcPr>
          <w:p>
            <w:pPr>
              <w:spacing w:after="80"/>
            </w:pPr>
            <w:r>
              <w:rPr>
                <w:b/>
                <w:color w:val="1B365D"/>
              </w:rPr>
              <w:t>A. Replikasi Sinkron (Synchronous Replication / Eager)</w:t>
            </w:r>
          </w:p>
          <w:p>
            <w:pPr>
              <w:spacing w:after="0" w:line="276" w:lineRule="auto"/>
            </w:pPr>
            <w:r>
              <w:t>Pada replikasi sinkron, ketika sebuah transaksi penulisan (write) masuk ke node utama (Master/Leader), node tersebut akan menyebarkan data ke semua node replika (Slaves/Followers) dan menunggu konfirmasi keberhasilan penulisan dari seluruh replika tersebut sebelum mengirimkan respons 'sukses' kembali ke klien. Artinya, pembaruan terjadi secara real-time dan bersamaan di seluruh node.</w:t>
              <w:br/>
              <w:br/>
              <w:t>Dampak terhadap Konsistensi: Sangat Kuat (Strong Consistency). Karena klien baru mendapat konfirmasi setelah semua node diperbarui, pembacaan data yang dilakukan setelahnya di node mana pun dipastikan akan mengembalikan data paling mutakhir yang sama.</w:t>
            </w:r>
          </w:p>
        </w:tc>
      </w:tr>
    </w:tbl>
    <w:p>
      <w:pPr>
        <w:spacing w:after="80"/>
      </w:pPr>
    </w:p>
    <w:tbl>
      <w:tblPr>
        <w:tblW w:type="auto" w:w="0"/>
        <w:jc w:val="center"/>
        <w:tblLayout w:type="fixed"/>
        <w:tblLook w:firstColumn="1" w:firstRow="1" w:lastColumn="0" w:lastRow="0" w:noHBand="0" w:noVBand="1" w:val="04A0"/>
      </w:tblPr>
      <w:tblGrid>
        <w:gridCol w:w="9029"/>
      </w:tblGrid>
      <w:tr>
        <w:tc>
          <w:tcPr>
            <w:tcW w:type="dxa" w:w="8928"/>
            <w:shd w:fill="F4F6F8"/>
            <w:tcBorders>
              <w:left w:val="single" w:sz="36" w:space="0" w:color="5C768D"/>
              <w:top w:val="none"/>
              <w:bottom w:val="none"/>
              <w:right w:val="none"/>
            </w:tcBorders>
            <w:tcMar>
              <w:top w:w="140" w:type="dxa"/>
              <w:bottom w:w="140" w:type="dxa"/>
              <w:left w:w="200" w:type="dxa"/>
              <w:right w:w="200" w:type="dxa"/>
            </w:tcMar>
          </w:tcPr>
          <w:p>
            <w:pPr>
              <w:spacing w:after="80"/>
            </w:pPr>
            <w:r>
              <w:rPr>
                <w:b/>
                <w:color w:val="5C768D"/>
              </w:rPr>
              <w:t>B. Replikasi Asinkron (Asynchronous Replication / Lazy)</w:t>
            </w:r>
          </w:p>
          <w:p>
            <w:pPr>
              <w:spacing w:after="0" w:line="276" w:lineRule="auto"/>
            </w:pPr>
            <w:r>
              <w:t>Pada replikasi asinkron, node utama langsung memberikan respons 'sukses' kepada klien segera setelah data selesai ditulis di lokal komputer lokalnya sendiri. Proses penyalinan data ke node-node replika dilakukan di latar belakang (background process) setelah jeda waktu tertentu (lag).</w:t>
              <w:br/>
              <w:br/>
              <w:t>Dampak terhadap Konsistensi: Melemah (Eventual Consistency). Ada celah waktu (replication lag) di mana data di node replika belum sama dengan node utama. Jika klien membaca dari node replika pada jendela waktu ini, mereka akan menerima data lama (stale data). Namun, sistem menjamin bahwa data pada akhirnya akan seragam di seluruh node jika tidak ada penulisan baru.</w:t>
            </w:r>
          </w:p>
        </w:tc>
      </w:tr>
    </w:tbl>
    <w:p>
      <w:pPr>
        <w:keepNext/>
        <w:spacing w:before="280" w:after="80"/>
        <w:pBdr>
          <w:bottom w:val="single" w:sz="6" w:space="1" w:color="5C768D"/>
        </w:pBdr>
      </w:pPr>
      <w:r>
        <w:rPr>
          <w:rFonts w:ascii="Calibri" w:hAnsi="Calibri"/>
          <w:b/>
          <w:color w:val="1B365D"/>
          <w:sz w:val="28"/>
        </w:rPr>
        <w:t>3. Manfaat Replikasi</w:t>
      </w:r>
    </w:p>
    <w:p>
      <w:pPr>
        <w:pStyle w:val="ListBullet"/>
        <w:spacing w:after="80"/>
      </w:pPr>
      <w:r>
        <w:rPr>
          <w:b/>
        </w:rPr>
        <w:t xml:space="preserve">Ketersediaan Tinggi (High Availability): </w:t>
      </w:r>
      <w:r>
        <w:t>Menjamin operasional bisnis tetap berjalan 24/7. Dengan menyebarkan salinan data di berbagai zona ketersediaan (Availability Zones) atau wilayah geografis yang berbeda, kegagalan satu pusat data (data center) akibat bencana alam tidak akan melumpuhkan seluruh sistem aplikasi.</w:t>
      </w:r>
    </w:p>
    <w:p>
      <w:pPr>
        <w:pStyle w:val="ListBullet"/>
        <w:spacing w:after="240"/>
      </w:pPr>
      <w:r>
        <w:rPr>
          <w:b/>
        </w:rPr>
        <w:t xml:space="preserve">Peningkatan Kinerja (Performance Enhancement / Read Scalability): </w:t>
      </w:r>
      <w:r>
        <w:t>Pada aplikasi modern (seperti media sosial atau e-commerce), rasio operasi pembacaan data (read) jauh lebih tinggi daripada penulisan (write). Replikasi memungkinkan teknik Read Splitting, di mana operasi penulisan diarahkan ke node utama, sementara beban kueri pembacaan didistribusikan secara merata (load balancing) ke beberapa node replika. Hal ini mengurangi beban bottleneck pada server tunggal dan mempercepat waktu respons aplikasi.</w:t>
      </w:r>
    </w:p>
    <w:p>
      <w:pPr>
        <w:keepNext/>
        <w:spacing w:before="280" w:after="80"/>
        <w:pBdr>
          <w:bottom w:val="single" w:sz="6" w:space="1" w:color="5C768D"/>
        </w:pBdr>
      </w:pPr>
      <w:r>
        <w:rPr>
          <w:rFonts w:ascii="Calibri" w:hAnsi="Calibri"/>
          <w:b/>
          <w:color w:val="1B365D"/>
          <w:sz w:val="28"/>
        </w:rPr>
        <w:t>4. Tantangan dalam Replikasi</w:t>
      </w:r>
    </w:p>
    <w:p>
      <w:pPr>
        <w:spacing w:after="160"/>
      </w:pPr>
      <w:r>
        <w:t>Implementasi replikasi tidak luput dari trade-off arsitektural yang kompleks, yang sering dijelaskan dalam Teorema CAP (CAP Theorem):</w:t>
      </w:r>
    </w:p>
    <w:tbl>
      <w:tblPr>
        <w:tblW w:type="auto" w:w="0"/>
        <w:jc w:val="center"/>
        <w:tblLayout w:type="fixed"/>
        <w:tblLook w:firstColumn="1" w:firstRow="1" w:lastColumn="0" w:lastRow="0" w:noHBand="0" w:noVBand="1" w:val="04A0"/>
      </w:tblPr>
      <w:tblGrid>
        <w:gridCol w:w="3010"/>
        <w:gridCol w:w="3010"/>
        <w:gridCol w:w="3010"/>
      </w:tblGrid>
      <w:tr>
        <w:tc>
          <w:tcPr>
            <w:tcW w:type="dxa" w:w="1728"/>
            <w:shd w:fill="1B365D"/>
            <w:tcMar>
              <w:top w:w="120" w:type="dxa"/>
              <w:bottom w:w="120" w:type="dxa"/>
              <w:left w:w="100" w:type="dxa"/>
              <w:right w:w="100" w:type="dxa"/>
            </w:tcMar>
          </w:tcPr>
          <w:p>
            <w:pPr>
              <w:jc w:val="center"/>
            </w:pPr>
            <w:r>
              <w:rPr>
                <w:b/>
                <w:color w:val="FFFFFF"/>
              </w:rPr>
              <w:t>Aspek Tantangan</w:t>
            </w:r>
          </w:p>
        </w:tc>
        <w:tc>
          <w:tcPr>
            <w:tcW w:type="dxa" w:w="3600"/>
            <w:shd w:fill="1B365D"/>
            <w:tcMar>
              <w:top w:w="120" w:type="dxa"/>
              <w:bottom w:w="120" w:type="dxa"/>
              <w:left w:w="100" w:type="dxa"/>
              <w:right w:w="100" w:type="dxa"/>
            </w:tcMar>
          </w:tcPr>
          <w:p>
            <w:pPr>
              <w:jc w:val="center"/>
            </w:pPr>
            <w:r>
              <w:rPr>
                <w:b/>
                <w:color w:val="FFFFFF"/>
              </w:rPr>
              <w:t>Mekanisme &amp; Dampak</w:t>
            </w:r>
          </w:p>
        </w:tc>
        <w:tc>
          <w:tcPr>
            <w:tcW w:type="dxa" w:w="3600"/>
            <w:shd w:fill="1B365D"/>
            <w:tcMar>
              <w:top w:w="120" w:type="dxa"/>
              <w:bottom w:w="120" w:type="dxa"/>
              <w:left w:w="100" w:type="dxa"/>
              <w:right w:w="100" w:type="dxa"/>
            </w:tcMar>
          </w:tcPr>
          <w:p>
            <w:pPr>
              <w:jc w:val="center"/>
            </w:pPr>
            <w:r>
              <w:rPr>
                <w:b/>
                <w:color w:val="FFFFFF"/>
              </w:rPr>
              <w:t>Pendekatan Solusi</w:t>
            </w:r>
          </w:p>
        </w:tc>
      </w:tr>
      <w:tr>
        <w:tc>
          <w:tcPr>
            <w:tcW w:type="dxa" w:w="1728"/>
            <w:shd w:fill="FFFFFF"/>
            <w:tcMar>
              <w:top w:w="100" w:type="dxa"/>
              <w:bottom w:w="100" w:type="dxa"/>
              <w:left w:w="100" w:type="dxa"/>
              <w:right w:w="100" w:type="dxa"/>
            </w:tcMar>
          </w:tcPr>
          <w:p>
            <w:pPr>
              <w:spacing w:line="276" w:lineRule="auto"/>
            </w:pPr>
            <w:r>
              <w:rPr>
                <w:b/>
              </w:rPr>
              <w:t>Konsistensi (Consistency)</w:t>
            </w:r>
          </w:p>
        </w:tc>
        <w:tc>
          <w:tcPr>
            <w:tcW w:type="dxa" w:w="3600"/>
            <w:shd w:fill="FFFFFF"/>
            <w:tcMar>
              <w:top w:w="100" w:type="dxa"/>
              <w:bottom w:w="100" w:type="dxa"/>
              <w:left w:w="100" w:type="dxa"/>
              <w:right w:w="100" w:type="dxa"/>
            </w:tcMar>
          </w:tcPr>
          <w:p>
            <w:pPr>
              <w:spacing w:line="276" w:lineRule="auto"/>
            </w:pPr>
            <w:r>
              <w:t>Menjaga agar seluruh salinan data di berbagai node tetap identik. Pada replikasi asinkron atau multi-master, konflik penulisan (write conflicts) dapat terjadi jika dua node memperbarui baris data yang sama secara bersamaan.</w:t>
            </w:r>
          </w:p>
        </w:tc>
        <w:tc>
          <w:tcPr>
            <w:tcW w:type="dxa" w:w="3600"/>
            <w:shd w:fill="FFFFFF"/>
            <w:tcMar>
              <w:top w:w="100" w:type="dxa"/>
              <w:bottom w:w="100" w:type="dxa"/>
              <w:left w:w="100" w:type="dxa"/>
              <w:right w:w="100" w:type="dxa"/>
            </w:tcMar>
          </w:tcPr>
          <w:p>
            <w:pPr>
              <w:spacing w:line="276" w:lineRule="auto"/>
            </w:pPr>
            <w:r>
              <w:t>Menggunakan protokol konsensus (Paxos, Raft), teknik Quorum (W + R &gt; N), penandaan waktu (Timestamping), atau algoritma Resolusi Konflik seperti CRDTs dan Last-Write-Wins (LWW).</w:t>
            </w:r>
          </w:p>
        </w:tc>
      </w:tr>
      <w:tr>
        <w:tc>
          <w:tcPr>
            <w:tcW w:type="dxa" w:w="1728"/>
            <w:shd w:fill="F9FAFB"/>
            <w:tcMar>
              <w:top w:w="100" w:type="dxa"/>
              <w:bottom w:w="100" w:type="dxa"/>
              <w:left w:w="100" w:type="dxa"/>
              <w:right w:w="100" w:type="dxa"/>
            </w:tcMar>
          </w:tcPr>
          <w:p>
            <w:pPr>
              <w:spacing w:line="276" w:lineRule="auto"/>
            </w:pPr>
            <w:r>
              <w:rPr>
                <w:b/>
              </w:rPr>
              <w:t>Latensi (Latency)</w:t>
            </w:r>
          </w:p>
        </w:tc>
        <w:tc>
          <w:tcPr>
            <w:tcW w:type="dxa" w:w="3600"/>
            <w:shd w:fill="F9FAFB"/>
            <w:tcMar>
              <w:top w:w="100" w:type="dxa"/>
              <w:bottom w:w="100" w:type="dxa"/>
              <w:left w:w="100" w:type="dxa"/>
              <w:right w:w="100" w:type="dxa"/>
            </w:tcMar>
          </w:tcPr>
          <w:p>
            <w:pPr>
              <w:spacing w:line="276" w:lineRule="auto"/>
            </w:pPr>
            <w:r>
              <w:t>Pada replikasi sinkron, penulisan harus menunggu respons dari node terjauh lewat jaringan (network round-trip time). Semakin jauh jarak geografis antar node, semakin tinggi overhead latensi penulisan aplikasi.</w:t>
            </w:r>
          </w:p>
        </w:tc>
        <w:tc>
          <w:tcPr>
            <w:tcW w:type="dxa" w:w="3600"/>
            <w:shd w:fill="F9FAFB"/>
            <w:tcMar>
              <w:top w:w="100" w:type="dxa"/>
              <w:bottom w:w="100" w:type="dxa"/>
              <w:left w:w="100" w:type="dxa"/>
              <w:right w:w="100" w:type="dxa"/>
            </w:tcMar>
          </w:tcPr>
          <w:p>
            <w:pPr>
              <w:spacing w:line="276" w:lineRule="auto"/>
            </w:pPr>
            <w:r>
              <w:t>Menerapkan replikasi Semi-Sinkron (hanya menunggu konfirmasi dari satu replika terdekat), mengoptimalkan arsitektur jaringan, atau beralih ke asinkron dengan kompromi kelonggaran konsistensi.</w:t>
            </w:r>
          </w:p>
        </w:tc>
      </w:tr>
    </w:tbl>
    <w:p>
      <w:pPr>
        <w:spacing w:after="240"/>
      </w:pPr>
    </w:p>
    <w:p>
      <w:pPr>
        <w:keepNext/>
        <w:spacing w:before="280" w:after="80"/>
        <w:pBdr>
          <w:bottom w:val="single" w:sz="6" w:space="1" w:color="5C768D"/>
        </w:pBdr>
      </w:pPr>
      <w:r>
        <w:rPr>
          <w:rFonts w:ascii="Calibri" w:hAnsi="Calibri"/>
          <w:b/>
          <w:color w:val="1B365D"/>
          <w:sz w:val="28"/>
        </w:rPr>
        <w:t>5. Contoh Penerapan di Industri</w:t>
      </w:r>
    </w:p>
    <w:p>
      <w:pPr>
        <w:spacing w:after="80"/>
      </w:pPr>
      <w:r>
        <w:rPr>
          <w:b/>
        </w:rPr>
        <w:t>A. Sistem Basis Data Mendukung Replikasi:</w:t>
        <w:br/>
      </w:r>
    </w:p>
    <w:p>
      <w:pPr>
        <w:pStyle w:val="ListBullet"/>
        <w:spacing w:after="40"/>
      </w:pPr>
      <w:r>
        <w:rPr>
          <w:b/>
        </w:rPr>
        <w:t xml:space="preserve">MySQL Cluster: </w:t>
      </w:r>
      <w:r>
        <w:t>Mendukung replikasi master-slave asinkron maupun semi-sinkron untuk distribusi pembacaan kueri SQL dan failover otomatis.</w:t>
      </w:r>
    </w:p>
    <w:p>
      <w:pPr>
        <w:pStyle w:val="ListBullet"/>
        <w:spacing w:after="120"/>
      </w:pPr>
      <w:r>
        <w:rPr>
          <w:b/>
        </w:rPr>
        <w:t xml:space="preserve">MongoDB: </w:t>
      </w:r>
      <w:r>
        <w:t>Menggunakan konsep Replica Sets yang terdiri dari satu node Primary (menerima semua operasi write) dan beberapa node Secondary. MongoDB mengimplementasikan protokol konsensus untuk pemilihan (election) otomatis Primary baru jika Primary lama mengalami gangguan.</w:t>
      </w:r>
    </w:p>
    <w:p>
      <w:pPr>
        <w:spacing w:after="80"/>
      </w:pPr>
      <w:r>
        <w:rPr>
          <w:b/>
        </w:rPr>
        <w:t>B. Aplikasi dan Layanan Cloud:</w:t>
        <w:br/>
      </w:r>
    </w:p>
    <w:p>
      <w:pPr>
        <w:pStyle w:val="ListBullet"/>
        <w:spacing w:after="40"/>
      </w:pPr>
      <w:r>
        <w:rPr>
          <w:b/>
        </w:rPr>
        <w:t xml:space="preserve">Cloud Storage (e-commerce / Streaming seperti Netflix): </w:t>
      </w:r>
      <w:r>
        <w:t>Menggunakan replikasi geo-distributed untuk mendekatkan aset statis (video, gambar) ke lokasi geografis terdekat pengguna lewat Content Delivery Network (CDN), meningkatkan throughput pembacaan secara global.</w:t>
      </w:r>
    </w:p>
    <w:p>
      <w:pPr>
        <w:pStyle w:val="ListBullet"/>
        <w:spacing w:after="0"/>
      </w:pPr>
      <w:r>
        <w:rPr>
          <w:b/>
        </w:rPr>
        <w:t xml:space="preserve">Layanan Perbankan / FinTech: </w:t>
      </w:r>
      <w:r>
        <w:t>Memanfaatkan replikasi sinkron multi-region berkinerja tinggi untuk memastikan tidak ada saldo nasabah yang hilang atau tidak konsisten akibat kegagalan satu pusat data keuangan.</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