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 SLC4A1</w:t>
      </w:r>
    </w:p>
    <w:p>
      <w:r>
        <w:t>------------------------------</w:t>
      </w:r>
    </w:p>
    <w:p>
      <w:r>
        <w:t>Genetisk Variant 1:</w:t>
      </w:r>
    </w:p>
    <w:p>
      <w:r>
        <w:t xml:space="preserve">          SLC4A1 (NM_000342.3): c. test p. test Homozygot.</w:t>
        <w:br/>
        <w:t xml:space="preserve">          Det är troligt att varianten orsakar AD, AR.</w:t>
        <w:br/>
        <w:t xml:space="preserve">          Nedärvning: Recessiv, X-bunden.</w:t>
      </w:r>
    </w:p>
    <w:p>
      <w:r>
        <w:t>------------------------------</w:t>
      </w:r>
    </w:p>
    <w:p>
      <w:r>
        <w:t>Bedömning och Databasreferenser för Variant 1:</w:t>
      </w:r>
    </w:p>
    <w:p>
      <w:r>
        <w:t xml:space="preserve">          Bedömning enligt ACMG-kriterierna: Troligen patogen.</w:t>
        <w:br/>
        <w:t xml:space="preserve">          Tidigare rapporter i ClinVar och hemofilidatabaserna: test.</w:t>
      </w:r>
    </w:p>
    <w:p>
      <w:r>
        <w:t>------------------------------</w:t>
      </w:r>
    </w:p>
    <w:p>
      <w:r>
        <w:t>Proband:</w:t>
      </w:r>
    </w:p>
    <w:p>
      <w:r>
        <w:t xml:space="preserve">          Proband inte känt</w:t>
        <w:br/>
      </w:r>
    </w:p>
    <w:p>
      <w:r>
        <w:t>------------------------------</w:t>
      </w:r>
    </w:p>
    <w:p>
      <w:r>
        <w:t>Genomisk Analys:</w:t>
      </w:r>
    </w:p>
    <w:p>
      <w: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 xml:space="preserve">          1. Genome Reference Consortium Human Build (2022), Vol. 37.</w:t>
      </w:r>
    </w:p>
    <w:p>
      <w:r>
        <w:t xml:space="preserve">          2. Clinical genomics (2022), Stockholm, Sverige. Tillgängligt vid: https://www.scilifelab.se/facilities/clinical-genomics-stockholm/</w:t>
      </w:r>
    </w:p>
    <w:p>
      <w:r>
        <w:t xml:space="preserve">          3. Scout (2022), Tillgängligt vid: https://github.com/Clinical-Genomics/scout</w:t>
      </w:r>
    </w:p>
    <w:p>
      <w:r>
        <w:t xml:space="preserve">          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 xml:space="preserve">          5. EAHAD Coagulation Factor Variant Databases (2022): https://dbs.eahad.org</w:t>
      </w:r>
    </w:p>
    <w:p>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 xml:space="preserve">          Professor, Överläkare: Jovan Antovic</w:t>
        <w:br/>
        <w:t xml:space="preserve">          Sjukhuskemist: August Lundholm</w:t>
        <w:br/>
        <w:t xml:space="preserve">          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