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 Kapanewon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</w:t>
      </w:r>
    </w:p>
    <w:p>
      <w:pPr>
        <w:numPr>
          <w:ilvl w:val="0"/>
          <w:numId w:val="1001"/>
        </w:numPr>
      </w:pPr>
      <w:r>
        <w:t xml:space="preserve">Keperluan : Mohon keterangan yang akan dipergunakan untuk $KEPERLUAN.</w:t>
      </w:r>
    </w:p>
    <w:p>
      <w:pPr>
        <w:pStyle w:val="FirstParagraph"/>
      </w:pPr>
      <w:r>
        <w:t xml:space="preserve">Orang tersebut diatas benar-benar berdomisili di Kalurahan $NAMA_DES, Kapanewon $NAMA_KEC, Kabupaten $NAMA_KAB sesuai dengan apa yang tercantum dalam dokumen kependudukan.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2026-04-15T15:44:36Z</dcterms:created>
  <dcterms:modified xsi:type="dcterms:W3CDTF">2026-04-15T15:44:36Z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