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71C" w:rsidRPr="0043171C" w:rsidRDefault="0043171C" w:rsidP="0043171C">
      <w:pPr>
        <w:rPr>
          <w:rFonts w:cstheme="minorHAnsi"/>
          <w:b/>
          <w:color w:val="2E74B5" w:themeColor="accent1" w:themeShade="BF"/>
          <w:sz w:val="28"/>
          <w:szCs w:val="28"/>
        </w:rPr>
      </w:pPr>
      <w:r w:rsidRPr="0043171C">
        <w:rPr>
          <w:rFonts w:cstheme="minorHAnsi"/>
          <w:b/>
          <w:color w:val="2E74B5" w:themeColor="accent1" w:themeShade="BF"/>
          <w:sz w:val="28"/>
          <w:szCs w:val="28"/>
        </w:rPr>
        <w:t>Ambiguous Requirements:</w:t>
      </w:r>
    </w:p>
    <w:p w:rsidR="0043171C" w:rsidRDefault="0043171C" w:rsidP="0043171C">
      <w:pPr>
        <w:jc w:val="both"/>
        <w:rPr>
          <w:rFonts w:cstheme="minorHAnsi"/>
          <w:sz w:val="24"/>
          <w:szCs w:val="24"/>
          <w:shd w:val="clear" w:color="auto" w:fill="FFFFFF"/>
        </w:rPr>
      </w:pPr>
      <w:r w:rsidRPr="0043171C">
        <w:rPr>
          <w:rFonts w:cstheme="minorHAnsi"/>
          <w:sz w:val="24"/>
          <w:szCs w:val="24"/>
          <w:shd w:val="clear" w:color="auto" w:fill="FFFFFF"/>
        </w:rPr>
        <w:t>Many software requirements suffer from ambiguity. Ambiguity means that a single reader can interpret the requirement in more than one way or that multiple readers come to different interpretations. In either case, </w:t>
      </w:r>
      <w:hyperlink r:id="rId7" w:history="1">
        <w:r w:rsidRPr="0043171C">
          <w:rPr>
            <w:rStyle w:val="Hyperlink"/>
            <w:rFonts w:cstheme="minorHAnsi"/>
            <w:color w:val="auto"/>
            <w:sz w:val="24"/>
            <w:szCs w:val="24"/>
            <w:u w:val="none"/>
            <w:shd w:val="clear" w:color="auto" w:fill="FFFFFF"/>
          </w:rPr>
          <w:t>ambiguous requirements lead to confusion</w:t>
        </w:r>
      </w:hyperlink>
      <w:r w:rsidRPr="0043171C">
        <w:rPr>
          <w:rFonts w:cstheme="minorHAnsi"/>
          <w:sz w:val="24"/>
          <w:szCs w:val="24"/>
          <w:shd w:val="clear" w:color="auto" w:fill="FFFFFF"/>
        </w:rPr>
        <w:t>, wasted effort and rework.</w:t>
      </w:r>
    </w:p>
    <w:p w:rsidR="0043171C" w:rsidRDefault="0043171C" w:rsidP="00A63B46">
      <w:pPr>
        <w:ind w:firstLine="720"/>
        <w:jc w:val="both"/>
        <w:rPr>
          <w:rFonts w:cstheme="minorHAnsi"/>
          <w:sz w:val="24"/>
          <w:szCs w:val="24"/>
        </w:rPr>
      </w:pPr>
      <w:r>
        <w:rPr>
          <w:rFonts w:cstheme="minorHAnsi"/>
          <w:sz w:val="24"/>
          <w:szCs w:val="24"/>
          <w:shd w:val="clear" w:color="auto" w:fill="FFFFFF"/>
        </w:rPr>
        <w:t xml:space="preserve">Following are the examples of </w:t>
      </w:r>
      <w:r w:rsidRPr="0043171C">
        <w:rPr>
          <w:rFonts w:cstheme="minorHAnsi"/>
          <w:sz w:val="24"/>
          <w:szCs w:val="24"/>
        </w:rPr>
        <w:t xml:space="preserve">Ambiguous </w:t>
      </w:r>
      <w:proofErr w:type="gramStart"/>
      <w:r w:rsidRPr="0043171C">
        <w:rPr>
          <w:rFonts w:cstheme="minorHAnsi"/>
          <w:sz w:val="24"/>
          <w:szCs w:val="24"/>
        </w:rPr>
        <w:t>Requirements</w:t>
      </w:r>
      <w:r>
        <w:rPr>
          <w:rFonts w:cstheme="minorHAnsi"/>
          <w:sz w:val="24"/>
          <w:szCs w:val="24"/>
        </w:rPr>
        <w:t xml:space="preserve"> :</w:t>
      </w:r>
      <w:proofErr w:type="gramEnd"/>
    </w:p>
    <w:p w:rsidR="0043171C" w:rsidRPr="0043171C" w:rsidRDefault="00AC5FC3" w:rsidP="00AC5FC3">
      <w:pPr>
        <w:pStyle w:val="Heading2"/>
        <w:shd w:val="clear" w:color="auto" w:fill="FFFFFF"/>
        <w:spacing w:before="480" w:line="360" w:lineRule="atLeast"/>
        <w:textAlignment w:val="baseline"/>
        <w:rPr>
          <w:rFonts w:asciiTheme="minorHAnsi" w:eastAsia="Times New Roman" w:hAnsiTheme="minorHAnsi" w:cstheme="minorHAnsi"/>
          <w:b/>
          <w:bCs/>
          <w:color w:val="2E74B5" w:themeColor="accent1" w:themeShade="BF"/>
        </w:rPr>
      </w:pPr>
      <w:r>
        <w:rPr>
          <w:rFonts w:asciiTheme="minorHAnsi" w:hAnsiTheme="minorHAnsi" w:cstheme="minorHAnsi"/>
          <w:b/>
          <w:color w:val="2E74B5" w:themeColor="accent1" w:themeShade="BF"/>
        </w:rPr>
        <w:t>I)</w:t>
      </w:r>
      <w:r w:rsidR="0043171C" w:rsidRPr="0043171C">
        <w:rPr>
          <w:rFonts w:asciiTheme="minorHAnsi" w:hAnsiTheme="minorHAnsi" w:cstheme="minorHAnsi"/>
          <w:b/>
          <w:color w:val="2E74B5" w:themeColor="accent1" w:themeShade="BF"/>
        </w:rPr>
        <w:t xml:space="preserve"> </w:t>
      </w:r>
      <w:r>
        <w:rPr>
          <w:rFonts w:asciiTheme="minorHAnsi" w:hAnsiTheme="minorHAnsi" w:cstheme="minorHAnsi"/>
          <w:b/>
          <w:color w:val="2E74B5" w:themeColor="accent1" w:themeShade="BF"/>
        </w:rPr>
        <w:t xml:space="preserve">          Un</w:t>
      </w:r>
      <w:r>
        <w:rPr>
          <w:rFonts w:asciiTheme="minorHAnsi" w:eastAsia="Times New Roman" w:hAnsiTheme="minorHAnsi" w:cstheme="minorHAnsi"/>
          <w:b/>
          <w:bCs/>
          <w:color w:val="2E74B5" w:themeColor="accent1" w:themeShade="BF"/>
        </w:rPr>
        <w:t>c</w:t>
      </w:r>
      <w:r w:rsidR="0043171C">
        <w:rPr>
          <w:rFonts w:asciiTheme="minorHAnsi" w:eastAsia="Times New Roman" w:hAnsiTheme="minorHAnsi" w:cstheme="minorHAnsi"/>
          <w:b/>
          <w:bCs/>
          <w:color w:val="2E74B5" w:themeColor="accent1" w:themeShade="BF"/>
        </w:rPr>
        <w:t xml:space="preserve">lear Context                                                                                                                                                           </w:t>
      </w:r>
    </w:p>
    <w:p w:rsidR="0043171C" w:rsidRDefault="0043171C" w:rsidP="00A63B46">
      <w:pPr>
        <w:shd w:val="clear" w:color="auto" w:fill="FFFFFF"/>
        <w:spacing w:after="144" w:line="240" w:lineRule="auto"/>
        <w:ind w:left="720" w:firstLine="2100"/>
        <w:textAlignment w:val="baseline"/>
        <w:rPr>
          <w:rFonts w:eastAsia="Times New Roman" w:cstheme="minorHAnsi"/>
          <w:color w:val="212121"/>
          <w:sz w:val="24"/>
          <w:szCs w:val="24"/>
        </w:rPr>
      </w:pPr>
      <w:r w:rsidRPr="0043171C">
        <w:rPr>
          <w:rFonts w:eastAsia="Times New Roman" w:cstheme="minorHAnsi"/>
          <w:color w:val="212121"/>
          <w:sz w:val="24"/>
          <w:szCs w:val="24"/>
        </w:rPr>
        <w:t xml:space="preserve">Don’t depend on external context. The people reading the requirements may not have been in the same meeting that you were and the developers don’t generally have the kinds of access to the clients that the writers of requirements do. A missing context can create a vital flaw in the requirements. </w:t>
      </w:r>
    </w:p>
    <w:p w:rsidR="0043171C" w:rsidRDefault="0043171C" w:rsidP="00A63B46">
      <w:pPr>
        <w:shd w:val="clear" w:color="auto" w:fill="FFFFFF"/>
        <w:spacing w:after="144" w:line="240" w:lineRule="auto"/>
        <w:ind w:left="720"/>
        <w:textAlignment w:val="baseline"/>
        <w:rPr>
          <w:rFonts w:eastAsia="Times New Roman" w:cstheme="minorHAnsi"/>
          <w:color w:val="212121"/>
          <w:sz w:val="24"/>
          <w:szCs w:val="24"/>
        </w:rPr>
      </w:pPr>
      <w:r w:rsidRPr="0043171C">
        <w:rPr>
          <w:rFonts w:eastAsia="Times New Roman" w:cstheme="minorHAnsi"/>
          <w:color w:val="212121"/>
          <w:sz w:val="24"/>
          <w:szCs w:val="24"/>
        </w:rPr>
        <w:t>Is that large screen specification for a region in China that the majority of screens are still only up to 720px? That would make all the difference for this requirement.</w:t>
      </w:r>
    </w:p>
    <w:p w:rsidR="0043171C" w:rsidRPr="0043171C" w:rsidRDefault="0043171C" w:rsidP="0043171C">
      <w:pPr>
        <w:pStyle w:val="Heading4"/>
        <w:shd w:val="clear" w:color="auto" w:fill="FFFFFF"/>
        <w:rPr>
          <w:rFonts w:asciiTheme="minorHAnsi" w:hAnsiTheme="minorHAnsi" w:cstheme="minorHAnsi"/>
          <w:b/>
          <w:color w:val="2E74B5" w:themeColor="accent1" w:themeShade="BF"/>
          <w:sz w:val="28"/>
          <w:szCs w:val="28"/>
        </w:rPr>
      </w:pPr>
      <w:proofErr w:type="gramStart"/>
      <w:r>
        <w:rPr>
          <w:rFonts w:asciiTheme="minorHAnsi" w:hAnsiTheme="minorHAnsi" w:cstheme="minorHAnsi"/>
          <w:b/>
          <w:color w:val="2E74B5" w:themeColor="accent1" w:themeShade="BF"/>
          <w:sz w:val="28"/>
          <w:szCs w:val="28"/>
        </w:rPr>
        <w:t>ii )</w:t>
      </w:r>
      <w:proofErr w:type="gramEnd"/>
      <w:r>
        <w:rPr>
          <w:rFonts w:asciiTheme="minorHAnsi" w:hAnsiTheme="minorHAnsi" w:cstheme="minorHAnsi"/>
          <w:b/>
          <w:color w:val="2E74B5" w:themeColor="accent1" w:themeShade="BF"/>
          <w:sz w:val="28"/>
          <w:szCs w:val="28"/>
        </w:rPr>
        <w:t xml:space="preserve">          N</w:t>
      </w:r>
      <w:r w:rsidR="00662EB3">
        <w:rPr>
          <w:rFonts w:asciiTheme="minorHAnsi" w:hAnsiTheme="minorHAnsi" w:cstheme="minorHAnsi"/>
          <w:b/>
          <w:color w:val="2E74B5" w:themeColor="accent1" w:themeShade="BF"/>
          <w:sz w:val="28"/>
          <w:szCs w:val="28"/>
        </w:rPr>
        <w:t>egative Requirements</w:t>
      </w:r>
    </w:p>
    <w:p w:rsidR="00AC5FC3" w:rsidRDefault="0043171C" w:rsidP="00A63B46">
      <w:pPr>
        <w:pStyle w:val="NormalWeb"/>
        <w:shd w:val="clear" w:color="auto" w:fill="FFFFFF"/>
        <w:spacing w:before="0" w:beforeAutospacing="0" w:after="240" w:afterAutospacing="0"/>
        <w:ind w:left="720" w:firstLine="2865"/>
        <w:rPr>
          <w:rFonts w:asciiTheme="minorHAnsi" w:hAnsiTheme="minorHAnsi" w:cstheme="minorHAnsi"/>
          <w:color w:val="000000"/>
        </w:rPr>
      </w:pPr>
      <w:r w:rsidRPr="0043171C">
        <w:rPr>
          <w:rFonts w:asciiTheme="minorHAnsi" w:hAnsiTheme="minorHAnsi" w:cstheme="minorHAnsi"/>
          <w:color w:val="000000"/>
        </w:rPr>
        <w:t xml:space="preserve">Negative requirements say what the system should not do, rather than saying what it should do. For example, if the requirement stated “The system should not allow external users to access…” does that mean that consultants working on-site get access or not? The requirement is better phrased as “The system will only allow employees to access…” </w:t>
      </w:r>
    </w:p>
    <w:p w:rsidR="00AC5FC3" w:rsidRDefault="0043171C" w:rsidP="00A63B46">
      <w:pPr>
        <w:pStyle w:val="NormalWeb"/>
        <w:shd w:val="clear" w:color="auto" w:fill="FFFFFF"/>
        <w:spacing w:before="0" w:beforeAutospacing="0" w:after="240" w:afterAutospacing="0"/>
        <w:ind w:left="720"/>
        <w:rPr>
          <w:rFonts w:asciiTheme="minorHAnsi" w:hAnsiTheme="minorHAnsi" w:cstheme="minorHAnsi"/>
          <w:color w:val="000000"/>
        </w:rPr>
      </w:pPr>
      <w:r w:rsidRPr="0043171C">
        <w:rPr>
          <w:rFonts w:asciiTheme="minorHAnsi" w:hAnsiTheme="minorHAnsi" w:cstheme="minorHAnsi"/>
          <w:color w:val="000000"/>
        </w:rPr>
        <w:t xml:space="preserve">Note </w:t>
      </w:r>
      <w:proofErr w:type="gramStart"/>
      <w:r w:rsidRPr="0043171C">
        <w:rPr>
          <w:rFonts w:asciiTheme="minorHAnsi" w:hAnsiTheme="minorHAnsi" w:cstheme="minorHAnsi"/>
          <w:color w:val="000000"/>
        </w:rPr>
        <w:t>that</w:t>
      </w:r>
      <w:r w:rsidR="00AC5FC3">
        <w:rPr>
          <w:rFonts w:asciiTheme="minorHAnsi" w:hAnsiTheme="minorHAnsi" w:cstheme="minorHAnsi"/>
          <w:color w:val="000000"/>
        </w:rPr>
        <w:t xml:space="preserve"> :</w:t>
      </w:r>
      <w:proofErr w:type="gramEnd"/>
      <w:r w:rsidR="00AC5FC3">
        <w:rPr>
          <w:rFonts w:asciiTheme="minorHAnsi" w:hAnsiTheme="minorHAnsi" w:cstheme="minorHAnsi"/>
          <w:color w:val="000000"/>
        </w:rPr>
        <w:t xml:space="preserve">  T</w:t>
      </w:r>
      <w:r w:rsidRPr="0043171C">
        <w:rPr>
          <w:rFonts w:asciiTheme="minorHAnsi" w:hAnsiTheme="minorHAnsi" w:cstheme="minorHAnsi"/>
          <w:color w:val="000000"/>
        </w:rPr>
        <w:t>he word </w:t>
      </w:r>
      <w:r w:rsidRPr="00AC5FC3">
        <w:rPr>
          <w:rStyle w:val="Emphasis"/>
          <w:rFonts w:asciiTheme="minorHAnsi" w:hAnsiTheme="minorHAnsi" w:cstheme="minorHAnsi"/>
          <w:b/>
          <w:i w:val="0"/>
          <w:color w:val="2E74B5" w:themeColor="accent1" w:themeShade="BF"/>
        </w:rPr>
        <w:t>only</w:t>
      </w:r>
      <w:r w:rsidRPr="00AC5FC3">
        <w:rPr>
          <w:rFonts w:asciiTheme="minorHAnsi" w:hAnsiTheme="minorHAnsi" w:cstheme="minorHAnsi"/>
          <w:b/>
          <w:i/>
          <w:color w:val="2E74B5" w:themeColor="accent1" w:themeShade="BF"/>
        </w:rPr>
        <w:t> </w:t>
      </w:r>
      <w:r w:rsidRPr="0043171C">
        <w:rPr>
          <w:rFonts w:asciiTheme="minorHAnsi" w:hAnsiTheme="minorHAnsi" w:cstheme="minorHAnsi"/>
          <w:color w:val="000000"/>
        </w:rPr>
        <w:t>is what creates the limitation. Avoid double negatives, which are even more ambiguous.</w:t>
      </w:r>
    </w:p>
    <w:p w:rsidR="00A63B46" w:rsidRDefault="00AC5FC3" w:rsidP="00A63B46">
      <w:pPr>
        <w:pStyle w:val="NormalWeb"/>
        <w:numPr>
          <w:ilvl w:val="0"/>
          <w:numId w:val="3"/>
        </w:numPr>
        <w:shd w:val="clear" w:color="auto" w:fill="FFFFFF"/>
        <w:spacing w:before="0" w:beforeAutospacing="0" w:after="240" w:afterAutospacing="0"/>
        <w:rPr>
          <w:rFonts w:asciiTheme="minorHAnsi" w:hAnsiTheme="minorHAnsi" w:cstheme="minorHAnsi"/>
          <w:b/>
        </w:rPr>
      </w:pPr>
      <w:r>
        <w:rPr>
          <w:rFonts w:asciiTheme="minorHAnsi" w:hAnsiTheme="minorHAnsi" w:cstheme="minorHAnsi"/>
          <w:b/>
          <w:bCs/>
          <w:color w:val="2E74B5" w:themeColor="accent1" w:themeShade="BF"/>
          <w:sz w:val="28"/>
          <w:szCs w:val="28"/>
          <w:shd w:val="clear" w:color="auto" w:fill="FFFFFF"/>
        </w:rPr>
        <w:t xml:space="preserve">    </w:t>
      </w:r>
      <w:r w:rsidR="00662EB3">
        <w:rPr>
          <w:rFonts w:asciiTheme="minorHAnsi" w:hAnsiTheme="minorHAnsi" w:cstheme="minorHAnsi"/>
          <w:b/>
          <w:bCs/>
          <w:color w:val="2E74B5" w:themeColor="accent1" w:themeShade="BF"/>
          <w:sz w:val="28"/>
          <w:szCs w:val="28"/>
          <w:shd w:val="clear" w:color="auto" w:fill="FFFFFF"/>
        </w:rPr>
        <w:t>PRONOUNS</w:t>
      </w:r>
      <w:r w:rsidRPr="00AC5FC3">
        <w:rPr>
          <w:rFonts w:asciiTheme="minorHAnsi" w:hAnsiTheme="minorHAnsi" w:cstheme="minorHAnsi"/>
          <w:color w:val="666666"/>
          <w:shd w:val="clear" w:color="auto" w:fill="FFFFFF"/>
        </w:rPr>
        <w:br/>
      </w:r>
      <w:r w:rsidRPr="00A63B46">
        <w:rPr>
          <w:rFonts w:asciiTheme="minorHAnsi" w:hAnsiTheme="minorHAnsi" w:cstheme="minorHAnsi"/>
          <w:shd w:val="clear" w:color="auto" w:fill="FFFFFF"/>
        </w:rPr>
        <w:t xml:space="preserve">                 </w:t>
      </w:r>
      <w:proofErr w:type="spellStart"/>
      <w:r w:rsidRPr="00A63B46">
        <w:rPr>
          <w:rFonts w:asciiTheme="minorHAnsi" w:hAnsiTheme="minorHAnsi" w:cstheme="minorHAnsi"/>
          <w:shd w:val="clear" w:color="auto" w:fill="FFFFFF"/>
        </w:rPr>
        <w:t>Pronouns</w:t>
      </w:r>
      <w:proofErr w:type="spellEnd"/>
      <w:r w:rsidRPr="00A63B46">
        <w:rPr>
          <w:rFonts w:asciiTheme="minorHAnsi" w:hAnsiTheme="minorHAnsi" w:cstheme="minorHAnsi"/>
          <w:shd w:val="clear" w:color="auto" w:fill="FFFFFF"/>
        </w:rPr>
        <w:t xml:space="preserve"> offer another opportunity for con</w:t>
      </w:r>
      <w:r w:rsidR="00A63B46">
        <w:rPr>
          <w:rFonts w:asciiTheme="minorHAnsi" w:hAnsiTheme="minorHAnsi" w:cstheme="minorHAnsi"/>
          <w:shd w:val="clear" w:color="auto" w:fill="FFFFFF"/>
        </w:rPr>
        <w:t xml:space="preserve">fusion if the antecedent is for </w:t>
      </w:r>
      <w:r w:rsidRPr="00A63B46">
        <w:rPr>
          <w:rFonts w:asciiTheme="minorHAnsi" w:hAnsiTheme="minorHAnsi" w:cstheme="minorHAnsi"/>
          <w:shd w:val="clear" w:color="auto" w:fill="FFFFFF"/>
        </w:rPr>
        <w:t>each pronoun is not absolutely clear. If you say "this" or "that," there should be no confusion in the reader's mind as to what you are referring to.</w:t>
      </w:r>
      <w:r w:rsidR="00A63B46">
        <w:rPr>
          <w:rFonts w:asciiTheme="minorHAnsi" w:hAnsiTheme="minorHAnsi" w:cstheme="minorHAnsi"/>
          <w:shd w:val="clear" w:color="auto" w:fill="FFFFFF"/>
        </w:rPr>
        <w:t xml:space="preserve"> </w:t>
      </w:r>
      <w:r w:rsidRPr="00A63B46">
        <w:rPr>
          <w:rFonts w:asciiTheme="minorHAnsi" w:hAnsiTheme="minorHAnsi" w:cstheme="minorHAnsi"/>
        </w:rPr>
        <w:t xml:space="preserve">Pronouns can be ambiguous when their antecedents are unclear. </w:t>
      </w:r>
      <w:r w:rsidR="00A63B46">
        <w:rPr>
          <w:rFonts w:asciiTheme="minorHAnsi" w:hAnsiTheme="minorHAnsi" w:cstheme="minorHAnsi"/>
          <w:b/>
        </w:rPr>
        <w:t xml:space="preserve">                                                                </w:t>
      </w:r>
    </w:p>
    <w:p w:rsidR="00A63B46" w:rsidRPr="00A63B46" w:rsidRDefault="00AC5FC3" w:rsidP="00A63B46">
      <w:pPr>
        <w:pStyle w:val="NormalWeb"/>
        <w:shd w:val="clear" w:color="auto" w:fill="FFFFFF"/>
        <w:spacing w:before="0" w:beforeAutospacing="0" w:after="240" w:afterAutospacing="0"/>
        <w:ind w:left="810"/>
        <w:rPr>
          <w:rFonts w:asciiTheme="minorHAnsi" w:hAnsiTheme="minorHAnsi" w:cstheme="minorHAnsi"/>
          <w:b/>
        </w:rPr>
      </w:pPr>
      <w:r w:rsidRPr="00A63B46">
        <w:rPr>
          <w:rFonts w:asciiTheme="minorHAnsi" w:hAnsiTheme="minorHAnsi" w:cstheme="minorHAnsi"/>
        </w:rPr>
        <w:t>Here's an</w:t>
      </w:r>
      <w:r w:rsidRPr="00771336">
        <w:rPr>
          <w:rFonts w:asciiTheme="minorHAnsi" w:hAnsiTheme="minorHAnsi" w:cstheme="minorHAnsi"/>
          <w:b/>
          <w:color w:val="2E74B5" w:themeColor="accent1" w:themeShade="BF"/>
        </w:rPr>
        <w:t xml:space="preserve"> example</w:t>
      </w:r>
      <w:r w:rsidRPr="00771336">
        <w:rPr>
          <w:rFonts w:asciiTheme="minorHAnsi" w:hAnsiTheme="minorHAnsi" w:cstheme="minorHAnsi"/>
          <w:color w:val="2E74B5" w:themeColor="accent1" w:themeShade="BF"/>
        </w:rPr>
        <w:t xml:space="preserve"> </w:t>
      </w:r>
      <w:r w:rsidRPr="00A63B46">
        <w:rPr>
          <w:rFonts w:asciiTheme="minorHAnsi" w:hAnsiTheme="minorHAnsi" w:cstheme="minorHAnsi"/>
        </w:rPr>
        <w:t xml:space="preserve">of a requirement with a pronoun whose antecedent is unclear: </w:t>
      </w:r>
    </w:p>
    <w:p w:rsidR="00A63B46" w:rsidRPr="00A63B46" w:rsidRDefault="00AC5FC3" w:rsidP="00A63B46">
      <w:pPr>
        <w:pStyle w:val="NormalWeb"/>
        <w:shd w:val="clear" w:color="auto" w:fill="FFFFFF"/>
        <w:spacing w:before="0" w:beforeAutospacing="0" w:after="240" w:afterAutospacing="0"/>
        <w:ind w:left="810"/>
        <w:rPr>
          <w:rFonts w:asciiTheme="minorHAnsi" w:hAnsiTheme="minorHAnsi" w:cstheme="minorHAnsi"/>
          <w:b/>
        </w:rPr>
      </w:pPr>
      <w:r w:rsidRPr="00A63B46">
        <w:rPr>
          <w:rFonts w:asciiTheme="minorHAnsi" w:hAnsiTheme="minorHAnsi" w:cstheme="minorHAnsi"/>
        </w:rPr>
        <w:t>“When in a date field, the user should be able to open a pop-up calendar. </w:t>
      </w:r>
      <w:r w:rsidRPr="00A63B46">
        <w:rPr>
          <w:rStyle w:val="Emphasis"/>
          <w:rFonts w:asciiTheme="minorHAnsi" w:eastAsiaTheme="majorEastAsia" w:hAnsiTheme="minorHAnsi" w:cstheme="minorHAnsi"/>
        </w:rPr>
        <w:t>This</w:t>
      </w:r>
      <w:r w:rsidRPr="00A63B46">
        <w:rPr>
          <w:rFonts w:asciiTheme="minorHAnsi" w:hAnsiTheme="minorHAnsi" w:cstheme="minorHAnsi"/>
        </w:rPr>
        <w:t xml:space="preserve"> allows the user to…” What is </w:t>
      </w:r>
      <w:proofErr w:type="gramStart"/>
      <w:r w:rsidRPr="00A63B46">
        <w:rPr>
          <w:rFonts w:asciiTheme="minorHAnsi" w:hAnsiTheme="minorHAnsi" w:cstheme="minorHAnsi"/>
        </w:rPr>
        <w:t>the </w:t>
      </w:r>
      <w:r w:rsidRPr="00A63B46">
        <w:rPr>
          <w:rStyle w:val="Emphasis"/>
          <w:rFonts w:asciiTheme="minorHAnsi" w:eastAsiaTheme="majorEastAsia" w:hAnsiTheme="minorHAnsi" w:cstheme="minorHAnsi"/>
        </w:rPr>
        <w:t>this</w:t>
      </w:r>
      <w:proofErr w:type="gramEnd"/>
      <w:r w:rsidRPr="00A63B46">
        <w:rPr>
          <w:rFonts w:asciiTheme="minorHAnsi" w:hAnsiTheme="minorHAnsi" w:cstheme="minorHAnsi"/>
        </w:rPr>
        <w:t> that allows the user to do something? It could be the date field or the calendar. Unclear antecedents introduce ambiguities.</w:t>
      </w:r>
    </w:p>
    <w:p w:rsidR="00AC5FC3" w:rsidRPr="00A63B46" w:rsidRDefault="00AC5FC3" w:rsidP="00A63B46">
      <w:pPr>
        <w:pStyle w:val="NormalWeb"/>
        <w:shd w:val="clear" w:color="auto" w:fill="FFFFFF"/>
        <w:spacing w:before="0" w:beforeAutospacing="0" w:after="240" w:afterAutospacing="0"/>
        <w:ind w:left="810"/>
        <w:rPr>
          <w:rFonts w:asciiTheme="minorHAnsi" w:hAnsiTheme="minorHAnsi" w:cstheme="minorHAnsi"/>
          <w:b/>
        </w:rPr>
      </w:pPr>
      <w:r w:rsidRPr="00A63B46">
        <w:rPr>
          <w:rFonts w:asciiTheme="minorHAnsi" w:hAnsiTheme="minorHAnsi" w:cstheme="minorHAnsi"/>
        </w:rPr>
        <w:t xml:space="preserve"> </w:t>
      </w:r>
      <w:r w:rsidR="00A63B46">
        <w:rPr>
          <w:rFonts w:asciiTheme="minorHAnsi" w:hAnsiTheme="minorHAnsi" w:cstheme="minorHAnsi"/>
          <w:b/>
        </w:rPr>
        <w:t xml:space="preserve"> </w:t>
      </w:r>
      <w:r w:rsidRPr="00A63B46">
        <w:rPr>
          <w:rFonts w:asciiTheme="minorHAnsi" w:hAnsiTheme="minorHAnsi" w:cstheme="minorHAnsi"/>
        </w:rPr>
        <w:t xml:space="preserve">That requirement could be </w:t>
      </w:r>
      <w:r w:rsidRPr="00771336">
        <w:rPr>
          <w:rFonts w:asciiTheme="minorHAnsi" w:hAnsiTheme="minorHAnsi" w:cstheme="minorHAnsi"/>
          <w:b/>
          <w:color w:val="2E74B5" w:themeColor="accent1" w:themeShade="BF"/>
        </w:rPr>
        <w:t>rewritten</w:t>
      </w:r>
      <w:r w:rsidRPr="00A63B46">
        <w:rPr>
          <w:rFonts w:asciiTheme="minorHAnsi" w:hAnsiTheme="minorHAnsi" w:cstheme="minorHAnsi"/>
        </w:rPr>
        <w:t xml:space="preserve"> like this: </w:t>
      </w:r>
      <w:r w:rsidR="00A63B46">
        <w:rPr>
          <w:rFonts w:asciiTheme="minorHAnsi" w:hAnsiTheme="minorHAnsi" w:cstheme="minorHAnsi"/>
          <w:b/>
        </w:rPr>
        <w:t xml:space="preserve">                                                               </w:t>
      </w:r>
      <w:r w:rsidRPr="00A63B46">
        <w:rPr>
          <w:rFonts w:asciiTheme="minorHAnsi" w:hAnsiTheme="minorHAnsi" w:cstheme="minorHAnsi"/>
        </w:rPr>
        <w:t>“When in a date field, the user should be able to open a pop-up calendar which allows the user to …” I have found that tools like </w:t>
      </w:r>
      <w:proofErr w:type="spellStart"/>
      <w:r w:rsidRPr="00A63B46">
        <w:rPr>
          <w:rFonts w:asciiTheme="minorHAnsi" w:hAnsiTheme="minorHAnsi" w:cstheme="minorHAnsi"/>
        </w:rPr>
        <w:fldChar w:fldCharType="begin"/>
      </w:r>
      <w:r w:rsidRPr="00A63B46">
        <w:rPr>
          <w:rFonts w:asciiTheme="minorHAnsi" w:hAnsiTheme="minorHAnsi" w:cstheme="minorHAnsi"/>
        </w:rPr>
        <w:instrText xml:space="preserve"> HYPERLINK "https://www.grammarly.com/" \t "_blank" </w:instrText>
      </w:r>
      <w:r w:rsidRPr="00A63B46">
        <w:rPr>
          <w:rFonts w:asciiTheme="minorHAnsi" w:hAnsiTheme="minorHAnsi" w:cstheme="minorHAnsi"/>
        </w:rPr>
        <w:fldChar w:fldCharType="separate"/>
      </w:r>
      <w:r w:rsidR="00A63B46">
        <w:rPr>
          <w:rStyle w:val="Hyperlink"/>
          <w:rFonts w:asciiTheme="minorHAnsi" w:hAnsiTheme="minorHAnsi" w:cstheme="minorHAnsi"/>
          <w:color w:val="auto"/>
        </w:rPr>
        <w:t>g</w:t>
      </w:r>
      <w:r w:rsidRPr="00A63B46">
        <w:rPr>
          <w:rStyle w:val="Hyperlink"/>
          <w:rFonts w:asciiTheme="minorHAnsi" w:hAnsiTheme="minorHAnsi" w:cstheme="minorHAnsi"/>
          <w:color w:val="auto"/>
        </w:rPr>
        <w:t>rammarly</w:t>
      </w:r>
      <w:proofErr w:type="spellEnd"/>
      <w:r w:rsidRPr="00A63B46">
        <w:rPr>
          <w:rFonts w:asciiTheme="minorHAnsi" w:hAnsiTheme="minorHAnsi" w:cstheme="minorHAnsi"/>
        </w:rPr>
        <w:fldChar w:fldCharType="end"/>
      </w:r>
      <w:r w:rsidRPr="00A63B46">
        <w:rPr>
          <w:rFonts w:asciiTheme="minorHAnsi" w:hAnsiTheme="minorHAnsi" w:cstheme="minorHAnsi"/>
        </w:rPr>
        <w:t> can be very good at catching unclear antecedent errors.</w:t>
      </w:r>
      <w:bookmarkStart w:id="0" w:name="_GoBack"/>
      <w:bookmarkEnd w:id="0"/>
    </w:p>
    <w:p w:rsidR="00AC5FC3" w:rsidRPr="00A63B46" w:rsidRDefault="00AC5FC3" w:rsidP="00A63B46">
      <w:pPr>
        <w:pStyle w:val="NormalWeb"/>
        <w:shd w:val="clear" w:color="auto" w:fill="FFFFFF"/>
        <w:spacing w:before="0" w:beforeAutospacing="0" w:after="240" w:afterAutospacing="0"/>
        <w:ind w:left="720"/>
        <w:rPr>
          <w:rFonts w:asciiTheme="minorHAnsi" w:hAnsiTheme="minorHAnsi" w:cstheme="minorHAnsi"/>
        </w:rPr>
      </w:pPr>
      <w:r w:rsidRPr="00A63B46">
        <w:rPr>
          <w:rFonts w:asciiTheme="minorHAnsi" w:hAnsiTheme="minorHAnsi" w:cstheme="minorHAnsi"/>
        </w:rPr>
        <w:lastRenderedPageBreak/>
        <w:t>When writing requirements, write “the user” rather than “you” because there is less opportunity for confusion. For example, “The user should be able to…” rather than “You should be able to…</w:t>
      </w:r>
      <w:proofErr w:type="gramStart"/>
      <w:r w:rsidRPr="00A63B46">
        <w:rPr>
          <w:rFonts w:asciiTheme="minorHAnsi" w:hAnsiTheme="minorHAnsi" w:cstheme="minorHAnsi"/>
        </w:rPr>
        <w:t>”</w:t>
      </w:r>
      <w:r w:rsidR="00A63B46">
        <w:rPr>
          <w:rFonts w:asciiTheme="minorHAnsi" w:hAnsiTheme="minorHAnsi" w:cstheme="minorHAnsi"/>
        </w:rPr>
        <w:t>.</w:t>
      </w:r>
      <w:proofErr w:type="gramEnd"/>
    </w:p>
    <w:p w:rsidR="00AC5FC3" w:rsidRPr="00AC5FC3" w:rsidRDefault="00AC5FC3" w:rsidP="00A63B46">
      <w:pPr>
        <w:pStyle w:val="NormalWeb"/>
        <w:shd w:val="clear" w:color="auto" w:fill="FFFFFF"/>
        <w:spacing w:before="0" w:beforeAutospacing="0" w:after="240" w:afterAutospacing="0"/>
        <w:ind w:left="810"/>
        <w:rPr>
          <w:rFonts w:asciiTheme="minorHAnsi" w:hAnsiTheme="minorHAnsi" w:cstheme="minorHAnsi"/>
          <w:b/>
        </w:rPr>
      </w:pPr>
    </w:p>
    <w:p w:rsidR="0043171C" w:rsidRPr="0043171C" w:rsidRDefault="0043171C" w:rsidP="00A63B46">
      <w:pPr>
        <w:shd w:val="clear" w:color="auto" w:fill="FFFFFF"/>
        <w:spacing w:after="144" w:line="240" w:lineRule="auto"/>
        <w:textAlignment w:val="baseline"/>
        <w:rPr>
          <w:rFonts w:eastAsia="Times New Roman" w:cstheme="minorHAnsi"/>
          <w:color w:val="212121"/>
          <w:sz w:val="24"/>
          <w:szCs w:val="24"/>
        </w:rPr>
      </w:pPr>
    </w:p>
    <w:p w:rsidR="0043171C" w:rsidRPr="0043171C" w:rsidRDefault="0043171C" w:rsidP="0043171C">
      <w:pPr>
        <w:jc w:val="both"/>
        <w:rPr>
          <w:rFonts w:cstheme="minorHAnsi"/>
          <w:sz w:val="24"/>
          <w:szCs w:val="24"/>
          <w:shd w:val="clear" w:color="auto" w:fill="FFFFFF"/>
        </w:rPr>
      </w:pPr>
    </w:p>
    <w:p w:rsidR="00083CD7" w:rsidRDefault="00083CD7"/>
    <w:sectPr w:rsidR="00083CD7" w:rsidSect="00771336">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3AB" w:rsidRDefault="004653AB" w:rsidP="00A63B46">
      <w:pPr>
        <w:spacing w:after="0" w:line="240" w:lineRule="auto"/>
      </w:pPr>
      <w:r>
        <w:separator/>
      </w:r>
    </w:p>
  </w:endnote>
  <w:endnote w:type="continuationSeparator" w:id="0">
    <w:p w:rsidR="004653AB" w:rsidRDefault="004653AB" w:rsidP="00A63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3AB" w:rsidRDefault="004653AB" w:rsidP="00A63B46">
      <w:pPr>
        <w:spacing w:after="0" w:line="240" w:lineRule="auto"/>
      </w:pPr>
      <w:r>
        <w:separator/>
      </w:r>
    </w:p>
  </w:footnote>
  <w:footnote w:type="continuationSeparator" w:id="0">
    <w:p w:rsidR="004653AB" w:rsidRDefault="004653AB" w:rsidP="00A63B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B46" w:rsidRPr="00A63B46" w:rsidRDefault="00A63B46">
    <w:pPr>
      <w:pStyle w:val="Header"/>
      <w:rPr>
        <w:b/>
        <w:color w:val="2E74B5" w:themeColor="accent1" w:themeShade="BF"/>
        <w:sz w:val="24"/>
        <w:szCs w:val="24"/>
      </w:rPr>
    </w:pPr>
    <w:r>
      <w:rPr>
        <w:b/>
        <w:color w:val="2E74B5" w:themeColor="accent1" w:themeShade="BF"/>
        <w:sz w:val="24"/>
        <w:szCs w:val="24"/>
      </w:rPr>
      <w:t xml:space="preserve">Roll # </w:t>
    </w:r>
    <w:r w:rsidRPr="00A63B46">
      <w:rPr>
        <w:b/>
        <w:color w:val="2E74B5" w:themeColor="accent1" w:themeShade="BF"/>
        <w:sz w:val="24"/>
        <w:szCs w:val="24"/>
      </w:rPr>
      <w:t xml:space="preserve">153179 </w:t>
    </w:r>
    <w:r>
      <w:rPr>
        <w:b/>
        <w:color w:val="2E74B5" w:themeColor="accent1" w:themeShade="BF"/>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2A8C"/>
    <w:multiLevelType w:val="hybridMultilevel"/>
    <w:tmpl w:val="587056CE"/>
    <w:lvl w:ilvl="0" w:tplc="1E42333E">
      <w:start w:val="1"/>
      <w:numFmt w:val="lowerRoman"/>
      <w:lvlText w:val="%1)"/>
      <w:lvlJc w:val="left"/>
      <w:pPr>
        <w:ind w:left="1080" w:hanging="72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1719EB"/>
    <w:multiLevelType w:val="hybridMultilevel"/>
    <w:tmpl w:val="6AB40816"/>
    <w:lvl w:ilvl="0" w:tplc="8550D620">
      <w:start w:val="3"/>
      <w:numFmt w:val="lowerRoman"/>
      <w:lvlText w:val="%1)"/>
      <w:lvlJc w:val="left"/>
      <w:pPr>
        <w:ind w:left="810" w:hanging="720"/>
      </w:pPr>
      <w:rPr>
        <w:rFonts w:hint="default"/>
        <w:color w:val="2E74B5" w:themeColor="accent1" w:themeShade="BF"/>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4B467074"/>
    <w:multiLevelType w:val="hybridMultilevel"/>
    <w:tmpl w:val="10E2FA66"/>
    <w:lvl w:ilvl="0" w:tplc="046CF3AE">
      <w:start w:val="1"/>
      <w:numFmt w:val="lowerRoman"/>
      <w:lvlText w:val="%1)"/>
      <w:lvlJc w:val="left"/>
      <w:pPr>
        <w:ind w:left="1080" w:hanging="72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AD3118"/>
    <w:multiLevelType w:val="hybridMultilevel"/>
    <w:tmpl w:val="2D268A7A"/>
    <w:lvl w:ilvl="0" w:tplc="C7E40D6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D2C"/>
    <w:rsid w:val="00083CD7"/>
    <w:rsid w:val="0043171C"/>
    <w:rsid w:val="004653AB"/>
    <w:rsid w:val="00662EB3"/>
    <w:rsid w:val="0071244D"/>
    <w:rsid w:val="00771336"/>
    <w:rsid w:val="00A63B46"/>
    <w:rsid w:val="00AC5FC3"/>
    <w:rsid w:val="00D9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A5AF7-E9A4-4CA8-AB1F-0605EB0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B46"/>
  </w:style>
  <w:style w:type="paragraph" w:styleId="Heading1">
    <w:name w:val="heading 1"/>
    <w:basedOn w:val="Normal"/>
    <w:next w:val="Normal"/>
    <w:link w:val="Heading1Char"/>
    <w:uiPriority w:val="9"/>
    <w:qFormat/>
    <w:rsid w:val="00A63B4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63B4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63B4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63B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63B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63B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63B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63B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63B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171C"/>
    <w:rPr>
      <w:color w:val="0000FF"/>
      <w:u w:val="single"/>
    </w:rPr>
  </w:style>
  <w:style w:type="character" w:customStyle="1" w:styleId="Heading2Char">
    <w:name w:val="Heading 2 Char"/>
    <w:basedOn w:val="DefaultParagraphFont"/>
    <w:link w:val="Heading2"/>
    <w:uiPriority w:val="9"/>
    <w:rsid w:val="00A63B46"/>
    <w:rPr>
      <w:rFonts w:asciiTheme="majorHAnsi" w:eastAsiaTheme="majorEastAsia" w:hAnsiTheme="majorHAnsi" w:cstheme="majorBidi"/>
      <w:caps/>
      <w:sz w:val="28"/>
      <w:szCs w:val="28"/>
    </w:rPr>
  </w:style>
  <w:style w:type="paragraph" w:styleId="ListParagraph">
    <w:name w:val="List Paragraph"/>
    <w:basedOn w:val="Normal"/>
    <w:uiPriority w:val="34"/>
    <w:qFormat/>
    <w:rsid w:val="0043171C"/>
    <w:pPr>
      <w:ind w:left="720"/>
      <w:contextualSpacing/>
    </w:pPr>
  </w:style>
  <w:style w:type="character" w:customStyle="1" w:styleId="Heading4Char">
    <w:name w:val="Heading 4 Char"/>
    <w:basedOn w:val="DefaultParagraphFont"/>
    <w:link w:val="Heading4"/>
    <w:uiPriority w:val="9"/>
    <w:semiHidden/>
    <w:rsid w:val="00A63B46"/>
    <w:rPr>
      <w:rFonts w:asciiTheme="majorHAnsi" w:eastAsiaTheme="majorEastAsia" w:hAnsiTheme="majorHAnsi" w:cstheme="majorBidi"/>
      <w:caps/>
    </w:rPr>
  </w:style>
  <w:style w:type="paragraph" w:styleId="NormalWeb">
    <w:name w:val="Normal (Web)"/>
    <w:basedOn w:val="Normal"/>
    <w:uiPriority w:val="99"/>
    <w:semiHidden/>
    <w:unhideWhenUsed/>
    <w:rsid w:val="004317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3B46"/>
    <w:rPr>
      <w:i/>
      <w:iCs/>
    </w:rPr>
  </w:style>
  <w:style w:type="character" w:customStyle="1" w:styleId="Heading3Char">
    <w:name w:val="Heading 3 Char"/>
    <w:basedOn w:val="DefaultParagraphFont"/>
    <w:link w:val="Heading3"/>
    <w:uiPriority w:val="9"/>
    <w:semiHidden/>
    <w:rsid w:val="00A63B46"/>
    <w:rPr>
      <w:rFonts w:asciiTheme="majorHAnsi" w:eastAsiaTheme="majorEastAsia" w:hAnsiTheme="majorHAnsi" w:cstheme="majorBidi"/>
      <w:smallCaps/>
      <w:sz w:val="28"/>
      <w:szCs w:val="28"/>
    </w:rPr>
  </w:style>
  <w:style w:type="character" w:customStyle="1" w:styleId="Heading1Char">
    <w:name w:val="Heading 1 Char"/>
    <w:basedOn w:val="DefaultParagraphFont"/>
    <w:link w:val="Heading1"/>
    <w:uiPriority w:val="9"/>
    <w:rsid w:val="00A63B46"/>
    <w:rPr>
      <w:rFonts w:asciiTheme="majorHAnsi" w:eastAsiaTheme="majorEastAsia" w:hAnsiTheme="majorHAnsi" w:cstheme="majorBidi"/>
      <w:caps/>
      <w:sz w:val="36"/>
      <w:szCs w:val="36"/>
    </w:rPr>
  </w:style>
  <w:style w:type="character" w:customStyle="1" w:styleId="Heading5Char">
    <w:name w:val="Heading 5 Char"/>
    <w:basedOn w:val="DefaultParagraphFont"/>
    <w:link w:val="Heading5"/>
    <w:uiPriority w:val="9"/>
    <w:semiHidden/>
    <w:rsid w:val="00A63B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63B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63B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63B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63B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63B46"/>
    <w:pPr>
      <w:spacing w:line="240" w:lineRule="auto"/>
    </w:pPr>
    <w:rPr>
      <w:b/>
      <w:bCs/>
      <w:smallCaps/>
      <w:color w:val="595959" w:themeColor="text1" w:themeTint="A6"/>
    </w:rPr>
  </w:style>
  <w:style w:type="paragraph" w:styleId="Title">
    <w:name w:val="Title"/>
    <w:basedOn w:val="Normal"/>
    <w:next w:val="Normal"/>
    <w:link w:val="TitleChar"/>
    <w:uiPriority w:val="10"/>
    <w:qFormat/>
    <w:rsid w:val="00A63B4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63B4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63B4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63B4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63B46"/>
    <w:rPr>
      <w:b/>
      <w:bCs/>
    </w:rPr>
  </w:style>
  <w:style w:type="paragraph" w:styleId="NoSpacing">
    <w:name w:val="No Spacing"/>
    <w:uiPriority w:val="1"/>
    <w:qFormat/>
    <w:rsid w:val="00A63B46"/>
    <w:pPr>
      <w:spacing w:after="0" w:line="240" w:lineRule="auto"/>
    </w:pPr>
  </w:style>
  <w:style w:type="paragraph" w:styleId="Quote">
    <w:name w:val="Quote"/>
    <w:basedOn w:val="Normal"/>
    <w:next w:val="Normal"/>
    <w:link w:val="QuoteChar"/>
    <w:uiPriority w:val="29"/>
    <w:qFormat/>
    <w:rsid w:val="00A63B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63B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63B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63B46"/>
    <w:rPr>
      <w:color w:val="404040" w:themeColor="text1" w:themeTint="BF"/>
      <w:sz w:val="32"/>
      <w:szCs w:val="32"/>
    </w:rPr>
  </w:style>
  <w:style w:type="character" w:styleId="SubtleEmphasis">
    <w:name w:val="Subtle Emphasis"/>
    <w:basedOn w:val="DefaultParagraphFont"/>
    <w:uiPriority w:val="19"/>
    <w:qFormat/>
    <w:rsid w:val="00A63B46"/>
    <w:rPr>
      <w:i/>
      <w:iCs/>
      <w:color w:val="595959" w:themeColor="text1" w:themeTint="A6"/>
    </w:rPr>
  </w:style>
  <w:style w:type="character" w:styleId="IntenseEmphasis">
    <w:name w:val="Intense Emphasis"/>
    <w:basedOn w:val="DefaultParagraphFont"/>
    <w:uiPriority w:val="21"/>
    <w:qFormat/>
    <w:rsid w:val="00A63B46"/>
    <w:rPr>
      <w:b/>
      <w:bCs/>
      <w:i/>
      <w:iCs/>
    </w:rPr>
  </w:style>
  <w:style w:type="character" w:styleId="SubtleReference">
    <w:name w:val="Subtle Reference"/>
    <w:basedOn w:val="DefaultParagraphFont"/>
    <w:uiPriority w:val="31"/>
    <w:qFormat/>
    <w:rsid w:val="00A63B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3B46"/>
    <w:rPr>
      <w:b/>
      <w:bCs/>
      <w:caps w:val="0"/>
      <w:smallCaps/>
      <w:color w:val="auto"/>
      <w:spacing w:val="3"/>
      <w:u w:val="single"/>
    </w:rPr>
  </w:style>
  <w:style w:type="character" w:styleId="BookTitle">
    <w:name w:val="Book Title"/>
    <w:basedOn w:val="DefaultParagraphFont"/>
    <w:uiPriority w:val="33"/>
    <w:qFormat/>
    <w:rsid w:val="00A63B46"/>
    <w:rPr>
      <w:b/>
      <w:bCs/>
      <w:smallCaps/>
      <w:spacing w:val="7"/>
    </w:rPr>
  </w:style>
  <w:style w:type="paragraph" w:styleId="TOCHeading">
    <w:name w:val="TOC Heading"/>
    <w:basedOn w:val="Heading1"/>
    <w:next w:val="Normal"/>
    <w:uiPriority w:val="39"/>
    <w:semiHidden/>
    <w:unhideWhenUsed/>
    <w:qFormat/>
    <w:rsid w:val="00A63B46"/>
    <w:pPr>
      <w:outlineLvl w:val="9"/>
    </w:pPr>
  </w:style>
  <w:style w:type="paragraph" w:styleId="Header">
    <w:name w:val="header"/>
    <w:basedOn w:val="Normal"/>
    <w:link w:val="HeaderChar"/>
    <w:uiPriority w:val="99"/>
    <w:unhideWhenUsed/>
    <w:rsid w:val="00A63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46"/>
  </w:style>
  <w:style w:type="paragraph" w:styleId="Footer">
    <w:name w:val="footer"/>
    <w:basedOn w:val="Normal"/>
    <w:link w:val="FooterChar"/>
    <w:uiPriority w:val="99"/>
    <w:unhideWhenUsed/>
    <w:rsid w:val="00A63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20060">
      <w:bodyDiv w:val="1"/>
      <w:marLeft w:val="0"/>
      <w:marRight w:val="0"/>
      <w:marTop w:val="0"/>
      <w:marBottom w:val="0"/>
      <w:divBdr>
        <w:top w:val="none" w:sz="0" w:space="0" w:color="auto"/>
        <w:left w:val="none" w:sz="0" w:space="0" w:color="auto"/>
        <w:bottom w:val="none" w:sz="0" w:space="0" w:color="auto"/>
        <w:right w:val="none" w:sz="0" w:space="0" w:color="auto"/>
      </w:divBdr>
    </w:div>
    <w:div w:id="423498180">
      <w:bodyDiv w:val="1"/>
      <w:marLeft w:val="0"/>
      <w:marRight w:val="0"/>
      <w:marTop w:val="0"/>
      <w:marBottom w:val="0"/>
      <w:divBdr>
        <w:top w:val="none" w:sz="0" w:space="0" w:color="auto"/>
        <w:left w:val="none" w:sz="0" w:space="0" w:color="auto"/>
        <w:bottom w:val="none" w:sz="0" w:space="0" w:color="auto"/>
        <w:right w:val="none" w:sz="0" w:space="0" w:color="auto"/>
      </w:divBdr>
      <w:divsChild>
        <w:div w:id="1424447343">
          <w:marLeft w:val="0"/>
          <w:marRight w:val="0"/>
          <w:marTop w:val="0"/>
          <w:marBottom w:val="0"/>
          <w:divBdr>
            <w:top w:val="none" w:sz="0" w:space="0" w:color="auto"/>
            <w:left w:val="none" w:sz="0" w:space="0" w:color="auto"/>
            <w:bottom w:val="none" w:sz="0" w:space="0" w:color="auto"/>
            <w:right w:val="none" w:sz="0" w:space="0" w:color="auto"/>
          </w:divBdr>
          <w:divsChild>
            <w:div w:id="139544767">
              <w:marLeft w:val="0"/>
              <w:marRight w:val="0"/>
              <w:marTop w:val="0"/>
              <w:marBottom w:val="0"/>
              <w:divBdr>
                <w:top w:val="none" w:sz="0" w:space="0" w:color="auto"/>
                <w:left w:val="none" w:sz="0" w:space="0" w:color="auto"/>
                <w:bottom w:val="none" w:sz="0" w:space="0" w:color="auto"/>
                <w:right w:val="none" w:sz="0" w:space="0" w:color="auto"/>
              </w:divBdr>
            </w:div>
          </w:divsChild>
        </w:div>
        <w:div w:id="1132401506">
          <w:marLeft w:val="0"/>
          <w:marRight w:val="0"/>
          <w:marTop w:val="0"/>
          <w:marBottom w:val="0"/>
          <w:divBdr>
            <w:top w:val="none" w:sz="0" w:space="0" w:color="auto"/>
            <w:left w:val="none" w:sz="0" w:space="0" w:color="auto"/>
            <w:bottom w:val="none" w:sz="0" w:space="0" w:color="auto"/>
            <w:right w:val="none" w:sz="0" w:space="0" w:color="auto"/>
          </w:divBdr>
          <w:divsChild>
            <w:div w:id="1628315719">
              <w:marLeft w:val="0"/>
              <w:marRight w:val="0"/>
              <w:marTop w:val="0"/>
              <w:marBottom w:val="0"/>
              <w:divBdr>
                <w:top w:val="none" w:sz="0" w:space="0" w:color="auto"/>
                <w:left w:val="none" w:sz="0" w:space="0" w:color="auto"/>
                <w:bottom w:val="none" w:sz="0" w:space="0" w:color="auto"/>
                <w:right w:val="none" w:sz="0" w:space="0" w:color="auto"/>
              </w:divBdr>
              <w:divsChild>
                <w:div w:id="729965003">
                  <w:marLeft w:val="0"/>
                  <w:marRight w:val="0"/>
                  <w:marTop w:val="0"/>
                  <w:marBottom w:val="0"/>
                  <w:divBdr>
                    <w:top w:val="none" w:sz="0" w:space="0" w:color="auto"/>
                    <w:left w:val="none" w:sz="0" w:space="0" w:color="auto"/>
                    <w:bottom w:val="none" w:sz="0" w:space="0" w:color="auto"/>
                    <w:right w:val="none" w:sz="0" w:space="0" w:color="auto"/>
                  </w:divBdr>
                  <w:divsChild>
                    <w:div w:id="401293928">
                      <w:marLeft w:val="0"/>
                      <w:marRight w:val="0"/>
                      <w:marTop w:val="0"/>
                      <w:marBottom w:val="0"/>
                      <w:divBdr>
                        <w:top w:val="none" w:sz="0" w:space="0" w:color="auto"/>
                        <w:left w:val="none" w:sz="0" w:space="0" w:color="auto"/>
                        <w:bottom w:val="none" w:sz="0" w:space="0" w:color="auto"/>
                        <w:right w:val="none" w:sz="0" w:space="0" w:color="auto"/>
                      </w:divBdr>
                      <w:divsChild>
                        <w:div w:id="1339111656">
                          <w:marLeft w:val="0"/>
                          <w:marRight w:val="0"/>
                          <w:marTop w:val="0"/>
                          <w:marBottom w:val="0"/>
                          <w:divBdr>
                            <w:top w:val="none" w:sz="0" w:space="0" w:color="auto"/>
                            <w:left w:val="none" w:sz="0" w:space="0" w:color="auto"/>
                            <w:bottom w:val="none" w:sz="0" w:space="0" w:color="auto"/>
                            <w:right w:val="none" w:sz="0" w:space="0" w:color="auto"/>
                          </w:divBdr>
                          <w:divsChild>
                            <w:div w:id="1319186569">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sChild>
        </w:div>
        <w:div w:id="832451611">
          <w:marLeft w:val="600"/>
          <w:marRight w:val="0"/>
          <w:marTop w:val="0"/>
          <w:marBottom w:val="0"/>
          <w:divBdr>
            <w:top w:val="none" w:sz="0" w:space="0" w:color="auto"/>
            <w:left w:val="none" w:sz="0" w:space="0" w:color="auto"/>
            <w:bottom w:val="none" w:sz="0" w:space="0" w:color="auto"/>
            <w:right w:val="none" w:sz="0" w:space="0" w:color="auto"/>
          </w:divBdr>
          <w:divsChild>
            <w:div w:id="1196385855">
              <w:marLeft w:val="0"/>
              <w:marRight w:val="0"/>
              <w:marTop w:val="0"/>
              <w:marBottom w:val="0"/>
              <w:divBdr>
                <w:top w:val="none" w:sz="0" w:space="0" w:color="auto"/>
                <w:left w:val="none" w:sz="0" w:space="0" w:color="auto"/>
                <w:bottom w:val="none" w:sz="0" w:space="0" w:color="auto"/>
                <w:right w:val="none" w:sz="0" w:space="0" w:color="auto"/>
              </w:divBdr>
              <w:divsChild>
                <w:div w:id="30154683">
                  <w:marLeft w:val="0"/>
                  <w:marRight w:val="0"/>
                  <w:marTop w:val="0"/>
                  <w:marBottom w:val="0"/>
                  <w:divBdr>
                    <w:top w:val="none" w:sz="0" w:space="0" w:color="auto"/>
                    <w:left w:val="none" w:sz="0" w:space="0" w:color="auto"/>
                    <w:bottom w:val="none" w:sz="0" w:space="0" w:color="auto"/>
                    <w:right w:val="none" w:sz="0" w:space="0" w:color="auto"/>
                  </w:divBdr>
                  <w:divsChild>
                    <w:div w:id="1016804359">
                      <w:marLeft w:val="0"/>
                      <w:marRight w:val="0"/>
                      <w:marTop w:val="0"/>
                      <w:marBottom w:val="0"/>
                      <w:divBdr>
                        <w:top w:val="none" w:sz="0" w:space="0" w:color="auto"/>
                        <w:left w:val="none" w:sz="0" w:space="0" w:color="auto"/>
                        <w:bottom w:val="none" w:sz="0" w:space="0" w:color="auto"/>
                        <w:right w:val="none" w:sz="0" w:space="0" w:color="auto"/>
                      </w:divBdr>
                      <w:divsChild>
                        <w:div w:id="42296529">
                          <w:marLeft w:val="0"/>
                          <w:marRight w:val="0"/>
                          <w:marTop w:val="0"/>
                          <w:marBottom w:val="0"/>
                          <w:divBdr>
                            <w:top w:val="none" w:sz="0" w:space="0" w:color="auto"/>
                            <w:left w:val="none" w:sz="0" w:space="0" w:color="auto"/>
                            <w:bottom w:val="none" w:sz="0" w:space="0" w:color="auto"/>
                            <w:right w:val="none" w:sz="0" w:space="0" w:color="auto"/>
                          </w:divBdr>
                          <w:divsChild>
                            <w:div w:id="794179408">
                              <w:marLeft w:val="0"/>
                              <w:marRight w:val="0"/>
                              <w:marTop w:val="0"/>
                              <w:marBottom w:val="0"/>
                              <w:divBdr>
                                <w:top w:val="none" w:sz="0" w:space="0" w:color="auto"/>
                                <w:left w:val="none" w:sz="0" w:space="0" w:color="auto"/>
                                <w:bottom w:val="none" w:sz="0" w:space="0" w:color="auto"/>
                                <w:right w:val="none" w:sz="0" w:space="0" w:color="auto"/>
                              </w:divBdr>
                              <w:divsChild>
                                <w:div w:id="1411390599">
                                  <w:marLeft w:val="0"/>
                                  <w:marRight w:val="0"/>
                                  <w:marTop w:val="0"/>
                                  <w:marBottom w:val="0"/>
                                  <w:divBdr>
                                    <w:top w:val="none" w:sz="0" w:space="0" w:color="auto"/>
                                    <w:left w:val="none" w:sz="0" w:space="0" w:color="auto"/>
                                    <w:bottom w:val="none" w:sz="0" w:space="0" w:color="auto"/>
                                    <w:right w:val="none" w:sz="0" w:space="0" w:color="auto"/>
                                  </w:divBdr>
                                </w:div>
                                <w:div w:id="21079234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32790863">
                      <w:marLeft w:val="0"/>
                      <w:marRight w:val="0"/>
                      <w:marTop w:val="0"/>
                      <w:marBottom w:val="0"/>
                      <w:divBdr>
                        <w:top w:val="none" w:sz="0" w:space="0" w:color="auto"/>
                        <w:left w:val="none" w:sz="0" w:space="0" w:color="auto"/>
                        <w:bottom w:val="none" w:sz="0" w:space="0" w:color="auto"/>
                        <w:right w:val="none" w:sz="0" w:space="0" w:color="auto"/>
                      </w:divBdr>
                      <w:divsChild>
                        <w:div w:id="2132436031">
                          <w:marLeft w:val="0"/>
                          <w:marRight w:val="0"/>
                          <w:marTop w:val="0"/>
                          <w:marBottom w:val="0"/>
                          <w:divBdr>
                            <w:top w:val="none" w:sz="0" w:space="0" w:color="auto"/>
                            <w:left w:val="none" w:sz="0" w:space="0" w:color="auto"/>
                            <w:bottom w:val="none" w:sz="0" w:space="0" w:color="auto"/>
                            <w:right w:val="none" w:sz="0" w:space="0" w:color="auto"/>
                          </w:divBdr>
                          <w:divsChild>
                            <w:div w:id="3438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902450">
      <w:bodyDiv w:val="1"/>
      <w:marLeft w:val="0"/>
      <w:marRight w:val="0"/>
      <w:marTop w:val="0"/>
      <w:marBottom w:val="0"/>
      <w:divBdr>
        <w:top w:val="none" w:sz="0" w:space="0" w:color="auto"/>
        <w:left w:val="none" w:sz="0" w:space="0" w:color="auto"/>
        <w:bottom w:val="none" w:sz="0" w:space="0" w:color="auto"/>
        <w:right w:val="none" w:sz="0" w:space="0" w:color="auto"/>
      </w:divBdr>
    </w:div>
    <w:div w:id="147995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archsoftwarequality.techtarget.com/feature/Writing-requirements-Common-sense-measures-for-su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Iqbal</dc:creator>
  <cp:keywords/>
  <dc:description/>
  <cp:lastModifiedBy>Junaid Iqbal</cp:lastModifiedBy>
  <cp:revision>6</cp:revision>
  <dcterms:created xsi:type="dcterms:W3CDTF">2017-10-05T15:49:00Z</dcterms:created>
  <dcterms:modified xsi:type="dcterms:W3CDTF">2017-10-05T16:42:00Z</dcterms:modified>
</cp:coreProperties>
</file>