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20142603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:rsidR="00915894" w:rsidRDefault="0091589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ABB772A4ED504471ABC6ACB00F694D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15894" w:rsidRPr="00915894" w:rsidRDefault="0091589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915894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Software Engineering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F72DAEC09B11421593708DC43F659C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15894" w:rsidRPr="00915894" w:rsidRDefault="00915894">
              <w:pPr>
                <w:pStyle w:val="NoSpacing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915894">
                <w:rPr>
                  <w:color w:val="000000" w:themeColor="text1"/>
                  <w:sz w:val="28"/>
                  <w:szCs w:val="28"/>
                </w:rPr>
                <w:t>Use cases</w:t>
              </w:r>
            </w:p>
          </w:sdtContent>
        </w:sdt>
        <w:p w:rsidR="00915894" w:rsidRDefault="0091589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8819515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15894" w:rsidRDefault="0091589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15894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October 27, 2017</w:t>
                                    </w:r>
                                  </w:p>
                                </w:sdtContent>
                              </w:sdt>
                              <w:p w:rsidR="00915894" w:rsidRPr="00915894" w:rsidRDefault="0080585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5894" w:rsidRPr="00915894">
                                      <w:rPr>
                                        <w:caps/>
                                        <w:color w:val="000000" w:themeColor="text1"/>
                                      </w:rPr>
                                      <w:t>Muhammad Waseem</w:t>
                                    </w:r>
                                  </w:sdtContent>
                                </w:sdt>
                              </w:p>
                              <w:p w:rsidR="00915894" w:rsidRPr="00915894" w:rsidRDefault="0080585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5894" w:rsidRPr="00915894">
                                      <w:rPr>
                                        <w:color w:val="000000" w:themeColor="text1"/>
                                      </w:rPr>
                                      <w:t>153182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15894" w:rsidRDefault="0091589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915894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October 27, 2017</w:t>
                              </w:r>
                            </w:p>
                          </w:sdtContent>
                        </w:sdt>
                        <w:p w:rsidR="00915894" w:rsidRPr="00915894" w:rsidRDefault="00915894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15894">
                                <w:rPr>
                                  <w:caps/>
                                  <w:color w:val="000000" w:themeColor="text1"/>
                                </w:rPr>
                                <w:t>Muhammad Waseem</w:t>
                              </w:r>
                            </w:sdtContent>
                          </w:sdt>
                        </w:p>
                        <w:p w:rsidR="00915894" w:rsidRPr="00915894" w:rsidRDefault="00915894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15894">
                                <w:rPr>
                                  <w:color w:val="000000" w:themeColor="text1"/>
                                </w:rPr>
                                <w:t>153182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15894" w:rsidRDefault="00915894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br w:type="page"/>
          </w:r>
        </w:p>
      </w:sdtContent>
    </w:sdt>
    <w:p w:rsidR="00C76FCB" w:rsidRPr="00C76FCB" w:rsidRDefault="00C76FCB" w:rsidP="00C76FCB">
      <w:pPr>
        <w:pStyle w:val="Default"/>
        <w:rPr>
          <w:b/>
        </w:rPr>
      </w:pPr>
    </w:p>
    <w:p w:rsidR="007669B0" w:rsidRDefault="00C76FCB" w:rsidP="00C76FC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Q#1:</w:t>
      </w:r>
      <w:r w:rsidRPr="00C76FCB">
        <w:rPr>
          <w:b/>
          <w:sz w:val="32"/>
          <w:szCs w:val="32"/>
        </w:rPr>
        <w:t xml:space="preserve"> Explain about relationships in the above use case?</w:t>
      </w:r>
    </w:p>
    <w:p w:rsidR="00C76FCB" w:rsidRDefault="00C76FCB" w:rsidP="00C76FCB">
      <w:pPr>
        <w:pStyle w:val="Default"/>
        <w:rPr>
          <w:b/>
          <w:sz w:val="32"/>
          <w:szCs w:val="32"/>
        </w:rPr>
      </w:pPr>
    </w:p>
    <w:p w:rsidR="009C4AA9" w:rsidRDefault="00C76FCB" w:rsidP="00C76FC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</w:p>
    <w:p w:rsidR="00C76FCB" w:rsidRDefault="00C76FCB" w:rsidP="00C76FC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76FCB" w:rsidRPr="009C4AA9" w:rsidRDefault="00C76FCB" w:rsidP="00C76FCB">
      <w:pPr>
        <w:pStyle w:val="Default"/>
        <w:rPr>
          <w:b/>
          <w:sz w:val="28"/>
          <w:szCs w:val="28"/>
        </w:rPr>
      </w:pPr>
      <w:r w:rsidRPr="009C4AA9">
        <w:t xml:space="preserve">             </w:t>
      </w:r>
      <w:r w:rsidRPr="009C4AA9">
        <w:rPr>
          <w:b/>
          <w:sz w:val="28"/>
          <w:szCs w:val="28"/>
        </w:rPr>
        <w:t>Include:</w:t>
      </w:r>
      <w:r w:rsidRPr="009C4AA9">
        <w:t xml:space="preserve"> </w:t>
      </w:r>
      <w:r w:rsidR="009C4AA9" w:rsidRPr="001A486C">
        <w:rPr>
          <w:sz w:val="28"/>
          <w:szCs w:val="28"/>
        </w:rPr>
        <w:t>include relationship is linking the session [login] to the transaction and then links with balance inquiry, cash deposit, withdrawal and transfer actions.</w:t>
      </w:r>
      <w:r w:rsidR="009C4AA9" w:rsidRPr="009C4AA9">
        <w:t xml:space="preserve">  </w:t>
      </w:r>
      <w:r w:rsidRPr="009C4AA9">
        <w:t xml:space="preserve"> </w:t>
      </w:r>
    </w:p>
    <w:p w:rsidR="001A486C" w:rsidRDefault="009C4AA9" w:rsidP="00F53999">
      <w:pPr>
        <w:pStyle w:val="NormalWeb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9C4AA9">
        <w:rPr>
          <w:b/>
          <w:sz w:val="28"/>
          <w:szCs w:val="28"/>
        </w:rPr>
        <w:t>Extend</w:t>
      </w:r>
      <w:r w:rsidRPr="001A486C">
        <w:rPr>
          <w:b/>
          <w:sz w:val="28"/>
          <w:szCs w:val="28"/>
        </w:rPr>
        <w:t xml:space="preserve">: </w:t>
      </w:r>
      <w:r w:rsidRPr="001A486C">
        <w:rPr>
          <w:sz w:val="28"/>
          <w:szCs w:val="28"/>
        </w:rPr>
        <w:t xml:space="preserve">Extend is linking the </w:t>
      </w:r>
      <w:r w:rsidR="001A486C" w:rsidRPr="001A486C">
        <w:rPr>
          <w:sz w:val="28"/>
          <w:szCs w:val="28"/>
        </w:rPr>
        <w:t>invalid pin</w:t>
      </w:r>
      <w:r w:rsidR="001A486C" w:rsidRPr="001A486C">
        <w:rPr>
          <w:b/>
          <w:sz w:val="28"/>
          <w:szCs w:val="28"/>
        </w:rPr>
        <w:t xml:space="preserve"> </w:t>
      </w:r>
      <w:r w:rsidR="001A486C" w:rsidRPr="001A486C">
        <w:rPr>
          <w:sz w:val="28"/>
          <w:szCs w:val="28"/>
        </w:rPr>
        <w:t>to the transaction unit and allow the user enter pin the times only.</w:t>
      </w:r>
      <w:bookmarkStart w:id="0" w:name="InvalidPIN"/>
      <w:r w:rsidR="00CF1864">
        <w:rPr>
          <w:sz w:val="28"/>
          <w:szCs w:val="28"/>
        </w:rPr>
        <w:t xml:space="preserve"> When the bank reports that the customer’s transaction is disapproved due to an invalid PIN. If the customer fails three times to enter the correct </w:t>
      </w:r>
      <w:r w:rsidR="00F53999">
        <w:rPr>
          <w:sz w:val="28"/>
          <w:szCs w:val="28"/>
        </w:rPr>
        <w:t>PIN, the</w:t>
      </w:r>
      <w:r w:rsidR="00CF1864">
        <w:rPr>
          <w:sz w:val="28"/>
          <w:szCs w:val="28"/>
        </w:rPr>
        <w:t xml:space="preserve"> card is </w:t>
      </w:r>
      <w:r w:rsidR="00F53999">
        <w:rPr>
          <w:sz w:val="28"/>
          <w:szCs w:val="28"/>
        </w:rPr>
        <w:t>permanently retained.</w:t>
      </w:r>
      <w:bookmarkEnd w:id="0"/>
    </w:p>
    <w:p w:rsidR="00805850" w:rsidRDefault="00805850" w:rsidP="00805850"/>
    <w:p w:rsidR="00805850" w:rsidRDefault="00805850" w:rsidP="00805850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Q#2</w:t>
      </w:r>
      <w:r w:rsidRPr="00805850">
        <w:rPr>
          <w:sz w:val="32"/>
          <w:szCs w:val="32"/>
        </w:rPr>
        <w:t>:</w:t>
      </w:r>
      <w:r w:rsidRPr="00805850">
        <w:rPr>
          <w:sz w:val="32"/>
          <w:szCs w:val="32"/>
        </w:rPr>
        <w:t xml:space="preserve"> </w:t>
      </w:r>
      <w:r w:rsidRPr="00805850">
        <w:rPr>
          <w:b/>
          <w:sz w:val="32"/>
          <w:szCs w:val="32"/>
        </w:rPr>
        <w:t>Does this use case model require any modifications?</w:t>
      </w:r>
    </w:p>
    <w:p w:rsidR="00805850" w:rsidRDefault="00805850" w:rsidP="00805850">
      <w:pPr>
        <w:pStyle w:val="Default"/>
        <w:rPr>
          <w:sz w:val="32"/>
          <w:szCs w:val="32"/>
        </w:rPr>
      </w:pPr>
      <w:r w:rsidRPr="00805850">
        <w:rPr>
          <w:sz w:val="32"/>
          <w:szCs w:val="32"/>
        </w:rPr>
        <w:t xml:space="preserve"> </w:t>
      </w:r>
    </w:p>
    <w:p w:rsidR="00805850" w:rsidRPr="00805850" w:rsidRDefault="00805850" w:rsidP="00805850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  <w:bookmarkStart w:id="1" w:name="_GoBack"/>
      <w:bookmarkEnd w:id="1"/>
      <w:r w:rsidRPr="00805850">
        <w:rPr>
          <w:b/>
          <w:sz w:val="28"/>
          <w:szCs w:val="28"/>
        </w:rPr>
        <w:t xml:space="preserve"> </w:t>
      </w:r>
      <w:r w:rsidRPr="00805850">
        <w:rPr>
          <w:sz w:val="28"/>
          <w:szCs w:val="28"/>
        </w:rPr>
        <w:t xml:space="preserve">In above use case it does not require any modifications. </w:t>
      </w:r>
    </w:p>
    <w:p w:rsidR="00805850" w:rsidRPr="00F53999" w:rsidRDefault="00805850" w:rsidP="00F53999">
      <w:pPr>
        <w:pStyle w:val="NormalWeb"/>
        <w:rPr>
          <w:color w:val="002060"/>
          <w:sz w:val="27"/>
          <w:szCs w:val="27"/>
          <w:shd w:val="clear" w:color="auto" w:fill="D0D0A0"/>
        </w:rPr>
      </w:pPr>
    </w:p>
    <w:p w:rsidR="001A486C" w:rsidRDefault="001A486C" w:rsidP="001A486C">
      <w:pPr>
        <w:pStyle w:val="Default"/>
      </w:pPr>
      <w:r>
        <w:t xml:space="preserve"> </w:t>
      </w:r>
    </w:p>
    <w:p w:rsidR="001A486C" w:rsidRDefault="001A486C" w:rsidP="001A486C">
      <w:pPr>
        <w:pStyle w:val="Default"/>
        <w:rPr>
          <w:sz w:val="23"/>
          <w:szCs w:val="23"/>
        </w:rPr>
      </w:pPr>
      <w:r w:rsidRPr="001A486C">
        <w:rPr>
          <w:b/>
          <w:sz w:val="32"/>
          <w:szCs w:val="32"/>
        </w:rPr>
        <w:t>Q#3</w:t>
      </w:r>
      <w:r>
        <w:rPr>
          <w:sz w:val="23"/>
          <w:szCs w:val="23"/>
        </w:rPr>
        <w:t xml:space="preserve"> </w:t>
      </w:r>
      <w:r w:rsidRPr="001A486C">
        <w:rPr>
          <w:b/>
          <w:sz w:val="32"/>
          <w:szCs w:val="32"/>
        </w:rPr>
        <w:t>Write descriptive use case for withdrawal use case</w:t>
      </w:r>
      <w:r>
        <w:rPr>
          <w:sz w:val="23"/>
          <w:szCs w:val="23"/>
        </w:rPr>
        <w:t>.</w:t>
      </w:r>
    </w:p>
    <w:p w:rsidR="001A486C" w:rsidRDefault="001A486C" w:rsidP="001A486C">
      <w:pPr>
        <w:pStyle w:val="Default"/>
        <w:rPr>
          <w:sz w:val="23"/>
          <w:szCs w:val="23"/>
        </w:rPr>
      </w:pPr>
    </w:p>
    <w:p w:rsidR="00CF1864" w:rsidRDefault="001A486C" w:rsidP="001A486C">
      <w:pPr>
        <w:pStyle w:val="Default"/>
        <w:rPr>
          <w:b/>
          <w:sz w:val="32"/>
          <w:szCs w:val="32"/>
        </w:rPr>
      </w:pPr>
      <w:r w:rsidRPr="001A486C">
        <w:rPr>
          <w:b/>
          <w:sz w:val="32"/>
          <w:szCs w:val="32"/>
        </w:rPr>
        <w:t>Answer</w:t>
      </w:r>
      <w:r>
        <w:rPr>
          <w:b/>
          <w:sz w:val="32"/>
          <w:szCs w:val="32"/>
        </w:rPr>
        <w:t>:</w:t>
      </w:r>
    </w:p>
    <w:p w:rsidR="007669B0" w:rsidRDefault="007669B0" w:rsidP="001A486C">
      <w:pPr>
        <w:pStyle w:val="Default"/>
        <w:rPr>
          <w:b/>
          <w:sz w:val="32"/>
          <w:szCs w:val="32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415"/>
        <w:gridCol w:w="15"/>
        <w:gridCol w:w="7691"/>
      </w:tblGrid>
      <w:tr w:rsidR="00915894" w:rsidTr="00915894">
        <w:trPr>
          <w:trHeight w:val="435"/>
        </w:trPr>
        <w:tc>
          <w:tcPr>
            <w:tcW w:w="2415" w:type="dxa"/>
          </w:tcPr>
          <w:p w:rsidR="00915894" w:rsidRDefault="00915894" w:rsidP="007669B0">
            <w:pPr>
              <w:pStyle w:val="Default"/>
              <w:rPr>
                <w:b/>
                <w:color w:val="000000" w:themeColor="text1"/>
              </w:rPr>
            </w:pPr>
            <w:r w:rsidRPr="00915894">
              <w:rPr>
                <w:b/>
                <w:color w:val="000000" w:themeColor="text1"/>
              </w:rPr>
              <w:t>Primary Actor</w:t>
            </w:r>
          </w:p>
        </w:tc>
        <w:tc>
          <w:tcPr>
            <w:tcW w:w="7706" w:type="dxa"/>
            <w:gridSpan w:val="2"/>
          </w:tcPr>
          <w:p w:rsidR="00915894" w:rsidRDefault="00915894" w:rsidP="007669B0">
            <w:pPr>
              <w:pStyle w:val="Default"/>
              <w:rPr>
                <w:b/>
                <w:color w:val="000000" w:themeColor="text1"/>
              </w:rPr>
            </w:pPr>
            <w:r>
              <w:t>Customer</w:t>
            </w:r>
          </w:p>
        </w:tc>
      </w:tr>
      <w:tr w:rsidR="00CF1864" w:rsidTr="00915894">
        <w:tblPrEx>
          <w:tblLook w:val="04A0" w:firstRow="1" w:lastRow="0" w:firstColumn="1" w:lastColumn="0" w:noHBand="0" w:noVBand="1"/>
        </w:tblPrEx>
        <w:tc>
          <w:tcPr>
            <w:tcW w:w="2430" w:type="dxa"/>
            <w:gridSpan w:val="2"/>
          </w:tcPr>
          <w:p w:rsidR="00CF1864" w:rsidRDefault="007669B0" w:rsidP="007669B0">
            <w:pPr>
              <w:pStyle w:val="Default"/>
              <w:rPr>
                <w:b/>
                <w:sz w:val="32"/>
                <w:szCs w:val="32"/>
              </w:rPr>
            </w:pPr>
            <w:r w:rsidRPr="007669B0">
              <w:rPr>
                <w:b/>
                <w:color w:val="000000" w:themeColor="text1"/>
              </w:rPr>
              <w:t>Goal</w:t>
            </w:r>
          </w:p>
        </w:tc>
        <w:tc>
          <w:tcPr>
            <w:tcW w:w="7691" w:type="dxa"/>
          </w:tcPr>
          <w:p w:rsidR="00CF1864" w:rsidRDefault="007669B0" w:rsidP="007669B0">
            <w:pPr>
              <w:pStyle w:val="Default"/>
              <w:rPr>
                <w:b/>
                <w:sz w:val="32"/>
                <w:szCs w:val="32"/>
              </w:rPr>
            </w:pPr>
            <w:r>
              <w:t>To withdraw cash/money.</w:t>
            </w:r>
          </w:p>
        </w:tc>
      </w:tr>
      <w:tr w:rsidR="00CF1864" w:rsidTr="00915894">
        <w:tblPrEx>
          <w:tblLook w:val="04A0" w:firstRow="1" w:lastRow="0" w:firstColumn="1" w:lastColumn="0" w:noHBand="0" w:noVBand="1"/>
        </w:tblPrEx>
        <w:tc>
          <w:tcPr>
            <w:tcW w:w="2430" w:type="dxa"/>
            <w:gridSpan w:val="2"/>
          </w:tcPr>
          <w:p w:rsidR="00CF1864" w:rsidRDefault="007669B0" w:rsidP="007669B0">
            <w:pPr>
              <w:pStyle w:val="Default"/>
              <w:rPr>
                <w:b/>
                <w:sz w:val="32"/>
                <w:szCs w:val="32"/>
              </w:rPr>
            </w:pPr>
            <w:r w:rsidRPr="007669B0">
              <w:rPr>
                <w:b/>
                <w:color w:val="000000" w:themeColor="text1"/>
              </w:rPr>
              <w:t>Pre Conditions</w:t>
            </w:r>
          </w:p>
        </w:tc>
        <w:tc>
          <w:tcPr>
            <w:tcW w:w="7691" w:type="dxa"/>
          </w:tcPr>
          <w:p w:rsidR="007669B0" w:rsidRDefault="007669B0" w:rsidP="007669B0">
            <w:pPr>
              <w:pStyle w:val="ListParagraph"/>
              <w:numPr>
                <w:ilvl w:val="0"/>
                <w:numId w:val="1"/>
              </w:numPr>
            </w:pPr>
            <w:r>
              <w:t>Customer Have an account.</w:t>
            </w:r>
          </w:p>
          <w:p w:rsidR="007669B0" w:rsidRDefault="007669B0" w:rsidP="007669B0">
            <w:pPr>
              <w:pStyle w:val="ListParagraph"/>
              <w:numPr>
                <w:ilvl w:val="0"/>
                <w:numId w:val="1"/>
              </w:numPr>
            </w:pPr>
            <w:r>
              <w:t>An ATM card.</w:t>
            </w:r>
          </w:p>
          <w:p w:rsidR="00CF1864" w:rsidRPr="007669B0" w:rsidRDefault="007669B0" w:rsidP="007669B0">
            <w:pPr>
              <w:pStyle w:val="ListParagraph"/>
              <w:numPr>
                <w:ilvl w:val="0"/>
                <w:numId w:val="1"/>
              </w:numPr>
            </w:pPr>
            <w:r>
              <w:t>Having Enough Balance.</w:t>
            </w:r>
          </w:p>
        </w:tc>
      </w:tr>
      <w:tr w:rsidR="00CF1864" w:rsidTr="00915894">
        <w:tblPrEx>
          <w:tblLook w:val="04A0" w:firstRow="1" w:lastRow="0" w:firstColumn="1" w:lastColumn="0" w:noHBand="0" w:noVBand="1"/>
        </w:tblPrEx>
        <w:tc>
          <w:tcPr>
            <w:tcW w:w="2430" w:type="dxa"/>
            <w:gridSpan w:val="2"/>
          </w:tcPr>
          <w:p w:rsidR="007669B0" w:rsidRPr="007669B0" w:rsidRDefault="007669B0" w:rsidP="007669B0">
            <w:pPr>
              <w:rPr>
                <w:b/>
                <w:color w:val="000000" w:themeColor="text1"/>
              </w:rPr>
            </w:pPr>
            <w:r w:rsidRPr="007669B0">
              <w:rPr>
                <w:b/>
                <w:color w:val="000000" w:themeColor="text1"/>
                <w:sz w:val="24"/>
              </w:rPr>
              <w:t>Trigger</w:t>
            </w:r>
          </w:p>
          <w:p w:rsidR="00CF1864" w:rsidRDefault="00CF1864" w:rsidP="007669B0">
            <w:pPr>
              <w:pStyle w:val="Default"/>
              <w:rPr>
                <w:b/>
                <w:sz w:val="32"/>
                <w:szCs w:val="32"/>
              </w:rPr>
            </w:pPr>
          </w:p>
        </w:tc>
        <w:tc>
          <w:tcPr>
            <w:tcW w:w="7691" w:type="dxa"/>
          </w:tcPr>
          <w:p w:rsidR="007669B0" w:rsidRDefault="007669B0" w:rsidP="007669B0">
            <w:r>
              <w:t>1-Customer Enters ATM Card.</w:t>
            </w:r>
          </w:p>
          <w:p w:rsidR="00CF1864" w:rsidRDefault="007669B0" w:rsidP="007669B0">
            <w:pPr>
              <w:pStyle w:val="Default"/>
              <w:rPr>
                <w:b/>
                <w:sz w:val="32"/>
                <w:szCs w:val="32"/>
              </w:rPr>
            </w:pPr>
            <w:r>
              <w:t>2-Withdraw Some Amount.</w:t>
            </w:r>
          </w:p>
        </w:tc>
      </w:tr>
      <w:tr w:rsidR="00CF1864" w:rsidTr="00915894">
        <w:tblPrEx>
          <w:tblLook w:val="04A0" w:firstRow="1" w:lastRow="0" w:firstColumn="1" w:lastColumn="0" w:noHBand="0" w:noVBand="1"/>
        </w:tblPrEx>
        <w:tc>
          <w:tcPr>
            <w:tcW w:w="2430" w:type="dxa"/>
            <w:gridSpan w:val="2"/>
          </w:tcPr>
          <w:p w:rsidR="00CF1864" w:rsidRDefault="007669B0" w:rsidP="007669B0">
            <w:pPr>
              <w:pStyle w:val="Default"/>
              <w:rPr>
                <w:b/>
                <w:sz w:val="32"/>
                <w:szCs w:val="32"/>
              </w:rPr>
            </w:pPr>
            <w:r w:rsidRPr="007669B0">
              <w:rPr>
                <w:b/>
                <w:color w:val="000000" w:themeColor="text1"/>
              </w:rPr>
              <w:t>Scenario</w:t>
            </w:r>
          </w:p>
        </w:tc>
        <w:tc>
          <w:tcPr>
            <w:tcW w:w="7691" w:type="dxa"/>
          </w:tcPr>
          <w:p w:rsidR="007669B0" w:rsidRDefault="007669B0" w:rsidP="007669B0">
            <w:r>
              <w:t>1-Insert Card.</w:t>
            </w:r>
          </w:p>
          <w:p w:rsidR="007669B0" w:rsidRDefault="007669B0" w:rsidP="007669B0">
            <w:r>
              <w:t>2-Enter Pin.</w:t>
            </w:r>
          </w:p>
          <w:p w:rsidR="007669B0" w:rsidRDefault="007669B0" w:rsidP="007669B0">
            <w:r>
              <w:t>3-If enters 3 times invalid pin System should .Lock/Suspend its Account and returns Card.</w:t>
            </w:r>
          </w:p>
          <w:p w:rsidR="007669B0" w:rsidRDefault="007669B0" w:rsidP="007669B0">
            <w:r>
              <w:t>4-If pin is correct a menu is displayed.</w:t>
            </w:r>
          </w:p>
          <w:p w:rsidR="007669B0" w:rsidRDefault="007669B0" w:rsidP="007669B0">
            <w:r>
              <w:t>5-Customer Has to enter an amount to withdraw.</w:t>
            </w:r>
          </w:p>
          <w:p w:rsidR="007669B0" w:rsidRDefault="007669B0" w:rsidP="007669B0">
            <w:r>
              <w:t>6-Atm releases the due Amount with balance Inquiry Statement.</w:t>
            </w:r>
          </w:p>
          <w:p w:rsidR="007669B0" w:rsidRDefault="007669B0" w:rsidP="007669B0">
            <w:r>
              <w:t>7-System shall logouts the customer session.</w:t>
            </w:r>
          </w:p>
          <w:p w:rsidR="00CF1864" w:rsidRDefault="00CF1864" w:rsidP="007669B0">
            <w:pPr>
              <w:pStyle w:val="Default"/>
              <w:rPr>
                <w:b/>
                <w:sz w:val="32"/>
                <w:szCs w:val="32"/>
              </w:rPr>
            </w:pPr>
          </w:p>
        </w:tc>
      </w:tr>
      <w:tr w:rsidR="00CF1864" w:rsidTr="00915894">
        <w:tblPrEx>
          <w:tblLook w:val="04A0" w:firstRow="1" w:lastRow="0" w:firstColumn="1" w:lastColumn="0" w:noHBand="0" w:noVBand="1"/>
        </w:tblPrEx>
        <w:trPr>
          <w:trHeight w:val="923"/>
        </w:trPr>
        <w:tc>
          <w:tcPr>
            <w:tcW w:w="2430" w:type="dxa"/>
            <w:gridSpan w:val="2"/>
          </w:tcPr>
          <w:p w:rsidR="00CF1864" w:rsidRDefault="007669B0" w:rsidP="007669B0">
            <w:pPr>
              <w:pStyle w:val="Default"/>
              <w:rPr>
                <w:b/>
                <w:sz w:val="32"/>
                <w:szCs w:val="32"/>
              </w:rPr>
            </w:pPr>
            <w:r w:rsidRPr="007669B0">
              <w:rPr>
                <w:b/>
                <w:color w:val="000000" w:themeColor="text1"/>
              </w:rPr>
              <w:lastRenderedPageBreak/>
              <w:t>Exceptions</w:t>
            </w:r>
          </w:p>
        </w:tc>
        <w:tc>
          <w:tcPr>
            <w:tcW w:w="7691" w:type="dxa"/>
          </w:tcPr>
          <w:p w:rsidR="007669B0" w:rsidRDefault="007669B0" w:rsidP="007669B0">
            <w:pPr>
              <w:pStyle w:val="ListParagraph"/>
              <w:numPr>
                <w:ilvl w:val="0"/>
                <w:numId w:val="2"/>
              </w:numPr>
            </w:pPr>
            <w:r>
              <w:t>ATM is not Working/Link Down/Server Error.</w:t>
            </w:r>
          </w:p>
          <w:p w:rsidR="007669B0" w:rsidRDefault="007669B0" w:rsidP="007669B0">
            <w:pPr>
              <w:pStyle w:val="ListParagraph"/>
              <w:numPr>
                <w:ilvl w:val="0"/>
                <w:numId w:val="2"/>
              </w:numPr>
            </w:pPr>
            <w:r>
              <w:t>ATM has low amount of Cash.</w:t>
            </w:r>
          </w:p>
          <w:p w:rsidR="00CF1864" w:rsidRPr="007669B0" w:rsidRDefault="007669B0" w:rsidP="007669B0">
            <w:pPr>
              <w:pStyle w:val="ListParagraph"/>
              <w:numPr>
                <w:ilvl w:val="0"/>
                <w:numId w:val="2"/>
              </w:numPr>
            </w:pPr>
            <w:r>
              <w:t>ATM Card is expired.</w:t>
            </w:r>
          </w:p>
        </w:tc>
      </w:tr>
    </w:tbl>
    <w:p w:rsidR="001A486C" w:rsidRPr="001A486C" w:rsidRDefault="001A486C" w:rsidP="001A486C">
      <w:pPr>
        <w:pStyle w:val="Default"/>
        <w:rPr>
          <w:b/>
          <w:sz w:val="32"/>
          <w:szCs w:val="32"/>
        </w:rPr>
      </w:pPr>
    </w:p>
    <w:p w:rsidR="001A486C" w:rsidRPr="001A486C" w:rsidRDefault="001A486C" w:rsidP="00C76FCB">
      <w:pPr>
        <w:pStyle w:val="Default"/>
        <w:rPr>
          <w:sz w:val="28"/>
          <w:szCs w:val="28"/>
        </w:rPr>
      </w:pPr>
    </w:p>
    <w:sectPr w:rsidR="001A486C" w:rsidRPr="001A486C" w:rsidSect="00915894">
      <w:pgSz w:w="12240" w:h="16340"/>
      <w:pgMar w:top="1848" w:right="1026" w:bottom="1440" w:left="1083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B1788"/>
    <w:multiLevelType w:val="hybridMultilevel"/>
    <w:tmpl w:val="6A325E16"/>
    <w:lvl w:ilvl="0" w:tplc="376CA0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D33F9"/>
    <w:multiLevelType w:val="hybridMultilevel"/>
    <w:tmpl w:val="5770FE7A"/>
    <w:lvl w:ilvl="0" w:tplc="D556E0E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CB"/>
    <w:rsid w:val="001A486C"/>
    <w:rsid w:val="004C5A02"/>
    <w:rsid w:val="007669B0"/>
    <w:rsid w:val="00805850"/>
    <w:rsid w:val="00915894"/>
    <w:rsid w:val="009C4AA9"/>
    <w:rsid w:val="00C76FCB"/>
    <w:rsid w:val="00CA6090"/>
    <w:rsid w:val="00CF1864"/>
    <w:rsid w:val="00F5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B6864-0F21-48CA-8ABC-277533F3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F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F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69B0"/>
    <w:pPr>
      <w:spacing w:line="256" w:lineRule="auto"/>
      <w:ind w:left="720"/>
      <w:contextualSpacing/>
    </w:pPr>
  </w:style>
  <w:style w:type="paragraph" w:styleId="NoSpacing">
    <w:name w:val="No Spacing"/>
    <w:link w:val="NoSpacingChar"/>
    <w:uiPriority w:val="1"/>
    <w:qFormat/>
    <w:rsid w:val="009158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589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B772A4ED504471ABC6ACB00F694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FC0F-55A3-4949-985B-1256343AAB7B}"/>
      </w:docPartPr>
      <w:docPartBody>
        <w:p w:rsidR="003C397C" w:rsidRDefault="00DB6147" w:rsidP="00DB6147">
          <w:pPr>
            <w:pStyle w:val="ABB772A4ED504471ABC6ACB00F694D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72DAEC09B11421593708DC43F659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D628-B344-43C5-B268-968BE0D1B1B8}"/>
      </w:docPartPr>
      <w:docPartBody>
        <w:p w:rsidR="003C397C" w:rsidRDefault="00DB6147" w:rsidP="00DB6147">
          <w:pPr>
            <w:pStyle w:val="F72DAEC09B11421593708DC43F659C0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47"/>
    <w:rsid w:val="003C397C"/>
    <w:rsid w:val="00D837A4"/>
    <w:rsid w:val="00DB6147"/>
    <w:rsid w:val="00FA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772A4ED504471ABC6ACB00F694DD6">
    <w:name w:val="ABB772A4ED504471ABC6ACB00F694DD6"/>
    <w:rsid w:val="00DB6147"/>
  </w:style>
  <w:style w:type="paragraph" w:customStyle="1" w:styleId="F72DAEC09B11421593708DC43F659C00">
    <w:name w:val="F72DAEC09B11421593708DC43F659C00"/>
    <w:rsid w:val="00DB61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2017-10-27T00:00:00</PublishDate>
  <Abstract/>
  <CompanyAddress>153182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Muhammad Waseem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>Use cases</dc:subject>
  <dc:creator>Muhammad Waseem</dc:creator>
  <cp:keywords/>
  <dc:description/>
  <cp:lastModifiedBy>Muhammad Waseem</cp:lastModifiedBy>
  <cp:revision>2</cp:revision>
  <dcterms:created xsi:type="dcterms:W3CDTF">2017-10-27T05:29:00Z</dcterms:created>
  <dcterms:modified xsi:type="dcterms:W3CDTF">2017-10-27T07:23:00Z</dcterms:modified>
</cp:coreProperties>
</file>