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Purpose of This Annotation:</w:t>
      </w:r>
      <w:r w:rsidDel="00000000" w:rsidR="00000000" w:rsidRPr="00000000">
        <w:rPr>
          <w:rFonts w:ascii="Helvetica Neue" w:cs="Helvetica Neue" w:eastAsia="Helvetica Neue" w:hAnsi="Helvetica Neue"/>
          <w:rtl w:val="0"/>
        </w:rPr>
        <w:t xml:space="preserve"> This form is designed to capture </w:t>
      </w:r>
      <w:r w:rsidDel="00000000" w:rsidR="00000000" w:rsidRPr="00000000">
        <w:rPr>
          <w:rFonts w:ascii="Helvetica Neue" w:cs="Helvetica Neue" w:eastAsia="Helvetica Neue" w:hAnsi="Helvetica Neue"/>
          <w:i w:val="1"/>
          <w:iCs w:val="1"/>
          <w:rtl w:val="0"/>
        </w:rPr>
        <w:t xml:space="preserve">your independent expert reading</w:t>
      </w:r>
      <w:r w:rsidDel="00000000" w:rsidR="00000000" w:rsidRPr="00000000">
        <w:rPr>
          <w:rFonts w:ascii="Helvetica Neue" w:cs="Helvetica Neue" w:eastAsia="Helvetica Neue" w:hAnsi="Helvetica Neue"/>
          <w:rtl w:val="0"/>
        </w:rPr>
        <w:t xml:space="preserve"> of a folktale. There are </w:t>
      </w:r>
      <w:r w:rsidDel="00000000" w:rsidR="00000000" w:rsidRPr="00000000">
        <w:rPr>
          <w:rFonts w:ascii="Helvetica Neue" w:cs="Helvetica Neue" w:eastAsia="Helvetica Neue" w:hAnsi="Helvetica Neue"/>
          <w:b w:val="1"/>
          <w:bCs w:val="1"/>
          <w:rtl w:val="0"/>
        </w:rPr>
        <w:t xml:space="preserve">no right or wrong answers</w:t>
      </w:r>
      <w:r w:rsidDel="00000000" w:rsidR="00000000" w:rsidRPr="00000000">
        <w:rPr>
          <w:rFonts w:ascii="Helvetica Neue" w:cs="Helvetica Neue" w:eastAsia="Helvetica Neue" w:hAnsi="Helvetica Neue"/>
          <w:rtl w:val="0"/>
        </w:rPr>
        <w:t xml:space="preserve">. Please rely solely on the story text provided. Do </w:t>
      </w:r>
      <w:r w:rsidDel="00000000" w:rsidR="00000000" w:rsidRPr="00000000">
        <w:rPr>
          <w:rFonts w:ascii="Helvetica Neue" w:cs="Helvetica Neue" w:eastAsia="Helvetica Neue" w:hAnsi="Helvetica Neue"/>
          <w:b w:val="1"/>
          <w:bCs w:val="1"/>
          <w:rtl w:val="0"/>
        </w:rPr>
        <w:t xml:space="preserve">not</w:t>
      </w:r>
      <w:r w:rsidDel="00000000" w:rsidR="00000000" w:rsidRPr="00000000">
        <w:rPr>
          <w:rFonts w:ascii="Helvetica Neue" w:cs="Helvetica Neue" w:eastAsia="Helvetica Neue" w:hAnsi="Helvetica Neue"/>
          <w:rtl w:val="0"/>
        </w:rPr>
        <w:t xml:space="preserve"> attempt to guess any existing annotation scheme.</w:t>
      </w:r>
    </w:p>
    <w:p w:rsidR="00000000" w:rsidDel="00000000" w:rsidP="00000000" w:rsidRDefault="00000000" w:rsidRPr="00000000" w14:paraId="00000002">
      <w:pPr>
        <w:spacing w:line="36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360" w:lineRule="auto"/>
        <w:jc w:val="both"/>
        <w:rPr>
          <w:rFonts w:ascii="Helvetica Neue" w:cs="Helvetica Neue" w:eastAsia="Helvetica Neue" w:hAnsi="Helvetica Neue"/>
          <w:b w:val="1"/>
          <w:bCs w:val="1"/>
          <w:sz w:val="34"/>
          <w:szCs w:val="34"/>
        </w:rPr>
      </w:pPr>
      <w:bookmarkStart w:colFirst="0" w:colLast="0" w:name="_rl3bkjrdv9uj" w:id="0"/>
      <w:bookmarkEnd w:id="0"/>
      <w:r w:rsidDel="00000000" w:rsidR="00000000" w:rsidRPr="00000000">
        <w:rPr>
          <w:rFonts w:ascii="Helvetica Neue" w:cs="Helvetica Neue" w:eastAsia="Helvetica Neue" w:hAnsi="Helvetica Neue"/>
          <w:b w:val="1"/>
          <w:bCs w:val="1"/>
          <w:sz w:val="34"/>
          <w:szCs w:val="34"/>
          <w:rtl w:val="0"/>
        </w:rPr>
        <w:t xml:space="preserve">Section 0: Expert Information (for research records only)</w:t>
      </w:r>
    </w:p>
    <w:p w:rsidR="00000000" w:rsidDel="00000000" w:rsidP="00000000" w:rsidRDefault="00000000" w:rsidRPr="00000000" w14:paraId="00000004">
      <w:pPr>
        <w:numPr>
          <w:ilvl w:val="0"/>
          <w:numId w:val="5"/>
        </w:numPr>
        <w:spacing w:after="0" w:afterAutospacing="0" w:before="240"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Expert Name: Samoydit Paul</w:t>
      </w:r>
    </w:p>
    <w:p w:rsidR="00000000" w:rsidDel="00000000" w:rsidP="00000000" w:rsidRDefault="00000000" w:rsidRPr="00000000" w14:paraId="00000005">
      <w:pPr>
        <w:numPr>
          <w:ilvl w:val="0"/>
          <w:numId w:val="5"/>
        </w:numPr>
        <w:spacing w:after="0" w:afterAutospacing="0" w:before="0" w:beforeAutospacing="0" w:line="360" w:lineRule="auto"/>
        <w:ind w:left="720" w:hanging="360"/>
        <w:jc w:val="both"/>
      </w:pPr>
      <w:r w:rsidDel="00000000" w:rsidR="00000000" w:rsidRPr="00000000">
        <w:rPr>
          <w:rFonts w:ascii="Helvetica Neue" w:cs="Helvetica Neue" w:eastAsia="Helvetica Neue" w:hAnsi="Helvetica Neue"/>
          <w:b w:val="1"/>
          <w:bCs w:val="1"/>
          <w:rtl w:val="0"/>
        </w:rPr>
        <w:t xml:space="preserve">Area(s) of Expertise:</w:t>
      </w:r>
      <w:r w:rsidDel="00000000" w:rsidR="00000000" w:rsidRPr="00000000">
        <w:rPr>
          <w:rFonts w:ascii="Helvetica Neue" w:cs="Helvetica Neue" w:eastAsia="Helvetica Neue" w:hAnsi="Helvetica Neue"/>
          <w:rtl w:val="0"/>
        </w:rPr>
        <w:t xml:space="preserve"> Oral Folklore and Culture.</w:t>
      </w:r>
    </w:p>
    <w:p w:rsidR="00000000" w:rsidDel="00000000" w:rsidP="00000000" w:rsidRDefault="00000000" w:rsidRPr="00000000" w14:paraId="00000006">
      <w:pPr>
        <w:numPr>
          <w:ilvl w:val="0"/>
          <w:numId w:val="5"/>
        </w:numPr>
        <w:spacing w:after="240" w:before="0" w:beforeAutospacing="0"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Years of Experience with Bengali Folklore: 4</w:t>
      </w:r>
      <w:r w:rsidDel="00000000" w:rsidR="00000000" w:rsidRPr="00000000">
        <w:rPr>
          <w:rtl w:val="0"/>
        </w:rPr>
      </w:r>
    </w:p>
    <w:p w:rsidR="00000000" w:rsidDel="00000000" w:rsidP="00000000" w:rsidRDefault="00000000" w:rsidRPr="00000000" w14:paraId="00000007">
      <w:pPr>
        <w:spacing w:line="36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360" w:lineRule="auto"/>
        <w:jc w:val="both"/>
        <w:rPr>
          <w:rFonts w:ascii="Helvetica Neue" w:cs="Helvetica Neue" w:eastAsia="Helvetica Neue" w:hAnsi="Helvetica Neue"/>
          <w:b w:val="1"/>
          <w:bCs w:val="1"/>
          <w:sz w:val="34"/>
          <w:szCs w:val="34"/>
        </w:rPr>
      </w:pPr>
      <w:bookmarkStart w:colFirst="0" w:colLast="0" w:name="_4xbqly4zhp9l" w:id="1"/>
      <w:bookmarkEnd w:id="1"/>
      <w:r w:rsidDel="00000000" w:rsidR="00000000" w:rsidRPr="00000000">
        <w:rPr>
          <w:rFonts w:ascii="Helvetica Neue" w:cs="Helvetica Neue" w:eastAsia="Helvetica Neue" w:hAnsi="Helvetica Neue"/>
          <w:b w:val="1"/>
          <w:bCs w:val="1"/>
          <w:sz w:val="34"/>
          <w:szCs w:val="34"/>
          <w:rtl w:val="0"/>
        </w:rPr>
        <w:t xml:space="preserve">Section 1: Story Metadata (High-Level Understanding)</w:t>
      </w:r>
    </w:p>
    <w:p w:rsidR="00000000" w:rsidDel="00000000" w:rsidP="00000000" w:rsidRDefault="00000000" w:rsidRPr="00000000" w14:paraId="00000009">
      <w:pPr>
        <w:numPr>
          <w:ilvl w:val="0"/>
          <w:numId w:val="30"/>
        </w:numPr>
        <w:spacing w:after="0" w:afterAutospacing="0" w:before="240" w:line="360" w:lineRule="auto"/>
        <w:ind w:left="720" w:hanging="360"/>
        <w:jc w:val="both"/>
      </w:pPr>
      <w:r w:rsidDel="00000000" w:rsidR="00000000" w:rsidRPr="00000000">
        <w:rPr>
          <w:rFonts w:ascii="Helvetica Neue" w:cs="Helvetica Neue" w:eastAsia="Helvetica Neue" w:hAnsi="Helvetica Neue"/>
          <w:b w:val="1"/>
          <w:bCs w:val="1"/>
          <w:rtl w:val="0"/>
        </w:rPr>
        <w:t xml:space="preserve">Story Title (as you would name it):</w:t>
        <w:br w:type="textWrapping"/>
      </w:r>
      <w:r w:rsidDel="00000000" w:rsidR="00000000" w:rsidRPr="00000000">
        <w:rPr>
          <w:rFonts w:ascii="Helvetica Neue" w:cs="Helvetica Neue" w:eastAsia="Helvetica Neue" w:hAnsi="Helvetica Neue"/>
          <w:i w:val="1"/>
          <w:iCs w:val="1"/>
          <w:rtl w:val="0"/>
        </w:rPr>
        <w:t xml:space="preserve">Bilkis Banu and the snake prince</w:t>
      </w:r>
      <w:r w:rsidDel="00000000" w:rsidR="00000000" w:rsidRPr="00000000">
        <w:rPr>
          <w:rtl w:val="0"/>
        </w:rPr>
      </w:r>
    </w:p>
    <w:p w:rsidR="00000000" w:rsidDel="00000000" w:rsidP="00000000" w:rsidRDefault="00000000" w:rsidRPr="00000000" w14:paraId="0000000A">
      <w:pPr>
        <w:numPr>
          <w:ilvl w:val="0"/>
          <w:numId w:val="30"/>
        </w:numPr>
        <w:spacing w:after="0" w:afterAutospacing="0" w:before="0" w:beforeAutospacing="0" w:line="360" w:lineRule="auto"/>
        <w:ind w:left="720" w:hanging="360"/>
        <w:jc w:val="both"/>
      </w:pPr>
      <w:r w:rsidDel="00000000" w:rsidR="00000000" w:rsidRPr="00000000">
        <w:rPr>
          <w:rFonts w:ascii="Helvetica Neue" w:cs="Helvetica Neue" w:eastAsia="Helvetica Neue" w:hAnsi="Helvetica Neue"/>
          <w:b w:val="1"/>
          <w:bCs w:val="1"/>
          <w:rtl w:val="0"/>
        </w:rPr>
        <w:t xml:space="preserve">Primary Theme of the Story:</w:t>
        <w:br w:type="textWrapping"/>
      </w:r>
      <w:r w:rsidDel="00000000" w:rsidR="00000000" w:rsidRPr="00000000">
        <w:rPr>
          <w:rFonts w:ascii="Helvetica Neue" w:cs="Helvetica Neue" w:eastAsia="Helvetica Neue" w:hAnsi="Helvetica Neue"/>
          <w:i w:val="1"/>
          <w:iCs w:val="1"/>
          <w:rtl w:val="0"/>
        </w:rPr>
        <w:t xml:space="preserve">Excessive greed can never bring success; rather, too much greed can sometimes invite dangers such as losing one’s loved ones.</w:t>
      </w:r>
      <w:r w:rsidDel="00000000" w:rsidR="00000000" w:rsidRPr="00000000">
        <w:rPr>
          <w:rtl w:val="0"/>
        </w:rPr>
      </w:r>
    </w:p>
    <w:p w:rsidR="00000000" w:rsidDel="00000000" w:rsidP="00000000" w:rsidRDefault="00000000" w:rsidRPr="00000000" w14:paraId="0000000B">
      <w:pPr>
        <w:numPr>
          <w:ilvl w:val="0"/>
          <w:numId w:val="30"/>
        </w:numPr>
        <w:spacing w:after="240" w:before="0" w:beforeAutospacing="0" w:line="360" w:lineRule="auto"/>
        <w:ind w:left="720" w:hanging="360"/>
        <w:jc w:val="both"/>
      </w:pPr>
      <w:r w:rsidDel="00000000" w:rsidR="00000000" w:rsidRPr="00000000">
        <w:rPr>
          <w:rFonts w:ascii="Helvetica Neue" w:cs="Helvetica Neue" w:eastAsia="Helvetica Neue" w:hAnsi="Helvetica Neue"/>
          <w:b w:val="1"/>
          <w:bCs w:val="1"/>
          <w:rtl w:val="0"/>
        </w:rPr>
        <w:t xml:space="preserve">Secondary Themes (if any):</w:t>
        <w:br w:type="textWrapping"/>
      </w:r>
      <w:r w:rsidDel="00000000" w:rsidR="00000000" w:rsidRPr="00000000">
        <w:rPr>
          <w:rFonts w:ascii="Helvetica Neue" w:cs="Helvetica Neue" w:eastAsia="Helvetica Neue" w:hAnsi="Helvetica Neue"/>
          <w:i w:val="1"/>
          <w:iCs w:val="1"/>
          <w:rtl w:val="0"/>
        </w:rPr>
        <w:t xml:space="preserve">Superstitions, high expectations</w:t>
      </w:r>
      <w:r w:rsidDel="00000000" w:rsidR="00000000" w:rsidRPr="00000000">
        <w:rPr>
          <w:rtl w:val="0"/>
        </w:rPr>
      </w:r>
    </w:p>
    <w:p w:rsidR="00000000" w:rsidDel="00000000" w:rsidP="00000000" w:rsidRDefault="00000000" w:rsidRPr="00000000" w14:paraId="0000000C">
      <w:pPr>
        <w:spacing w:line="36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360" w:lineRule="auto"/>
        <w:jc w:val="both"/>
        <w:rPr>
          <w:rFonts w:ascii="Helvetica Neue" w:cs="Helvetica Neue" w:eastAsia="Helvetica Neue" w:hAnsi="Helvetica Neue"/>
          <w:b w:val="1"/>
          <w:bCs w:val="1"/>
          <w:sz w:val="34"/>
          <w:szCs w:val="34"/>
        </w:rPr>
      </w:pPr>
      <w:bookmarkStart w:colFirst="0" w:colLast="0" w:name="_ch81pracj4e" w:id="2"/>
      <w:bookmarkEnd w:id="2"/>
      <w:r w:rsidDel="00000000" w:rsidR="00000000" w:rsidRPr="00000000">
        <w:rPr>
          <w:rFonts w:ascii="Helvetica Neue" w:cs="Helvetica Neue" w:eastAsia="Helvetica Neue" w:hAnsi="Helvetica Neue"/>
          <w:b w:val="1"/>
          <w:bCs w:val="1"/>
          <w:sz w:val="34"/>
          <w:szCs w:val="34"/>
          <w:rtl w:val="0"/>
        </w:rPr>
        <w:t xml:space="preserve">Section 2: Culturally Significant Words &amp; Expressions (Lexical Integrity)</w:t>
      </w:r>
    </w:p>
    <w:p w:rsidR="00000000" w:rsidDel="00000000" w:rsidP="00000000" w:rsidRDefault="00000000" w:rsidRPr="00000000" w14:paraId="0000000E">
      <w:pPr>
        <w:spacing w:after="240" w:before="240"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Please identify </w:t>
      </w:r>
      <w:r w:rsidDel="00000000" w:rsidR="00000000" w:rsidRPr="00000000">
        <w:rPr>
          <w:rFonts w:ascii="Helvetica Neue" w:cs="Helvetica Neue" w:eastAsia="Helvetica Neue" w:hAnsi="Helvetica Neue"/>
          <w:b w:val="1"/>
          <w:bCs w:val="1"/>
          <w:rtl w:val="0"/>
        </w:rPr>
        <w:t xml:space="preserve">words, phrases, or terms</w:t>
      </w:r>
      <w:r w:rsidDel="00000000" w:rsidR="00000000" w:rsidRPr="00000000">
        <w:rPr>
          <w:rFonts w:ascii="Helvetica Neue" w:cs="Helvetica Neue" w:eastAsia="Helvetica Neue" w:hAnsi="Helvetica Neue"/>
          <w:rtl w:val="0"/>
        </w:rPr>
        <w:t xml:space="preserve"> that feel culturally specific, socially meaningful, or difficult to replace without loss.</w:t>
      </w:r>
    </w:p>
    <w:p w:rsidR="00000000" w:rsidDel="00000000" w:rsidP="00000000" w:rsidRDefault="00000000" w:rsidRPr="00000000" w14:paraId="0000000F">
      <w:pPr>
        <w:spacing w:after="240" w:before="240"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For each term you identify, fill one row of the table below.</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Term / Phrase (Original Language)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What category best fits it? (e.g., ritual, deity, occupation, geography, speech, object)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How important is it to the story? (High / Medium / Low)</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Brief explanation of its cultural meaning or usage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jc w:val="both"/>
              <w:rPr>
                <w:rFonts w:ascii="Courier New" w:cs="Courier New" w:eastAsia="Courier New" w:hAnsi="Courier New"/>
                <w:sz w:val="21"/>
                <w:szCs w:val="21"/>
                <w:highlight w:val="white"/>
              </w:rPr>
            </w:pPr>
            <w:r w:rsidDel="00000000" w:rsidR="00000000" w:rsidRPr="00000000">
              <w:rPr>
                <w:rFonts w:ascii="Baloo Da" w:cs="Baloo Da" w:eastAsia="Baloo Da" w:hAnsi="Baloo Da"/>
                <w:sz w:val="21"/>
                <w:szCs w:val="21"/>
                <w:highlight w:val="white"/>
                <w:rtl w:val="0"/>
              </w:rPr>
              <w:t xml:space="preserve">সুন্দরের ছটায় বিজলি চমকায়</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Rhetoric way to express beauty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Bengali oral culture, it is often seen that people use metaphorical words to praise someone’s beauty or activities. Here, the “beauty” is compared with thunder to explain her aesture.</w:t>
            </w:r>
          </w:p>
        </w:tc>
      </w:tr>
      <w:tr>
        <w:trPr>
          <w:cantSplit w:val="0"/>
          <w:trHeight w:val="1105.88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jc w:val="both"/>
              <w:rPr>
                <w:rFonts w:ascii="Courier New" w:cs="Courier New" w:eastAsia="Courier New" w:hAnsi="Courier New"/>
                <w:sz w:val="21"/>
                <w:szCs w:val="21"/>
                <w:highlight w:val="white"/>
              </w:rPr>
            </w:pPr>
            <w:r w:rsidDel="00000000" w:rsidR="00000000" w:rsidRPr="00000000">
              <w:rPr>
                <w:rFonts w:ascii="Baloo Da" w:cs="Baloo Da" w:eastAsia="Baloo Da" w:hAnsi="Baloo Da"/>
                <w:sz w:val="21"/>
                <w:szCs w:val="21"/>
                <w:highlight w:val="white"/>
                <w:rtl w:val="0"/>
              </w:rPr>
              <w:t xml:space="preserve">রাজপুত্র</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Attire, looks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word is often used in bengali oral folklore to describe anyone’s looks in a praising way.</w:t>
            </w:r>
          </w:p>
        </w:tc>
      </w:tr>
    </w:tbl>
    <w:p w:rsidR="00000000" w:rsidDel="00000000" w:rsidP="00000000" w:rsidRDefault="00000000" w:rsidRPr="00000000" w14:paraId="0000001E">
      <w:pPr>
        <w:spacing w:after="240" w:before="240" w:line="360" w:lineRule="auto"/>
        <w:jc w:val="both"/>
        <w:rPr>
          <w:rFonts w:ascii="Helvetica Neue" w:cs="Helvetica Neue" w:eastAsia="Helvetica Neue" w:hAnsi="Helvetica Neue"/>
          <w:i w:val="1"/>
          <w:iCs w:val="1"/>
        </w:rPr>
      </w:pPr>
      <w:r w:rsidDel="00000000" w:rsidR="00000000" w:rsidRPr="00000000">
        <w:rPr>
          <w:rFonts w:ascii="Helvetica Neue" w:cs="Helvetica Neue" w:eastAsia="Helvetica Neue" w:hAnsi="Helvetica Neue"/>
          <w:i w:val="1"/>
          <w:iCs w:val="1"/>
          <w:rtl w:val="0"/>
        </w:rPr>
        <w:t xml:space="preserve">(Add more rows if needed.)</w:t>
      </w:r>
    </w:p>
    <w:p w:rsidR="00000000" w:rsidDel="00000000" w:rsidP="00000000" w:rsidRDefault="00000000" w:rsidRPr="00000000" w14:paraId="0000001F">
      <w:pPr>
        <w:spacing w:line="36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360" w:lineRule="auto"/>
        <w:jc w:val="both"/>
        <w:rPr>
          <w:rFonts w:ascii="Helvetica Neue" w:cs="Helvetica Neue" w:eastAsia="Helvetica Neue" w:hAnsi="Helvetica Neue"/>
          <w:b w:val="1"/>
          <w:bCs w:val="1"/>
          <w:sz w:val="34"/>
          <w:szCs w:val="34"/>
        </w:rPr>
      </w:pPr>
      <w:bookmarkStart w:colFirst="0" w:colLast="0" w:name="_tkz8ekl2lfg6" w:id="3"/>
      <w:bookmarkEnd w:id="3"/>
      <w:r w:rsidDel="00000000" w:rsidR="00000000" w:rsidRPr="00000000">
        <w:rPr>
          <w:rFonts w:ascii="Helvetica Neue" w:cs="Helvetica Neue" w:eastAsia="Helvetica Neue" w:hAnsi="Helvetica Neue"/>
          <w:b w:val="1"/>
          <w:bCs w:val="1"/>
          <w:sz w:val="34"/>
          <w:szCs w:val="34"/>
          <w:rtl w:val="0"/>
        </w:rPr>
        <w:t xml:space="preserve">Section 3: Socio-Cultural Markers</w:t>
      </w:r>
    </w:p>
    <w:p w:rsidR="00000000" w:rsidDel="00000000" w:rsidP="00000000" w:rsidRDefault="00000000" w:rsidRPr="00000000" w14:paraId="00000021">
      <w:pPr>
        <w:spacing w:after="240" w:before="240"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Identify </w:t>
      </w:r>
      <w:r w:rsidDel="00000000" w:rsidR="00000000" w:rsidRPr="00000000">
        <w:rPr>
          <w:rFonts w:ascii="Helvetica Neue" w:cs="Helvetica Neue" w:eastAsia="Helvetica Neue" w:hAnsi="Helvetica Neue"/>
          <w:b w:val="1"/>
          <w:bCs w:val="1"/>
          <w:rtl w:val="0"/>
        </w:rPr>
        <w:t xml:space="preserve">customs, beliefs, practices, or worldviews</w:t>
      </w:r>
      <w:r w:rsidDel="00000000" w:rsidR="00000000" w:rsidRPr="00000000">
        <w:rPr>
          <w:rFonts w:ascii="Helvetica Neue" w:cs="Helvetica Neue" w:eastAsia="Helvetica Neue" w:hAnsi="Helvetica Neue"/>
          <w:rtl w:val="0"/>
        </w:rPr>
        <w:t xml:space="preserve"> reflected in the story.</w:t>
      </w:r>
    </w:p>
    <w:p w:rsidR="00000000" w:rsidDel="00000000" w:rsidP="00000000" w:rsidRDefault="00000000" w:rsidRPr="00000000" w14:paraId="00000022">
      <w:pPr>
        <w:spacing w:after="240" w:before="240"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For each marker, answer in natural language. Bullet points are fine.</w:t>
      </w:r>
    </w:p>
    <w:p w:rsidR="00000000" w:rsidDel="00000000" w:rsidP="00000000" w:rsidRDefault="00000000" w:rsidRPr="00000000" w14:paraId="00000023">
      <w:pPr>
        <w:numPr>
          <w:ilvl w:val="0"/>
          <w:numId w:val="21"/>
        </w:numPr>
        <w:spacing w:after="0" w:afterAutospacing="0" w:before="240" w:line="360" w:lineRule="auto"/>
        <w:ind w:left="720" w:hanging="360"/>
        <w:jc w:val="both"/>
      </w:pPr>
      <w:r w:rsidDel="00000000" w:rsidR="00000000" w:rsidRPr="00000000">
        <w:rPr>
          <w:rFonts w:ascii="Helvetica Neue" w:cs="Helvetica Neue" w:eastAsia="Helvetica Neue" w:hAnsi="Helvetica Neue"/>
          <w:b w:val="1"/>
          <w:bCs w:val="1"/>
          <w:rtl w:val="0"/>
        </w:rPr>
        <w:t xml:space="preserve">Rituals or Customs Observed:</w:t>
        <w:br w:type="textWrapping"/>
      </w:r>
      <w:r w:rsidDel="00000000" w:rsidR="00000000" w:rsidRPr="00000000">
        <w:rPr>
          <w:rFonts w:ascii="Helvetica Neue" w:cs="Helvetica Neue" w:eastAsia="Helvetica Neue" w:hAnsi="Helvetica Neue"/>
          <w:i w:val="1"/>
          <w:iCs w:val="1"/>
          <w:rtl w:val="0"/>
        </w:rPr>
        <w:t xml:space="preserve">Offerings, marriage.</w:t>
      </w:r>
      <w:r w:rsidDel="00000000" w:rsidR="00000000" w:rsidRPr="00000000">
        <w:rPr>
          <w:rtl w:val="0"/>
        </w:rPr>
      </w:r>
    </w:p>
    <w:p w:rsidR="00000000" w:rsidDel="00000000" w:rsidP="00000000" w:rsidRDefault="00000000" w:rsidRPr="00000000" w14:paraId="00000024">
      <w:pPr>
        <w:numPr>
          <w:ilvl w:val="0"/>
          <w:numId w:val="21"/>
        </w:numPr>
        <w:spacing w:after="0" w:afterAutospacing="0" w:before="0" w:beforeAutospacing="0" w:line="360" w:lineRule="auto"/>
        <w:ind w:left="720" w:hanging="360"/>
        <w:jc w:val="both"/>
      </w:pPr>
      <w:r w:rsidDel="00000000" w:rsidR="00000000" w:rsidRPr="00000000">
        <w:rPr>
          <w:rFonts w:ascii="Helvetica Neue" w:cs="Helvetica Neue" w:eastAsia="Helvetica Neue" w:hAnsi="Helvetica Neue"/>
          <w:b w:val="1"/>
          <w:bCs w:val="1"/>
          <w:rtl w:val="0"/>
        </w:rPr>
        <w:t xml:space="preserve">Belief Systems Present:</w:t>
        <w:br w:type="textWrapping"/>
      </w:r>
      <w:r w:rsidDel="00000000" w:rsidR="00000000" w:rsidRPr="00000000">
        <w:rPr>
          <w:rFonts w:ascii="Helvetica Neue" w:cs="Helvetica Neue" w:eastAsia="Helvetica Neue" w:hAnsi="Helvetica Neue"/>
          <w:i w:val="1"/>
          <w:iCs w:val="1"/>
          <w:rtl w:val="0"/>
        </w:rPr>
        <w:t xml:space="preserve">Riches, prince</w:t>
      </w:r>
      <w:r w:rsidDel="00000000" w:rsidR="00000000" w:rsidRPr="00000000">
        <w:rPr>
          <w:rtl w:val="0"/>
        </w:rPr>
      </w:r>
    </w:p>
    <w:p w:rsidR="00000000" w:rsidDel="00000000" w:rsidP="00000000" w:rsidRDefault="00000000" w:rsidRPr="00000000" w14:paraId="00000025">
      <w:pPr>
        <w:numPr>
          <w:ilvl w:val="0"/>
          <w:numId w:val="21"/>
        </w:numPr>
        <w:spacing w:after="0" w:afterAutospacing="0" w:before="0" w:beforeAutospacing="0" w:line="360" w:lineRule="auto"/>
        <w:ind w:left="720" w:hanging="360"/>
        <w:jc w:val="both"/>
      </w:pPr>
      <w:r w:rsidDel="00000000" w:rsidR="00000000" w:rsidRPr="00000000">
        <w:rPr>
          <w:rFonts w:ascii="Helvetica Neue" w:cs="Helvetica Neue" w:eastAsia="Helvetica Neue" w:hAnsi="Helvetica Neue"/>
          <w:b w:val="1"/>
          <w:bCs w:val="1"/>
          <w:rtl w:val="0"/>
        </w:rPr>
        <w:t xml:space="preserve">Social or Community Structures:</w:t>
        <w:br w:type="textWrapping"/>
      </w:r>
      <w:r w:rsidDel="00000000" w:rsidR="00000000" w:rsidRPr="00000000">
        <w:rPr>
          <w:rFonts w:ascii="Helvetica Neue" w:cs="Helvetica Neue" w:eastAsia="Helvetica Neue" w:hAnsi="Helvetica Neue"/>
          <w:i w:val="1"/>
          <w:iCs w:val="1"/>
          <w:rtl w:val="0"/>
        </w:rPr>
        <w:t xml:space="preserve">Family, women dependant</w:t>
      </w:r>
      <w:r w:rsidDel="00000000" w:rsidR="00000000" w:rsidRPr="00000000">
        <w:rPr>
          <w:rtl w:val="0"/>
        </w:rPr>
      </w:r>
    </w:p>
    <w:p w:rsidR="00000000" w:rsidDel="00000000" w:rsidP="00000000" w:rsidRDefault="00000000" w:rsidRPr="00000000" w14:paraId="00000026">
      <w:pPr>
        <w:numPr>
          <w:ilvl w:val="0"/>
          <w:numId w:val="21"/>
        </w:numPr>
        <w:spacing w:after="0" w:afterAutospacing="0" w:before="0" w:beforeAutospacing="0" w:line="360" w:lineRule="auto"/>
        <w:ind w:left="720" w:hanging="360"/>
        <w:jc w:val="both"/>
      </w:pPr>
      <w:r w:rsidDel="00000000" w:rsidR="00000000" w:rsidRPr="00000000">
        <w:rPr>
          <w:rFonts w:ascii="Helvetica Neue" w:cs="Helvetica Neue" w:eastAsia="Helvetica Neue" w:hAnsi="Helvetica Neue"/>
          <w:b w:val="1"/>
          <w:bCs w:val="1"/>
          <w:rtl w:val="0"/>
        </w:rPr>
        <w:t xml:space="preserve">Geographical or Environmental Markers:</w:t>
        <w:br w:type="textWrapping"/>
      </w:r>
      <w:r w:rsidDel="00000000" w:rsidR="00000000" w:rsidRPr="00000000">
        <w:rPr>
          <w:rFonts w:ascii="Helvetica Neue" w:cs="Helvetica Neue" w:eastAsia="Helvetica Neue" w:hAnsi="Helvetica Neue"/>
          <w:i w:val="1"/>
          <w:iCs w:val="1"/>
          <w:rtl w:val="0"/>
        </w:rPr>
        <w:t xml:space="preserve">Forrests, Mountains</w:t>
      </w:r>
      <w:r w:rsidDel="00000000" w:rsidR="00000000" w:rsidRPr="00000000">
        <w:rPr>
          <w:rtl w:val="0"/>
        </w:rPr>
      </w:r>
    </w:p>
    <w:p w:rsidR="00000000" w:rsidDel="00000000" w:rsidP="00000000" w:rsidRDefault="00000000" w:rsidRPr="00000000" w14:paraId="00000027">
      <w:pPr>
        <w:numPr>
          <w:ilvl w:val="0"/>
          <w:numId w:val="21"/>
        </w:numPr>
        <w:spacing w:after="240" w:before="0" w:beforeAutospacing="0"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In your opinion, are any of these culturally irreplaceable? Why or why not?</w:t>
      </w:r>
    </w:p>
    <w:p w:rsidR="00000000" w:rsidDel="00000000" w:rsidP="00000000" w:rsidRDefault="00000000" w:rsidRPr="00000000" w14:paraId="00000028">
      <w:pPr>
        <w:spacing w:after="240" w:before="240" w:line="360" w:lineRule="auto"/>
        <w:ind w:left="720"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According to me, these are culturally replaceable. Stories go through generation to generation, place to place, changing it’s essence and background. In a different context of culture, these markers can be easily replaced.</w:t>
      </w:r>
    </w:p>
    <w:p w:rsidR="00000000" w:rsidDel="00000000" w:rsidP="00000000" w:rsidRDefault="00000000" w:rsidRPr="00000000" w14:paraId="00000029">
      <w:pPr>
        <w:spacing w:line="36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360" w:lineRule="auto"/>
        <w:jc w:val="both"/>
        <w:rPr>
          <w:rFonts w:ascii="Helvetica Neue" w:cs="Helvetica Neue" w:eastAsia="Helvetica Neue" w:hAnsi="Helvetica Neue"/>
          <w:b w:val="1"/>
          <w:bCs w:val="1"/>
          <w:sz w:val="34"/>
          <w:szCs w:val="34"/>
        </w:rPr>
      </w:pPr>
      <w:bookmarkStart w:colFirst="0" w:colLast="0" w:name="_1kswigsyv0zd" w:id="4"/>
      <w:bookmarkEnd w:id="4"/>
      <w:r w:rsidDel="00000000" w:rsidR="00000000" w:rsidRPr="00000000">
        <w:rPr>
          <w:rFonts w:ascii="Helvetica Neue" w:cs="Helvetica Neue" w:eastAsia="Helvetica Neue" w:hAnsi="Helvetica Neue"/>
          <w:b w:val="1"/>
          <w:bCs w:val="1"/>
          <w:sz w:val="34"/>
          <w:szCs w:val="34"/>
          <w:rtl w:val="0"/>
        </w:rPr>
        <w:t xml:space="preserve">Section 4: Narrative Structure (Proppian Functions)</w:t>
      </w:r>
    </w:p>
    <w:p w:rsidR="00000000" w:rsidDel="00000000" w:rsidP="00000000" w:rsidRDefault="00000000" w:rsidRPr="00000000" w14:paraId="0000002B">
      <w:pPr>
        <w:spacing w:after="240" w:before="240"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Check the CHEAT SHEET for more details.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552.5"/>
        <w:gridCol w:w="1552.5"/>
        <w:gridCol w:w="3915"/>
        <w:tblGridChange w:id="0">
          <w:tblGrid>
            <w:gridCol w:w="2340"/>
            <w:gridCol w:w="1552.5"/>
            <w:gridCol w:w="1552.5"/>
            <w:gridCol w:w="39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360" w:lineRule="auto"/>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Proppian Function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360" w:lineRule="auto"/>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Present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360" w:lineRule="auto"/>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Absent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360" w:lineRule="auto"/>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Brief description of where and how it is present.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0: The Initial Situation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numPr>
                <w:ilvl w:val="0"/>
                <w:numId w:val="32"/>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numPr>
                <w:ilvl w:val="0"/>
                <w:numId w:val="32"/>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360" w:lineRule="auto"/>
              <w:jc w:val="both"/>
              <w:rPr>
                <w:rFonts w:ascii="Helvetica Neue" w:cs="Helvetica Neue" w:eastAsia="Helvetica Neue" w:hAnsi="Helvetica Neue"/>
              </w:rPr>
            </w:pPr>
            <w:r w:rsidDel="00000000" w:rsidR="00000000" w:rsidRPr="00000000">
              <w:rPr>
                <w:rFonts w:ascii="Arial Unicode MS" w:cs="Arial Unicode MS" w:eastAsia="Arial Unicode MS" w:hAnsi="Arial Unicode MS"/>
                <w:rtl w:val="0"/>
              </w:rPr>
              <w:t xml:space="preserve">পাহাড়ি এলাকায় এক দম্পতি ও তাদের সুন্দরী কন্যা বিলকিস বানুর সুখের সংসার দিয়ে গল্পের শুরু।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 The Absentations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numPr>
                <w:ilvl w:val="0"/>
                <w:numId w:val="11"/>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numPr>
                <w:ilvl w:val="0"/>
                <w:numId w:val="11"/>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360" w:lineRule="auto"/>
              <w:jc w:val="both"/>
              <w:rPr>
                <w:rFonts w:ascii="Helvetica Neue" w:cs="Helvetica Neue" w:eastAsia="Helvetica Neue" w:hAnsi="Helvetica Neue"/>
              </w:rPr>
            </w:pPr>
            <w:r w:rsidDel="00000000" w:rsidR="00000000" w:rsidRPr="00000000">
              <w:rPr>
                <w:rFonts w:ascii="Arial Unicode MS" w:cs="Arial Unicode MS" w:eastAsia="Arial Unicode MS" w:hAnsi="Arial Unicode MS"/>
                <w:rtl w:val="0"/>
              </w:rPr>
              <w:t xml:space="preserve">বিলকিসের পিতা হঠাৎ মৃত্যুবরণ করেন, ফলে পরিবারে অভিভাবকের শূন্যতা সৃষ্টি হয়।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 The Interdiction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numPr>
                <w:ilvl w:val="0"/>
                <w:numId w:val="16"/>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numPr>
                <w:ilvl w:val="0"/>
                <w:numId w:val="16"/>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360" w:lineRule="auto"/>
              <w:jc w:val="both"/>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 Violation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numPr>
                <w:ilvl w:val="0"/>
                <w:numId w:val="10"/>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numPr>
                <w:ilvl w:val="0"/>
                <w:numId w:val="10"/>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360" w:lineRule="auto"/>
              <w:jc w:val="both"/>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 Reconnaissance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numPr>
                <w:ilvl w:val="0"/>
                <w:numId w:val="6"/>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numPr>
                <w:ilvl w:val="0"/>
                <w:numId w:val="6"/>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360" w:lineRule="auto"/>
              <w:jc w:val="both"/>
              <w:rPr>
                <w:rFonts w:ascii="Helvetica Neue" w:cs="Helvetica Neue" w:eastAsia="Helvetica Neue" w:hAnsi="Helvetica Neue"/>
              </w:rPr>
            </w:pPr>
            <w:r w:rsidDel="00000000" w:rsidR="00000000" w:rsidRPr="00000000">
              <w:rPr>
                <w:rFonts w:ascii="Arial Unicode MS" w:cs="Arial Unicode MS" w:eastAsia="Arial Unicode MS" w:hAnsi="Arial Unicode MS"/>
                <w:rtl w:val="0"/>
              </w:rPr>
              <w:t xml:space="preserve">শীতের সকালে ক্ষুধার্ত অজগরটি ঝোপঝাড় থেকে বেরিয়ে মা-মেয়ের দিকে নজর দেয় এবং বাড়ির প্রাঙ্গণে আশ্রয় নেয়।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360" w:lineRule="auto"/>
              <w:rPr>
                <w:rFonts w:ascii="Helvetica Neue" w:cs="Helvetica Neue" w:eastAsia="Helvetica Neue" w:hAnsi="Helvetica Neue"/>
              </w:rPr>
            </w:pPr>
            <w:r w:rsidDel="00000000" w:rsidR="00000000" w:rsidRPr="00000000">
              <w:rPr>
                <w:color w:val="333333"/>
                <w:sz w:val="24"/>
                <w:szCs w:val="24"/>
                <w:highlight w:val="white"/>
                <w:rtl w:val="0"/>
              </w:rPr>
              <w:t xml:space="preserve">5: Delivery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numPr>
                <w:ilvl w:val="0"/>
                <w:numId w:val="23"/>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numPr>
                <w:ilvl w:val="0"/>
                <w:numId w:val="23"/>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360" w:lineRule="auto"/>
              <w:jc w:val="both"/>
              <w:rPr>
                <w:rFonts w:ascii="Helvetica Neue" w:cs="Helvetica Neue" w:eastAsia="Helvetica Neue" w:hAnsi="Helvetica Neue"/>
              </w:rPr>
            </w:pPr>
            <w:r w:rsidDel="00000000" w:rsidR="00000000" w:rsidRPr="00000000">
              <w:rPr>
                <w:rFonts w:ascii="Arial Unicode MS" w:cs="Arial Unicode MS" w:eastAsia="Arial Unicode MS" w:hAnsi="Arial Unicode MS"/>
                <w:rtl w:val="0"/>
              </w:rPr>
              <w:t xml:space="preserve">অজগরটি মা ও মেয়েকে দেখতে পায় এবং মা সোনা বানুও অজগরটিকে দেখতে পায় (যদিও ভুলভাবে বিচার করে)।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6: Trickery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numPr>
                <w:ilvl w:val="0"/>
                <w:numId w:val="22"/>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numPr>
                <w:ilvl w:val="0"/>
                <w:numId w:val="22"/>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360" w:lineRule="auto"/>
              <w:jc w:val="both"/>
              <w:rPr>
                <w:rFonts w:ascii="Helvetica Neue" w:cs="Helvetica Neue" w:eastAsia="Helvetica Neue" w:hAnsi="Helvetica Neue"/>
              </w:rPr>
            </w:pPr>
            <w:r w:rsidDel="00000000" w:rsidR="00000000" w:rsidRPr="00000000">
              <w:rPr>
                <w:rFonts w:ascii="Arial Unicode MS" w:cs="Arial Unicode MS" w:eastAsia="Arial Unicode MS" w:hAnsi="Arial Unicode MS"/>
                <w:rtl w:val="0"/>
              </w:rPr>
              <w:t xml:space="preserve">এটি এই গল্পের মূল মোড়। মা সোনা বানু নিজের লোভের কারণে অজগরকে 'ছদ্মবেশী রাজকুমার' মনে করে নিজেকে এবং নিজের মেয়েকে প্রতারিত করে। সে মেয়েকে মিথ্যা আশ্বাস দেয় যে সাপটি তাকে গয়না পরাচ্ছে।</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7: Complicity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numPr>
                <w:ilvl w:val="0"/>
                <w:numId w:val="33"/>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numPr>
                <w:ilvl w:val="0"/>
                <w:numId w:val="33"/>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360" w:lineRule="auto"/>
              <w:jc w:val="both"/>
              <w:rPr>
                <w:rFonts w:ascii="Helvetica Neue" w:cs="Helvetica Neue" w:eastAsia="Helvetica Neue" w:hAnsi="Helvetica Neue"/>
              </w:rPr>
            </w:pPr>
            <w:r w:rsidDel="00000000" w:rsidR="00000000" w:rsidRPr="00000000">
              <w:rPr>
                <w:rFonts w:ascii="Arial Unicode MS" w:cs="Arial Unicode MS" w:eastAsia="Arial Unicode MS" w:hAnsi="Arial Unicode MS"/>
                <w:rtl w:val="0"/>
              </w:rPr>
              <w:t xml:space="preserve">মায়ের কথায় বিশ্বাস করে বিলকিস অজগরের কাছে যায় এবং যন্ত্রণার কথা জানালেও মায়ের আশ্বাসে সে নিজেকে অজগরের গ্রাসে সমর্পণ করতে বাধ্য হয়।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8: Villainy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numPr>
                <w:ilvl w:val="0"/>
                <w:numId w:val="2"/>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numPr>
                <w:ilvl w:val="0"/>
                <w:numId w:val="2"/>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360" w:lineRule="auto"/>
              <w:jc w:val="both"/>
              <w:rPr>
                <w:rFonts w:ascii="Helvetica Neue" w:cs="Helvetica Neue" w:eastAsia="Helvetica Neue" w:hAnsi="Helvetica Neue"/>
              </w:rPr>
            </w:pPr>
            <w:r w:rsidDel="00000000" w:rsidR="00000000" w:rsidRPr="00000000">
              <w:rPr>
                <w:rFonts w:ascii="Arial Unicode MS" w:cs="Arial Unicode MS" w:eastAsia="Arial Unicode MS" w:hAnsi="Arial Unicode MS"/>
                <w:rtl w:val="0"/>
              </w:rPr>
              <w:t xml:space="preserve">অজগরটি বিলকিসকে ধীরে ধীরে আস্ত গিলে ফেলে। গল্পের শুরুতে 'উপযুক্ত পাত্রের অভাব' (Lack) ছিল, যা পরে অজগরের ভক্ষণ (Villainy)-তে রূপ নেয়।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9: Meditation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numPr>
                <w:ilvl w:val="0"/>
                <w:numId w:val="28"/>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numPr>
                <w:ilvl w:val="0"/>
                <w:numId w:val="28"/>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360" w:lineRule="auto"/>
              <w:jc w:val="both"/>
              <w:rPr>
                <w:rFonts w:ascii="Helvetica Neue" w:cs="Helvetica Neue" w:eastAsia="Helvetica Neue" w:hAnsi="Helvetica Neue"/>
              </w:rPr>
            </w:pPr>
            <w:r w:rsidDel="00000000" w:rsidR="00000000" w:rsidRPr="00000000">
              <w:rPr>
                <w:rFonts w:ascii="Vrinda" w:cs="Vrinda" w:eastAsia="Vrinda" w:hAnsi="Vrinda"/>
                <w:rtl w:val="0"/>
              </w:rPr>
              <w:t xml:space="preserve">কোনো নায়ক এই সংবাদ পেয়ে উদ্ধারে আসেনি</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10: Beginning counteraction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numPr>
                <w:ilvl w:val="0"/>
                <w:numId w:val="17"/>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numPr>
                <w:ilvl w:val="0"/>
                <w:numId w:val="17"/>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360" w:lineRule="auto"/>
              <w:jc w:val="both"/>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11: Departure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numPr>
                <w:ilvl w:val="0"/>
                <w:numId w:val="20"/>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numPr>
                <w:ilvl w:val="0"/>
                <w:numId w:val="20"/>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360" w:lineRule="auto"/>
              <w:jc w:val="both"/>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12: First function of 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numPr>
                <w:ilvl w:val="0"/>
                <w:numId w:val="8"/>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numPr>
                <w:ilvl w:val="0"/>
                <w:numId w:val="8"/>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360" w:lineRule="auto"/>
              <w:jc w:val="both"/>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13: Protagonist reaction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numPr>
                <w:ilvl w:val="0"/>
                <w:numId w:val="26"/>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numPr>
                <w:ilvl w:val="0"/>
                <w:numId w:val="26"/>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360" w:lineRule="auto"/>
              <w:jc w:val="both"/>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14: Acquisition of Magical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numPr>
                <w:ilvl w:val="0"/>
                <w:numId w:val="31"/>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numPr>
                <w:ilvl w:val="0"/>
                <w:numId w:val="31"/>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360" w:lineRule="auto"/>
              <w:jc w:val="both"/>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15: Transference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numPr>
                <w:ilvl w:val="0"/>
                <w:numId w:val="14"/>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numPr>
                <w:ilvl w:val="0"/>
                <w:numId w:val="14"/>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360" w:lineRule="auto"/>
              <w:jc w:val="both"/>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16: Struggle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numPr>
                <w:ilvl w:val="0"/>
                <w:numId w:val="27"/>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numPr>
                <w:ilvl w:val="0"/>
                <w:numId w:val="27"/>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360" w:lineRule="auto"/>
              <w:jc w:val="both"/>
              <w:rPr>
                <w:rFonts w:ascii="Helvetica Neue" w:cs="Helvetica Neue" w:eastAsia="Helvetica Neue" w:hAnsi="Helvetica Neue"/>
              </w:rPr>
            </w:pPr>
            <w:r w:rsidDel="00000000" w:rsidR="00000000" w:rsidRPr="00000000">
              <w:rPr>
                <w:rFonts w:ascii="Vrinda" w:cs="Vrinda" w:eastAsia="Vrinda" w:hAnsi="Vrinda"/>
                <w:rtl w:val="0"/>
              </w:rPr>
              <w:t xml:space="preserve">বিলকিস বাঁচার চেষ্টা করেনি কারণ তার মা তাকে ভুল বুঝিয়েছিল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17: Branding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numPr>
                <w:ilvl w:val="0"/>
                <w:numId w:val="35"/>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numPr>
                <w:ilvl w:val="0"/>
                <w:numId w:val="35"/>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360" w:lineRule="auto"/>
              <w:jc w:val="both"/>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18: Victory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numPr>
                <w:ilvl w:val="0"/>
                <w:numId w:val="12"/>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numPr>
                <w:ilvl w:val="0"/>
                <w:numId w:val="12"/>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360" w:lineRule="auto"/>
              <w:jc w:val="both"/>
              <w:rPr>
                <w:rFonts w:ascii="Helvetica Neue" w:cs="Helvetica Neue" w:eastAsia="Helvetica Neue" w:hAnsi="Helvetica Neue"/>
              </w:rPr>
            </w:pPr>
            <w:r w:rsidDel="00000000" w:rsidR="00000000" w:rsidRPr="00000000">
              <w:rPr>
                <w:rFonts w:ascii="Vrinda" w:cs="Vrinda" w:eastAsia="Vrinda" w:hAnsi="Vrinda"/>
                <w:rtl w:val="0"/>
              </w:rPr>
              <w:t xml:space="preserve">ভিলেন অর্থাৎ অজগরটি এখানে বিজয়ী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19: Liquidation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numPr>
                <w:ilvl w:val="0"/>
                <w:numId w:val="4"/>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numPr>
                <w:ilvl w:val="0"/>
                <w:numId w:val="4"/>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360" w:lineRule="auto"/>
              <w:jc w:val="both"/>
              <w:rPr>
                <w:rFonts w:ascii="Helvetica Neue" w:cs="Helvetica Neue" w:eastAsia="Helvetica Neue" w:hAnsi="Helvetica Neue"/>
              </w:rPr>
            </w:pPr>
            <w:r w:rsidDel="00000000" w:rsidR="00000000" w:rsidRPr="00000000">
              <w:rPr>
                <w:rFonts w:ascii="Vrinda" w:cs="Vrinda" w:eastAsia="Vrinda" w:hAnsi="Vrinda"/>
                <w:rtl w:val="0"/>
              </w:rPr>
              <w:t xml:space="preserve">বর পাওয়ার অভাব দূর হয়নি, বরং ট্র্যাজেডি হয়েছে</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20: The Return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numPr>
                <w:ilvl w:val="0"/>
                <w:numId w:val="13"/>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numPr>
                <w:ilvl w:val="0"/>
                <w:numId w:val="13"/>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360" w:lineRule="auto"/>
              <w:jc w:val="both"/>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21: Pursuit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numPr>
                <w:ilvl w:val="0"/>
                <w:numId w:val="7"/>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numPr>
                <w:ilvl w:val="0"/>
                <w:numId w:val="7"/>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360" w:lineRule="auto"/>
              <w:jc w:val="both"/>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22: Rescue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numPr>
                <w:ilvl w:val="0"/>
                <w:numId w:val="3"/>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numPr>
                <w:ilvl w:val="0"/>
                <w:numId w:val="3"/>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360" w:lineRule="auto"/>
              <w:jc w:val="both"/>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23: Unrecognised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numPr>
                <w:ilvl w:val="0"/>
                <w:numId w:val="19"/>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numPr>
                <w:ilvl w:val="0"/>
                <w:numId w:val="19"/>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360" w:lineRule="auto"/>
              <w:jc w:val="both"/>
              <w:rPr>
                <w:rFonts w:ascii="Helvetica Neue" w:cs="Helvetica Neue" w:eastAsia="Helvetica Neue" w:hAnsi="Helvetica Neue"/>
              </w:rPr>
            </w:pPr>
            <w:r w:rsidDel="00000000" w:rsidR="00000000" w:rsidRPr="00000000">
              <w:rPr>
                <w:rFonts w:ascii="Vrinda" w:cs="Vrinda" w:eastAsia="Vrinda" w:hAnsi="Vrinda"/>
                <w:rtl w:val="0"/>
              </w:rPr>
              <w:t xml:space="preserve">মা অজগরকে ছদ্মবেশী ভাবলেও তা সত্য ছিল না</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24: Unfounded Claims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numPr>
                <w:ilvl w:val="0"/>
                <w:numId w:val="25"/>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numPr>
                <w:ilvl w:val="0"/>
                <w:numId w:val="25"/>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360" w:lineRule="auto"/>
              <w:jc w:val="both"/>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25: Difficult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numPr>
                <w:ilvl w:val="0"/>
                <w:numId w:val="36"/>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numPr>
                <w:ilvl w:val="0"/>
                <w:numId w:val="36"/>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360" w:lineRule="auto"/>
              <w:jc w:val="both"/>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26: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numPr>
                <w:ilvl w:val="0"/>
                <w:numId w:val="29"/>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numPr>
                <w:ilvl w:val="0"/>
                <w:numId w:val="29"/>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360" w:lineRule="auto"/>
              <w:jc w:val="both"/>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27: Recognition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numPr>
                <w:ilvl w:val="0"/>
                <w:numId w:val="37"/>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numPr>
                <w:ilvl w:val="0"/>
                <w:numId w:val="37"/>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360" w:lineRule="auto"/>
              <w:jc w:val="both"/>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28: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numPr>
                <w:ilvl w:val="0"/>
                <w:numId w:val="24"/>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numPr>
                <w:ilvl w:val="0"/>
                <w:numId w:val="24"/>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360" w:lineRule="auto"/>
              <w:jc w:val="both"/>
              <w:rPr>
                <w:rFonts w:ascii="Helvetica Neue" w:cs="Helvetica Neue" w:eastAsia="Helvetica Neue" w:hAnsi="Helvetica Neue"/>
              </w:rPr>
            </w:pPr>
            <w:r w:rsidDel="00000000" w:rsidR="00000000" w:rsidRPr="00000000">
              <w:rPr>
                <w:rFonts w:ascii="Arial Unicode MS" w:cs="Arial Unicode MS" w:eastAsia="Arial Unicode MS" w:hAnsi="Arial Unicode MS"/>
                <w:rtl w:val="0"/>
              </w:rPr>
              <w:t xml:space="preserve">পরদিন সকালে মা যখন দেখে সাপ নেই এবং মেয়ের কাপড় পড়ে আছে, তখন সাপের আসল রূপ এবং নিজের ভুল তার কাছে উন্মোচিত হয়।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29: Transfiguration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numPr>
                <w:ilvl w:val="0"/>
                <w:numId w:val="9"/>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numPr>
                <w:ilvl w:val="0"/>
                <w:numId w:val="9"/>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360" w:lineRule="auto"/>
              <w:jc w:val="both"/>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30: Punishment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numPr>
                <w:ilvl w:val="0"/>
                <w:numId w:val="18"/>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numPr>
                <w:ilvl w:val="0"/>
                <w:numId w:val="18"/>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360" w:lineRule="auto"/>
              <w:jc w:val="both"/>
              <w:rPr>
                <w:rFonts w:ascii="Helvetica Neue" w:cs="Helvetica Neue" w:eastAsia="Helvetica Neue" w:hAnsi="Helvetica Neue"/>
              </w:rPr>
            </w:pPr>
            <w:r w:rsidDel="00000000" w:rsidR="00000000" w:rsidRPr="00000000">
              <w:rPr>
                <w:rFonts w:ascii="Arial Unicode MS" w:cs="Arial Unicode MS" w:eastAsia="Arial Unicode MS" w:hAnsi="Arial Unicode MS"/>
                <w:rtl w:val="0"/>
              </w:rPr>
              <w:t xml:space="preserve">লোভী মা সোনা বানু তার সন্তান হারিয়ে একা হয়ে যায় এবং ঘরবাড়ি ছেড়ে পথে নামতে বাধ্য হয়। এটি তার লোভের শাস্তি।</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31: The Wedding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numPr>
                <w:ilvl w:val="0"/>
                <w:numId w:val="1"/>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numPr>
                <w:ilvl w:val="0"/>
                <w:numId w:val="1"/>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360" w:lineRule="auto"/>
              <w:jc w:val="both"/>
              <w:rPr>
                <w:rFonts w:ascii="Helvetica Neue" w:cs="Helvetica Neue" w:eastAsia="Helvetica Neue" w:hAnsi="Helvetica Neue"/>
              </w:rPr>
            </w:pPr>
            <w:r w:rsidDel="00000000" w:rsidR="00000000" w:rsidRPr="00000000">
              <w:rPr>
                <w:rtl w:val="0"/>
              </w:rPr>
            </w:r>
          </w:p>
        </w:tc>
      </w:tr>
    </w:tbl>
    <w:p w:rsidR="00000000" w:rsidDel="00000000" w:rsidP="00000000" w:rsidRDefault="00000000" w:rsidRPr="00000000" w14:paraId="000000B0">
      <w:pPr>
        <w:spacing w:line="36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360" w:lineRule="auto"/>
        <w:jc w:val="both"/>
        <w:rPr>
          <w:rFonts w:ascii="Helvetica Neue" w:cs="Helvetica Neue" w:eastAsia="Helvetica Neue" w:hAnsi="Helvetica Neue"/>
          <w:b w:val="1"/>
          <w:bCs w:val="1"/>
          <w:sz w:val="34"/>
          <w:szCs w:val="34"/>
        </w:rPr>
      </w:pPr>
      <w:bookmarkStart w:colFirst="0" w:colLast="0" w:name="_6leq2gexfvoh" w:id="5"/>
      <w:bookmarkEnd w:id="5"/>
      <w:r w:rsidDel="00000000" w:rsidR="00000000" w:rsidRPr="00000000">
        <w:rPr>
          <w:rFonts w:ascii="Helvetica Neue" w:cs="Helvetica Neue" w:eastAsia="Helvetica Neue" w:hAnsi="Helvetica Neue"/>
          <w:b w:val="1"/>
          <w:bCs w:val="1"/>
          <w:sz w:val="34"/>
          <w:szCs w:val="34"/>
          <w:rtl w:val="0"/>
        </w:rPr>
        <w:t xml:space="preserve">Section 5: Characters &amp; Roles (Narrative Cohesion)</w:t>
      </w:r>
    </w:p>
    <w:p w:rsidR="00000000" w:rsidDel="00000000" w:rsidP="00000000" w:rsidRDefault="00000000" w:rsidRPr="00000000" w14:paraId="000000B2">
      <w:pPr>
        <w:spacing w:after="240" w:before="240"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List the major characters and briefly describe their roles.</w:t>
      </w:r>
    </w:p>
    <w:p w:rsidR="00000000" w:rsidDel="00000000" w:rsidP="00000000" w:rsidRDefault="00000000" w:rsidRPr="00000000" w14:paraId="000000B3">
      <w:pPr>
        <w:spacing w:after="240" w:before="240" w:line="360" w:lineRule="auto"/>
        <w:jc w:val="both"/>
        <w:rPr>
          <w:rFonts w:ascii="Helvetica Neue" w:cs="Helvetica Neue" w:eastAsia="Helvetica Neue" w:hAnsi="Helvetica Neue"/>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0"/>
        <w:gridCol w:w="5370"/>
        <w:tblGridChange w:id="0">
          <w:tblGrid>
            <w:gridCol w:w="3990"/>
            <w:gridCol w:w="537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B4">
            <w:pPr>
              <w:spacing w:line="36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Character</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B5">
            <w:pPr>
              <w:spacing w:line="36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Role in the Story (e.g., hero, offender, helper, authority, tempter)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Bilkis Banu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Main character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Sona Banu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Greedy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Snake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Opportunist</w:t>
            </w:r>
          </w:p>
        </w:tc>
      </w:tr>
    </w:tbl>
    <w:p w:rsidR="00000000" w:rsidDel="00000000" w:rsidP="00000000" w:rsidRDefault="00000000" w:rsidRPr="00000000" w14:paraId="000000BC">
      <w:pPr>
        <w:spacing w:after="240" w:before="240"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i w:val="1"/>
          <w:iCs w:val="1"/>
          <w:rtl w:val="0"/>
        </w:rPr>
        <w:t xml:space="preserve">(Add more rows if needed.)</w:t>
      </w:r>
      <w:r w:rsidDel="00000000" w:rsidR="00000000" w:rsidRPr="00000000">
        <w:rPr>
          <w:rtl w:val="0"/>
        </w:rPr>
      </w:r>
    </w:p>
    <w:p w:rsidR="00000000" w:rsidDel="00000000" w:rsidP="00000000" w:rsidRDefault="00000000" w:rsidRPr="00000000" w14:paraId="000000BD">
      <w:pPr>
        <w:spacing w:line="36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360" w:lineRule="auto"/>
        <w:jc w:val="both"/>
        <w:rPr>
          <w:rFonts w:ascii="Helvetica Neue" w:cs="Helvetica Neue" w:eastAsia="Helvetica Neue" w:hAnsi="Helvetica Neue"/>
          <w:b w:val="1"/>
          <w:bCs w:val="1"/>
          <w:sz w:val="34"/>
          <w:szCs w:val="34"/>
        </w:rPr>
      </w:pPr>
      <w:bookmarkStart w:colFirst="0" w:colLast="0" w:name="_qqyg9nh8p6pm" w:id="6"/>
      <w:bookmarkEnd w:id="6"/>
      <w:r w:rsidDel="00000000" w:rsidR="00000000" w:rsidRPr="00000000">
        <w:rPr>
          <w:rFonts w:ascii="Helvetica Neue" w:cs="Helvetica Neue" w:eastAsia="Helvetica Neue" w:hAnsi="Helvetica Neue"/>
          <w:b w:val="1"/>
          <w:bCs w:val="1"/>
          <w:sz w:val="34"/>
          <w:szCs w:val="34"/>
          <w:rtl w:val="0"/>
        </w:rPr>
        <w:t xml:space="preserve">Section 6: Key Plot Moments (Atomic Plot Points)</w:t>
      </w:r>
    </w:p>
    <w:p w:rsidR="00000000" w:rsidDel="00000000" w:rsidP="00000000" w:rsidRDefault="00000000" w:rsidRPr="00000000" w14:paraId="000000BF">
      <w:pPr>
        <w:spacing w:after="240" w:before="240"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Please break the story into </w:t>
      </w:r>
      <w:r w:rsidDel="00000000" w:rsidR="00000000" w:rsidRPr="00000000">
        <w:rPr>
          <w:rFonts w:ascii="Helvetica Neue" w:cs="Helvetica Neue" w:eastAsia="Helvetica Neue" w:hAnsi="Helvetica Neue"/>
          <w:b w:val="1"/>
          <w:bCs w:val="1"/>
          <w:rtl w:val="0"/>
        </w:rPr>
        <w:t xml:space="preserve">clear, sequential events</w:t>
      </w:r>
      <w:r w:rsidDel="00000000" w:rsidR="00000000" w:rsidRPr="00000000">
        <w:rPr>
          <w:rFonts w:ascii="Helvetica Neue" w:cs="Helvetica Neue" w:eastAsia="Helvetica Neue" w:hAnsi="Helvetica Neue"/>
          <w:rtl w:val="0"/>
        </w:rPr>
        <w:t xml:space="preserve">. Each point should represent one meaningful action or change.</w:t>
      </w:r>
    </w:p>
    <w:p w:rsidR="00000000" w:rsidDel="00000000" w:rsidP="00000000" w:rsidRDefault="00000000" w:rsidRPr="00000000" w14:paraId="000000C0">
      <w:pPr>
        <w:numPr>
          <w:ilvl w:val="0"/>
          <w:numId w:val="15"/>
        </w:numPr>
        <w:spacing w:after="0" w:afterAutospacing="0" w:before="240"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Death of Bilkis Banu’s father.</w:t>
      </w:r>
    </w:p>
    <w:p w:rsidR="00000000" w:rsidDel="00000000" w:rsidP="00000000" w:rsidRDefault="00000000" w:rsidRPr="00000000" w14:paraId="000000C1">
      <w:pPr>
        <w:numPr>
          <w:ilvl w:val="0"/>
          <w:numId w:val="15"/>
        </w:numPr>
        <w:spacing w:after="0" w:afterAutospacing="0" w:before="0" w:beforeAutospacing="0"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Snake emerging before mother and daughter.</w:t>
      </w:r>
    </w:p>
    <w:p w:rsidR="00000000" w:rsidDel="00000000" w:rsidP="00000000" w:rsidRDefault="00000000" w:rsidRPr="00000000" w14:paraId="000000C2">
      <w:pPr>
        <w:numPr>
          <w:ilvl w:val="0"/>
          <w:numId w:val="15"/>
        </w:numPr>
        <w:spacing w:after="0" w:afterAutospacing="0" w:before="0" w:beforeAutospacing="0"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Imagining the python as a prince</w:t>
      </w:r>
    </w:p>
    <w:p w:rsidR="00000000" w:rsidDel="00000000" w:rsidP="00000000" w:rsidRDefault="00000000" w:rsidRPr="00000000" w14:paraId="000000C3">
      <w:pPr>
        <w:numPr>
          <w:ilvl w:val="0"/>
          <w:numId w:val="15"/>
        </w:numPr>
        <w:spacing w:after="0" w:afterAutospacing="0" w:before="0" w:beforeAutospacing="0"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Hungry snake swallowed Bilkis Banu</w:t>
      </w:r>
    </w:p>
    <w:p w:rsidR="00000000" w:rsidDel="00000000" w:rsidP="00000000" w:rsidRDefault="00000000" w:rsidRPr="00000000" w14:paraId="000000C4">
      <w:pPr>
        <w:numPr>
          <w:ilvl w:val="0"/>
          <w:numId w:val="15"/>
        </w:numPr>
        <w:spacing w:after="240" w:before="0" w:beforeAutospacing="0"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Regrets</w:t>
      </w:r>
    </w:p>
    <w:p w:rsidR="00000000" w:rsidDel="00000000" w:rsidP="00000000" w:rsidRDefault="00000000" w:rsidRPr="00000000" w14:paraId="000000C5">
      <w:pPr>
        <w:spacing w:after="240" w:before="240" w:line="360" w:lineRule="auto"/>
        <w:jc w:val="both"/>
        <w:rPr>
          <w:rFonts w:ascii="Helvetica Neue" w:cs="Helvetica Neue" w:eastAsia="Helvetica Neue" w:hAnsi="Helvetica Neue"/>
          <w:i w:val="1"/>
          <w:iCs w:val="1"/>
        </w:rPr>
      </w:pPr>
      <w:r w:rsidDel="00000000" w:rsidR="00000000" w:rsidRPr="00000000">
        <w:rPr>
          <w:rFonts w:ascii="Helvetica Neue" w:cs="Helvetica Neue" w:eastAsia="Helvetica Neue" w:hAnsi="Helvetica Neue"/>
          <w:i w:val="1"/>
          <w:iCs w:val="1"/>
          <w:rtl w:val="0"/>
        </w:rPr>
        <w:t xml:space="preserve">(Add or remove steps as needed.)</w:t>
      </w:r>
    </w:p>
    <w:p w:rsidR="00000000" w:rsidDel="00000000" w:rsidP="00000000" w:rsidRDefault="00000000" w:rsidRPr="00000000" w14:paraId="000000C6">
      <w:pPr>
        <w:spacing w:line="36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spacing w:after="80" w:line="360" w:lineRule="auto"/>
        <w:jc w:val="both"/>
        <w:rPr>
          <w:rFonts w:ascii="Helvetica Neue" w:cs="Helvetica Neue" w:eastAsia="Helvetica Neue" w:hAnsi="Helvetica Neue"/>
          <w:b w:val="1"/>
          <w:bCs w:val="1"/>
          <w:sz w:val="34"/>
          <w:szCs w:val="34"/>
        </w:rPr>
      </w:pPr>
      <w:bookmarkStart w:colFirst="0" w:colLast="0" w:name="_g5q8cx1z6gd3" w:id="7"/>
      <w:bookmarkEnd w:id="7"/>
      <w:r w:rsidDel="00000000" w:rsidR="00000000" w:rsidRPr="00000000">
        <w:rPr>
          <w:rFonts w:ascii="Helvetica Neue" w:cs="Helvetica Neue" w:eastAsia="Helvetica Neue" w:hAnsi="Helvetica Neue"/>
          <w:b w:val="1"/>
          <w:bCs w:val="1"/>
          <w:sz w:val="34"/>
          <w:szCs w:val="34"/>
          <w:rtl w:val="0"/>
        </w:rPr>
        <w:t xml:space="preserve">Section 7: Tone, Message, and Moral</w:t>
      </w:r>
    </w:p>
    <w:p w:rsidR="00000000" w:rsidDel="00000000" w:rsidP="00000000" w:rsidRDefault="00000000" w:rsidRPr="00000000" w14:paraId="000000C8">
      <w:pPr>
        <w:numPr>
          <w:ilvl w:val="0"/>
          <w:numId w:val="34"/>
        </w:numPr>
        <w:spacing w:after="0" w:afterAutospacing="0" w:before="240" w:line="360" w:lineRule="auto"/>
        <w:ind w:left="720" w:hanging="360"/>
        <w:jc w:val="both"/>
      </w:pPr>
      <w:r w:rsidDel="00000000" w:rsidR="00000000" w:rsidRPr="00000000">
        <w:rPr>
          <w:rFonts w:ascii="Helvetica Neue" w:cs="Helvetica Neue" w:eastAsia="Helvetica Neue" w:hAnsi="Helvetica Neue"/>
          <w:b w:val="1"/>
          <w:bCs w:val="1"/>
          <w:rtl w:val="0"/>
        </w:rPr>
        <w:t xml:space="preserve">Overall Tone of the Story:</w:t>
        <w:br w:type="textWrapping"/>
      </w:r>
      <w:r w:rsidDel="00000000" w:rsidR="00000000" w:rsidRPr="00000000">
        <w:rPr>
          <w:rFonts w:ascii="Helvetica Neue" w:cs="Helvetica Neue" w:eastAsia="Helvetica Neue" w:hAnsi="Helvetica Neue"/>
          <w:i w:val="1"/>
          <w:iCs w:val="1"/>
          <w:rtl w:val="0"/>
        </w:rPr>
        <w:t xml:space="preserve">Tragic</w:t>
      </w:r>
      <w:r w:rsidDel="00000000" w:rsidR="00000000" w:rsidRPr="00000000">
        <w:rPr>
          <w:rtl w:val="0"/>
        </w:rPr>
      </w:r>
    </w:p>
    <w:p w:rsidR="00000000" w:rsidDel="00000000" w:rsidP="00000000" w:rsidRDefault="00000000" w:rsidRPr="00000000" w14:paraId="000000C9">
      <w:pPr>
        <w:numPr>
          <w:ilvl w:val="0"/>
          <w:numId w:val="34"/>
        </w:numPr>
        <w:spacing w:after="0" w:afterAutospacing="0" w:before="0" w:beforeAutospacing="0"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What lesson or moral does the story communicate? </w:t>
      </w:r>
      <w:r w:rsidDel="00000000" w:rsidR="00000000" w:rsidRPr="00000000">
        <w:rPr>
          <w:rFonts w:ascii="Helvetica Neue" w:cs="Helvetica Neue" w:eastAsia="Helvetica Neue" w:hAnsi="Helvetica Neue"/>
          <w:rtl w:val="0"/>
        </w:rPr>
        <w:t xml:space="preserve">Excessive greed is not good.</w:t>
      </w:r>
    </w:p>
    <w:p w:rsidR="00000000" w:rsidDel="00000000" w:rsidP="00000000" w:rsidRDefault="00000000" w:rsidRPr="00000000" w14:paraId="000000CA">
      <w:pPr>
        <w:numPr>
          <w:ilvl w:val="0"/>
          <w:numId w:val="34"/>
        </w:numPr>
        <w:spacing w:after="240" w:before="0" w:beforeAutospacing="0" w:line="360" w:lineRule="auto"/>
        <w:ind w:left="720" w:hanging="360"/>
        <w:jc w:val="both"/>
      </w:pPr>
      <w:r w:rsidDel="00000000" w:rsidR="00000000" w:rsidRPr="00000000">
        <w:rPr>
          <w:rFonts w:ascii="Helvetica Neue" w:cs="Helvetica Neue" w:eastAsia="Helvetica Neue" w:hAnsi="Helvetica Neue"/>
          <w:b w:val="1"/>
          <w:bCs w:val="1"/>
          <w:rtl w:val="0"/>
        </w:rPr>
        <w:t xml:space="preserve">Who is this moral directed toward?</w:t>
        <w:br w:type="textWrapping"/>
      </w:r>
      <w:r w:rsidDel="00000000" w:rsidR="00000000" w:rsidRPr="00000000">
        <w:rPr>
          <w:rFonts w:ascii="Helvetica Neue" w:cs="Helvetica Neue" w:eastAsia="Helvetica Neue" w:hAnsi="Helvetica Neue"/>
          <w:i w:val="1"/>
          <w:iCs w:val="1"/>
          <w:rtl w:val="0"/>
        </w:rPr>
        <w:t xml:space="preserve">Society</w:t>
      </w:r>
      <w:r w:rsidDel="00000000" w:rsidR="00000000" w:rsidRPr="00000000">
        <w:rPr>
          <w:rtl w:val="0"/>
        </w:rPr>
      </w:r>
    </w:p>
    <w:p w:rsidR="00000000" w:rsidDel="00000000" w:rsidP="00000000" w:rsidRDefault="00000000" w:rsidRPr="00000000" w14:paraId="000000CB">
      <w:pPr>
        <w:spacing w:line="36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pacing w:after="240" w:before="240"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Thank you for your time and expertise.</w:t>
        <w:br w:type="textWrapping"/>
      </w:r>
      <w:r w:rsidDel="00000000" w:rsidR="00000000" w:rsidRPr="00000000">
        <w:rPr>
          <w:rFonts w:ascii="Helvetica Neue" w:cs="Helvetica Neue" w:eastAsia="Helvetica Neue" w:hAnsi="Helvetica Neue"/>
          <w:rtl w:val="0"/>
        </w:rPr>
        <w:t xml:space="preserve">Your responses will be used to evaluate interpretive alignment and cultural preservation across narrative retellings.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Vrinda"/>
  <w:font w:name="Baloo D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