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A5927" w14:textId="2FE0F65C" w:rsidR="000A3C3A" w:rsidRPr="007103C7" w:rsidRDefault="002F5F73" w:rsidP="008563DB">
      <w:pPr>
        <w:jc w:val="center"/>
        <w:rPr>
          <w:rFonts w:ascii="Times New Roman" w:hAnsi="Times New Roman" w:cs="Times New Roman"/>
          <w:b/>
          <w:sz w:val="28"/>
          <w:szCs w:val="28"/>
        </w:rPr>
      </w:pPr>
      <w:r w:rsidRPr="007103C7">
        <w:rPr>
          <w:rFonts w:ascii="Times New Roman" w:hAnsi="Times New Roman" w:cs="Times New Roman"/>
          <w:b/>
          <w:sz w:val="28"/>
          <w:szCs w:val="28"/>
        </w:rPr>
        <w:t xml:space="preserve">OMOPSYNC - </w:t>
      </w:r>
      <w:r w:rsidR="00000000" w:rsidRPr="007103C7">
        <w:rPr>
          <w:rFonts w:ascii="Times New Roman" w:hAnsi="Times New Roman" w:cs="Times New Roman"/>
          <w:b/>
          <w:sz w:val="28"/>
          <w:szCs w:val="28"/>
        </w:rPr>
        <w:t>NABC Action Plan</w:t>
      </w:r>
    </w:p>
    <w:p w14:paraId="3CF5328A" w14:textId="77777777" w:rsidR="00B00183" w:rsidRPr="007103C7" w:rsidRDefault="00B00183" w:rsidP="008563DB">
      <w:pPr>
        <w:jc w:val="both"/>
        <w:rPr>
          <w:rFonts w:ascii="Times New Roman" w:hAnsi="Times New Roman" w:cs="Times New Roman"/>
          <w:b/>
          <w:sz w:val="25"/>
          <w:szCs w:val="25"/>
        </w:rPr>
      </w:pPr>
    </w:p>
    <w:p w14:paraId="7A6DADB5" w14:textId="77777777" w:rsidR="003B0133" w:rsidRPr="007103C7" w:rsidRDefault="003B0133" w:rsidP="008563DB">
      <w:pPr>
        <w:jc w:val="both"/>
        <w:rPr>
          <w:rFonts w:ascii="Times New Roman" w:hAnsi="Times New Roman" w:cs="Times New Roman"/>
          <w:b/>
          <w:sz w:val="25"/>
          <w:szCs w:val="25"/>
        </w:rPr>
      </w:pPr>
    </w:p>
    <w:p w14:paraId="728BB775" w14:textId="601AB45F" w:rsidR="003579A3" w:rsidRPr="007103C7" w:rsidRDefault="003579A3" w:rsidP="008563DB">
      <w:pPr>
        <w:jc w:val="both"/>
        <w:rPr>
          <w:rFonts w:ascii="Times New Roman" w:hAnsi="Times New Roman" w:cs="Times New Roman"/>
          <w:sz w:val="24"/>
          <w:szCs w:val="24"/>
        </w:rPr>
      </w:pPr>
      <w:r w:rsidRPr="007103C7">
        <w:rPr>
          <w:rFonts w:ascii="Times New Roman" w:hAnsi="Times New Roman" w:cs="Times New Roman"/>
          <w:sz w:val="24"/>
          <w:szCs w:val="24"/>
        </w:rPr>
        <w:t>LOF TA: Merlin Simoes</w:t>
      </w:r>
    </w:p>
    <w:p w14:paraId="1E93C941" w14:textId="77777777" w:rsidR="00B00183" w:rsidRPr="007103C7" w:rsidRDefault="00B00183" w:rsidP="008563DB">
      <w:pPr>
        <w:jc w:val="both"/>
        <w:rPr>
          <w:rFonts w:ascii="Times New Roman" w:hAnsi="Times New Roman" w:cs="Times New Roman"/>
          <w:sz w:val="24"/>
          <w:szCs w:val="24"/>
        </w:rPr>
      </w:pPr>
    </w:p>
    <w:p w14:paraId="641B03A2" w14:textId="081D9938" w:rsidR="000A3C3A" w:rsidRPr="007103C7" w:rsidRDefault="00000000" w:rsidP="008563DB">
      <w:pPr>
        <w:jc w:val="both"/>
        <w:rPr>
          <w:rFonts w:ascii="Times New Roman" w:hAnsi="Times New Roman" w:cs="Times New Roman"/>
          <w:sz w:val="24"/>
          <w:szCs w:val="24"/>
        </w:rPr>
      </w:pPr>
      <w:r w:rsidRPr="007103C7">
        <w:rPr>
          <w:rFonts w:ascii="Times New Roman" w:hAnsi="Times New Roman" w:cs="Times New Roman"/>
          <w:sz w:val="24"/>
          <w:szCs w:val="24"/>
        </w:rPr>
        <w:t>Team Members:</w:t>
      </w:r>
    </w:p>
    <w:p w14:paraId="7B674F37" w14:textId="77777777" w:rsidR="000A3C3A" w:rsidRPr="007103C7" w:rsidRDefault="00000000" w:rsidP="008563DB">
      <w:pPr>
        <w:numPr>
          <w:ilvl w:val="0"/>
          <w:numId w:val="10"/>
        </w:numPr>
        <w:jc w:val="both"/>
        <w:rPr>
          <w:rFonts w:ascii="Times New Roman" w:hAnsi="Times New Roman" w:cs="Times New Roman"/>
          <w:sz w:val="24"/>
          <w:szCs w:val="24"/>
        </w:rPr>
      </w:pPr>
      <w:r w:rsidRPr="007103C7">
        <w:rPr>
          <w:rFonts w:ascii="Times New Roman" w:hAnsi="Times New Roman" w:cs="Times New Roman"/>
          <w:sz w:val="24"/>
          <w:szCs w:val="24"/>
        </w:rPr>
        <w:t xml:space="preserve">Aum </w:t>
      </w:r>
      <w:proofErr w:type="spellStart"/>
      <w:r w:rsidRPr="007103C7">
        <w:rPr>
          <w:rFonts w:ascii="Times New Roman" w:hAnsi="Times New Roman" w:cs="Times New Roman"/>
          <w:sz w:val="24"/>
          <w:szCs w:val="24"/>
        </w:rPr>
        <w:t>Sathwara</w:t>
      </w:r>
      <w:proofErr w:type="spellEnd"/>
      <w:r w:rsidRPr="007103C7">
        <w:rPr>
          <w:rFonts w:ascii="Times New Roman" w:hAnsi="Times New Roman" w:cs="Times New Roman"/>
          <w:sz w:val="24"/>
          <w:szCs w:val="24"/>
        </w:rPr>
        <w:t xml:space="preserve"> (A20543213)</w:t>
      </w:r>
    </w:p>
    <w:p w14:paraId="4556EA5D" w14:textId="77777777" w:rsidR="000A3C3A" w:rsidRPr="007103C7" w:rsidRDefault="00000000" w:rsidP="008563DB">
      <w:pPr>
        <w:numPr>
          <w:ilvl w:val="0"/>
          <w:numId w:val="10"/>
        </w:numPr>
        <w:jc w:val="both"/>
        <w:rPr>
          <w:rFonts w:ascii="Times New Roman" w:hAnsi="Times New Roman" w:cs="Times New Roman"/>
          <w:sz w:val="24"/>
          <w:szCs w:val="24"/>
        </w:rPr>
      </w:pPr>
      <w:r w:rsidRPr="007103C7">
        <w:rPr>
          <w:rFonts w:ascii="Times New Roman" w:hAnsi="Times New Roman" w:cs="Times New Roman"/>
          <w:sz w:val="24"/>
          <w:szCs w:val="24"/>
        </w:rPr>
        <w:t>Vishnu Priyan Sellam Shanmugavel (A20561323)</w:t>
      </w:r>
    </w:p>
    <w:p w14:paraId="3269D584" w14:textId="77777777" w:rsidR="000A3C3A" w:rsidRPr="007103C7" w:rsidRDefault="00000000" w:rsidP="008563DB">
      <w:pPr>
        <w:numPr>
          <w:ilvl w:val="0"/>
          <w:numId w:val="10"/>
        </w:numPr>
        <w:jc w:val="both"/>
        <w:rPr>
          <w:rFonts w:ascii="Times New Roman" w:hAnsi="Times New Roman" w:cs="Times New Roman"/>
          <w:sz w:val="24"/>
          <w:szCs w:val="24"/>
        </w:rPr>
      </w:pPr>
      <w:r w:rsidRPr="007103C7">
        <w:rPr>
          <w:rFonts w:ascii="Times New Roman" w:hAnsi="Times New Roman" w:cs="Times New Roman"/>
          <w:sz w:val="24"/>
          <w:szCs w:val="24"/>
        </w:rPr>
        <w:t>Harneet Kaur Dehiya (A20548613)</w:t>
      </w:r>
    </w:p>
    <w:p w14:paraId="2130F9BA" w14:textId="77777777" w:rsidR="000A3C3A" w:rsidRPr="007103C7" w:rsidRDefault="00000000" w:rsidP="008563DB">
      <w:pPr>
        <w:numPr>
          <w:ilvl w:val="0"/>
          <w:numId w:val="10"/>
        </w:numPr>
        <w:jc w:val="both"/>
        <w:rPr>
          <w:rFonts w:ascii="Times New Roman" w:hAnsi="Times New Roman" w:cs="Times New Roman"/>
          <w:sz w:val="24"/>
          <w:szCs w:val="24"/>
        </w:rPr>
      </w:pPr>
      <w:r w:rsidRPr="007103C7">
        <w:rPr>
          <w:rFonts w:ascii="Times New Roman" w:hAnsi="Times New Roman" w:cs="Times New Roman"/>
          <w:sz w:val="24"/>
          <w:szCs w:val="24"/>
        </w:rPr>
        <w:t>Bjoern Ove Sagstad (A20557181)</w:t>
      </w:r>
    </w:p>
    <w:p w14:paraId="710AE0A0" w14:textId="77777777" w:rsidR="003579A3" w:rsidRPr="007103C7" w:rsidRDefault="003579A3" w:rsidP="008563DB">
      <w:pPr>
        <w:spacing w:before="240" w:after="240"/>
        <w:jc w:val="both"/>
        <w:rPr>
          <w:rFonts w:ascii="Times New Roman" w:hAnsi="Times New Roman" w:cs="Times New Roman"/>
          <w:b/>
          <w:sz w:val="24"/>
          <w:szCs w:val="24"/>
        </w:rPr>
      </w:pPr>
    </w:p>
    <w:p w14:paraId="3766E3B5" w14:textId="45EF6A5E" w:rsidR="003579A3" w:rsidRPr="007103C7" w:rsidRDefault="00B00183" w:rsidP="008563DB">
      <w:pPr>
        <w:spacing w:before="240" w:after="240"/>
        <w:jc w:val="both"/>
        <w:rPr>
          <w:rFonts w:ascii="Times New Roman" w:hAnsi="Times New Roman" w:cs="Times New Roman"/>
          <w:sz w:val="24"/>
          <w:szCs w:val="24"/>
        </w:rPr>
      </w:pPr>
      <w:r w:rsidRPr="007103C7">
        <w:rPr>
          <w:rFonts w:ascii="Times New Roman" w:hAnsi="Times New Roman" w:cs="Times New Roman"/>
          <w:sz w:val="24"/>
          <w:szCs w:val="24"/>
        </w:rPr>
        <w:t xml:space="preserve">An </w:t>
      </w:r>
      <w:hyperlink r:id="rId6" w:history="1">
        <w:r w:rsidRPr="007103C7">
          <w:rPr>
            <w:rStyle w:val="Hyperlink"/>
            <w:rFonts w:ascii="Times New Roman" w:hAnsi="Times New Roman" w:cs="Times New Roman"/>
            <w:sz w:val="24"/>
            <w:szCs w:val="24"/>
          </w:rPr>
          <w:t>article</w:t>
        </w:r>
      </w:hyperlink>
      <w:r w:rsidRPr="007103C7">
        <w:rPr>
          <w:rFonts w:ascii="Times New Roman" w:hAnsi="Times New Roman" w:cs="Times New Roman"/>
          <w:sz w:val="24"/>
          <w:szCs w:val="24"/>
        </w:rPr>
        <w:t xml:space="preserve"> by RBC Capital Markets states that h</w:t>
      </w:r>
      <w:r w:rsidR="003579A3" w:rsidRPr="007103C7">
        <w:rPr>
          <w:rFonts w:ascii="Times New Roman" w:hAnsi="Times New Roman" w:cs="Times New Roman"/>
          <w:sz w:val="24"/>
          <w:szCs w:val="24"/>
        </w:rPr>
        <w:t>ealthcare already produces ≈ 30 % of the planet’s data, and volume is set to leap from 2.3 ZB in 2020 to 10.8 ZB by the end of 2025 (36 % CAGR); traditional, hand</w:t>
      </w:r>
      <w:r w:rsidR="003579A3" w:rsidRPr="007103C7">
        <w:rPr>
          <w:rFonts w:ascii="Times New Roman" w:hAnsi="Times New Roman" w:cs="Times New Roman"/>
          <w:sz w:val="24"/>
          <w:szCs w:val="24"/>
        </w:rPr>
        <w:noBreakHyphen/>
        <w:t>built ETL pipelines simply cannot keep up with that growth</w:t>
      </w:r>
      <w:r w:rsidR="003579A3" w:rsidRPr="007103C7">
        <w:rPr>
          <w:rFonts w:ascii="Times New Roman" w:hAnsi="Times New Roman" w:cs="Times New Roman"/>
          <w:sz w:val="24"/>
          <w:szCs w:val="24"/>
        </w:rPr>
        <w:t xml:space="preserve"> </w:t>
      </w:r>
      <w:hyperlink r:id="rId7" w:history="1">
        <w:r w:rsidR="003579A3" w:rsidRPr="007103C7">
          <w:rPr>
            <w:rStyle w:val="Hyperlink"/>
            <w:rFonts w:ascii="Times New Roman" w:hAnsi="Times New Roman" w:cs="Times New Roman"/>
            <w:sz w:val="24"/>
            <w:szCs w:val="24"/>
          </w:rPr>
          <w:t>[</w:t>
        </w:r>
        <w:r w:rsidR="003579A3" w:rsidRPr="007103C7">
          <w:rPr>
            <w:rStyle w:val="Hyperlink"/>
            <w:rFonts w:ascii="Times New Roman" w:hAnsi="Times New Roman" w:cs="Times New Roman"/>
            <w:sz w:val="24"/>
            <w:szCs w:val="24"/>
          </w:rPr>
          <w:t>1</w:t>
        </w:r>
        <w:r w:rsidR="003579A3" w:rsidRPr="007103C7">
          <w:rPr>
            <w:rStyle w:val="Hyperlink"/>
            <w:rFonts w:ascii="Times New Roman" w:hAnsi="Times New Roman" w:cs="Times New Roman"/>
            <w:sz w:val="24"/>
            <w:szCs w:val="24"/>
          </w:rPr>
          <w:t>]</w:t>
        </w:r>
      </w:hyperlink>
      <w:r w:rsidR="003579A3" w:rsidRPr="007103C7">
        <w:rPr>
          <w:rFonts w:ascii="Times New Roman" w:hAnsi="Times New Roman" w:cs="Times New Roman"/>
          <w:sz w:val="24"/>
          <w:szCs w:val="24"/>
        </w:rPr>
        <w:t>.</w:t>
      </w:r>
      <w:r w:rsidR="003579A3" w:rsidRPr="007103C7">
        <w:rPr>
          <w:rFonts w:ascii="Times New Roman" w:hAnsi="Times New Roman" w:cs="Times New Roman"/>
          <w:sz w:val="24"/>
          <w:szCs w:val="24"/>
        </w:rPr>
        <w:t xml:space="preserve"> </w:t>
      </w:r>
      <w:r w:rsidRPr="007103C7">
        <w:rPr>
          <w:rFonts w:ascii="Times New Roman" w:hAnsi="Times New Roman" w:cs="Times New Roman"/>
          <w:sz w:val="24"/>
          <w:szCs w:val="24"/>
        </w:rPr>
        <w:t xml:space="preserve">According to a </w:t>
      </w:r>
      <w:hyperlink r:id="rId8" w:history="1">
        <w:r w:rsidRPr="007103C7">
          <w:rPr>
            <w:rStyle w:val="Hyperlink"/>
            <w:rFonts w:ascii="Times New Roman" w:hAnsi="Times New Roman" w:cs="Times New Roman"/>
            <w:sz w:val="24"/>
            <w:szCs w:val="24"/>
          </w:rPr>
          <w:t>data brief</w:t>
        </w:r>
      </w:hyperlink>
      <w:r w:rsidRPr="007103C7">
        <w:rPr>
          <w:rFonts w:ascii="Times New Roman" w:hAnsi="Times New Roman" w:cs="Times New Roman"/>
          <w:sz w:val="24"/>
          <w:szCs w:val="24"/>
        </w:rPr>
        <w:t xml:space="preserve"> by the </w:t>
      </w:r>
      <w:r w:rsidRPr="007103C7">
        <w:rPr>
          <w:rFonts w:ascii="Times New Roman" w:hAnsi="Times New Roman" w:cs="Times New Roman"/>
          <w:sz w:val="24"/>
          <w:szCs w:val="24"/>
        </w:rPr>
        <w:t>Office of the National Coordinator for Health Information</w:t>
      </w:r>
      <w:r w:rsidRPr="007103C7">
        <w:rPr>
          <w:rFonts w:ascii="Times New Roman" w:hAnsi="Times New Roman" w:cs="Times New Roman"/>
          <w:sz w:val="24"/>
          <w:szCs w:val="24"/>
        </w:rPr>
        <w:t xml:space="preserve"> </w:t>
      </w:r>
      <w:r w:rsidRPr="007103C7">
        <w:rPr>
          <w:rFonts w:ascii="Times New Roman" w:hAnsi="Times New Roman" w:cs="Times New Roman"/>
          <w:sz w:val="24"/>
          <w:szCs w:val="24"/>
        </w:rPr>
        <w:t>Technology</w:t>
      </w:r>
      <w:r w:rsidRPr="007103C7">
        <w:rPr>
          <w:rFonts w:ascii="Times New Roman" w:hAnsi="Times New Roman" w:cs="Times New Roman"/>
          <w:sz w:val="24"/>
          <w:szCs w:val="24"/>
        </w:rPr>
        <w:t xml:space="preserve"> f</w:t>
      </w:r>
      <w:r w:rsidR="003579A3" w:rsidRPr="007103C7">
        <w:rPr>
          <w:rFonts w:ascii="Times New Roman" w:hAnsi="Times New Roman" w:cs="Times New Roman"/>
          <w:sz w:val="24"/>
          <w:szCs w:val="24"/>
        </w:rPr>
        <w:t>ewer than half of U.S. hospitals (43 %) routinely exchange and integrate external patient information, and roughly 30 % remain not fully interoperable, hampering cross</w:t>
      </w:r>
      <w:r w:rsidR="003579A3" w:rsidRPr="007103C7">
        <w:rPr>
          <w:rFonts w:ascii="Times New Roman" w:hAnsi="Times New Roman" w:cs="Times New Roman"/>
          <w:sz w:val="24"/>
          <w:szCs w:val="24"/>
        </w:rPr>
        <w:noBreakHyphen/>
        <w:t>institutional studies</w:t>
      </w:r>
      <w:r w:rsidRPr="007103C7">
        <w:rPr>
          <w:rFonts w:ascii="Times New Roman" w:hAnsi="Times New Roman" w:cs="Times New Roman"/>
          <w:sz w:val="24"/>
          <w:szCs w:val="24"/>
        </w:rPr>
        <w:t>.</w:t>
      </w:r>
      <w:r w:rsidR="003579A3" w:rsidRPr="007103C7">
        <w:rPr>
          <w:rFonts w:ascii="Times New Roman" w:hAnsi="Times New Roman" w:cs="Times New Roman"/>
          <w:sz w:val="24"/>
          <w:szCs w:val="24"/>
        </w:rPr>
        <w:t xml:space="preserve"> A </w:t>
      </w:r>
      <w:hyperlink r:id="rId9" w:history="1">
        <w:r w:rsidR="003579A3" w:rsidRPr="007103C7">
          <w:rPr>
            <w:rStyle w:val="Hyperlink"/>
            <w:rFonts w:ascii="Times New Roman" w:hAnsi="Times New Roman" w:cs="Times New Roman"/>
            <w:sz w:val="24"/>
            <w:szCs w:val="24"/>
          </w:rPr>
          <w:t>2024 HIMSS survey</w:t>
        </w:r>
      </w:hyperlink>
      <w:r w:rsidR="003579A3" w:rsidRPr="007103C7">
        <w:rPr>
          <w:rFonts w:ascii="Times New Roman" w:hAnsi="Times New Roman" w:cs="Times New Roman"/>
          <w:sz w:val="24"/>
          <w:szCs w:val="24"/>
        </w:rPr>
        <w:t xml:space="preserve"> found that 47 % of healthcare leaders are dissatisfied with their organizations’ data quality, citing budget limits and manual workflows as the top barriers</w:t>
      </w:r>
      <w:r w:rsidRPr="007103C7">
        <w:rPr>
          <w:rFonts w:ascii="Times New Roman" w:hAnsi="Times New Roman" w:cs="Times New Roman"/>
          <w:sz w:val="24"/>
          <w:szCs w:val="24"/>
        </w:rPr>
        <w:t>.</w:t>
      </w:r>
    </w:p>
    <w:p w14:paraId="58F94F07" w14:textId="70FA71BE" w:rsidR="003579A3"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sz w:val="24"/>
          <w:szCs w:val="24"/>
        </w:rPr>
        <w:t xml:space="preserve">Accessing and sharing patient data across various platforms is a common issue that affects the quality of care. We aim to unlock the full potential of healthcare data by enabling standardized, interoperable, and privacy-preserving analytics across synthetic and real-world patient records. Our solution bridges this gap by </w:t>
      </w:r>
      <w:r w:rsidR="003579A3" w:rsidRPr="007103C7">
        <w:rPr>
          <w:rFonts w:ascii="Times New Roman" w:hAnsi="Times New Roman" w:cs="Times New Roman"/>
          <w:sz w:val="24"/>
          <w:szCs w:val="24"/>
        </w:rPr>
        <w:t xml:space="preserve">simplifying the process of </w:t>
      </w:r>
      <w:r w:rsidRPr="007103C7">
        <w:rPr>
          <w:rFonts w:ascii="Times New Roman" w:hAnsi="Times New Roman" w:cs="Times New Roman"/>
          <w:sz w:val="24"/>
          <w:szCs w:val="24"/>
        </w:rPr>
        <w:t xml:space="preserve">converting diverse data sources into the </w:t>
      </w:r>
      <w:hyperlink r:id="rId10" w:history="1">
        <w:r w:rsidR="00B00183" w:rsidRPr="007103C7">
          <w:rPr>
            <w:rStyle w:val="Hyperlink"/>
            <w:rFonts w:ascii="Times New Roman" w:hAnsi="Times New Roman" w:cs="Times New Roman"/>
            <w:sz w:val="24"/>
            <w:szCs w:val="24"/>
          </w:rPr>
          <w:t>Observational Medical Outcomes Partnership (OMOP) Common Data Model (CDM)</w:t>
        </w:r>
      </w:hyperlink>
      <w:r w:rsidRPr="007103C7">
        <w:rPr>
          <w:rFonts w:ascii="Times New Roman" w:hAnsi="Times New Roman" w:cs="Times New Roman"/>
          <w:sz w:val="24"/>
          <w:szCs w:val="24"/>
        </w:rPr>
        <w:t>, making it actionable for clinical research</w:t>
      </w:r>
      <w:r w:rsidR="003579A3" w:rsidRPr="007103C7">
        <w:rPr>
          <w:rFonts w:ascii="Times New Roman" w:hAnsi="Times New Roman" w:cs="Times New Roman"/>
          <w:sz w:val="24"/>
          <w:szCs w:val="24"/>
        </w:rPr>
        <w:t>, while ensuring privacy and data quality</w:t>
      </w:r>
      <w:r w:rsidRPr="007103C7">
        <w:rPr>
          <w:rFonts w:ascii="Times New Roman" w:hAnsi="Times New Roman" w:cs="Times New Roman"/>
          <w:sz w:val="24"/>
          <w:szCs w:val="24"/>
        </w:rPr>
        <w:t>.</w:t>
      </w:r>
    </w:p>
    <w:p w14:paraId="088FF909" w14:textId="77777777" w:rsidR="000A3C3A"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b/>
          <w:sz w:val="24"/>
          <w:szCs w:val="24"/>
        </w:rPr>
        <w:t>Problem</w:t>
      </w:r>
      <w:r w:rsidRPr="007103C7">
        <w:rPr>
          <w:rFonts w:ascii="Times New Roman" w:hAnsi="Times New Roman" w:cs="Times New Roman"/>
          <w:sz w:val="24"/>
          <w:szCs w:val="24"/>
        </w:rPr>
        <w:t xml:space="preserve">: </w:t>
      </w:r>
    </w:p>
    <w:p w14:paraId="165177C9" w14:textId="20EFDB89" w:rsidR="000A3C3A"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sz w:val="24"/>
          <w:szCs w:val="24"/>
        </w:rPr>
        <w:t xml:space="preserve">Current healthcare datasets are fragmented, and end-users like researchers and healthcare providers struggle to analyze and integrate them. Health data from different sources come in incompatible formats with different schemas, vocabularies, and structures. A </w:t>
      </w:r>
      <w:hyperlink r:id="rId11" w:history="1">
        <w:r w:rsidRPr="007103C7">
          <w:rPr>
            <w:rStyle w:val="Hyperlink"/>
            <w:rFonts w:ascii="Times New Roman" w:hAnsi="Times New Roman" w:cs="Times New Roman"/>
            <w:sz w:val="24"/>
            <w:szCs w:val="24"/>
          </w:rPr>
          <w:t>survey</w:t>
        </w:r>
      </w:hyperlink>
      <w:r w:rsidRPr="007103C7">
        <w:rPr>
          <w:rFonts w:ascii="Times New Roman" w:hAnsi="Times New Roman" w:cs="Times New Roman"/>
          <w:sz w:val="24"/>
          <w:szCs w:val="24"/>
        </w:rPr>
        <w:t xml:space="preserve"> by </w:t>
      </w:r>
      <w:proofErr w:type="spellStart"/>
      <w:r w:rsidRPr="007103C7">
        <w:rPr>
          <w:rFonts w:ascii="Times New Roman" w:hAnsi="Times New Roman" w:cs="Times New Roman"/>
          <w:sz w:val="24"/>
          <w:szCs w:val="24"/>
        </w:rPr>
        <w:t>Verato</w:t>
      </w:r>
      <w:proofErr w:type="spellEnd"/>
      <w:r w:rsidRPr="007103C7">
        <w:rPr>
          <w:rFonts w:ascii="Times New Roman" w:hAnsi="Times New Roman" w:cs="Times New Roman"/>
          <w:sz w:val="24"/>
          <w:szCs w:val="24"/>
        </w:rPr>
        <w:t xml:space="preserve"> indicated that 49% of healthcare leaders report their patient data is stored in fragmented, siloed systems</w:t>
      </w:r>
      <w:r w:rsidR="003579A3" w:rsidRPr="007103C7">
        <w:rPr>
          <w:rFonts w:ascii="Times New Roman" w:hAnsi="Times New Roman" w:cs="Times New Roman"/>
          <w:sz w:val="24"/>
          <w:szCs w:val="24"/>
        </w:rPr>
        <w:t>.</w:t>
      </w:r>
    </w:p>
    <w:p w14:paraId="58D6D972" w14:textId="5CADF25C" w:rsidR="00B00183"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sz w:val="24"/>
          <w:szCs w:val="24"/>
        </w:rPr>
        <w:t xml:space="preserve">In short, we're solving the problem of data fragmentation in healthcare by providing a </w:t>
      </w:r>
      <w:r w:rsidR="00B00183" w:rsidRPr="007103C7">
        <w:rPr>
          <w:rFonts w:ascii="Times New Roman" w:hAnsi="Times New Roman" w:cs="Times New Roman"/>
          <w:sz w:val="24"/>
          <w:szCs w:val="24"/>
        </w:rPr>
        <w:t xml:space="preserve">user-friendly, </w:t>
      </w:r>
      <w:r w:rsidRPr="007103C7">
        <w:rPr>
          <w:rFonts w:ascii="Times New Roman" w:hAnsi="Times New Roman" w:cs="Times New Roman"/>
          <w:sz w:val="24"/>
          <w:szCs w:val="24"/>
        </w:rPr>
        <w:t>scalable</w:t>
      </w:r>
      <w:r w:rsidR="00B00183" w:rsidRPr="007103C7">
        <w:rPr>
          <w:rFonts w:ascii="Times New Roman" w:hAnsi="Times New Roman" w:cs="Times New Roman"/>
          <w:sz w:val="24"/>
          <w:szCs w:val="24"/>
        </w:rPr>
        <w:t>,</w:t>
      </w:r>
      <w:r w:rsidRPr="007103C7">
        <w:rPr>
          <w:rFonts w:ascii="Times New Roman" w:hAnsi="Times New Roman" w:cs="Times New Roman"/>
          <w:sz w:val="24"/>
          <w:szCs w:val="24"/>
        </w:rPr>
        <w:t xml:space="preserve"> and privacy-aware solution to enable high-quality, reproducible health research.</w:t>
      </w:r>
    </w:p>
    <w:p w14:paraId="7BAFBD7D" w14:textId="77777777" w:rsidR="007103C7" w:rsidRDefault="007103C7" w:rsidP="008563DB">
      <w:pPr>
        <w:spacing w:before="240" w:after="240"/>
        <w:jc w:val="both"/>
        <w:rPr>
          <w:rFonts w:ascii="Times New Roman" w:hAnsi="Times New Roman" w:cs="Times New Roman"/>
          <w:b/>
          <w:sz w:val="24"/>
          <w:szCs w:val="24"/>
        </w:rPr>
      </w:pPr>
    </w:p>
    <w:p w14:paraId="4842A787" w14:textId="506E3280" w:rsidR="000A3C3A"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b/>
          <w:sz w:val="24"/>
          <w:szCs w:val="24"/>
        </w:rPr>
        <w:lastRenderedPageBreak/>
        <w:t>Need</w:t>
      </w:r>
      <w:r w:rsidRPr="007103C7">
        <w:rPr>
          <w:rFonts w:ascii="Times New Roman" w:hAnsi="Times New Roman" w:cs="Times New Roman"/>
          <w:sz w:val="24"/>
          <w:szCs w:val="24"/>
        </w:rPr>
        <w:t>:</w:t>
      </w:r>
      <w:r w:rsidRPr="007103C7">
        <w:rPr>
          <w:rFonts w:ascii="Times New Roman" w:hAnsi="Times New Roman" w:cs="Times New Roman"/>
          <w:sz w:val="24"/>
          <w:szCs w:val="24"/>
        </w:rPr>
        <w:br/>
        <w:t xml:space="preserve">There is a significant need </w:t>
      </w:r>
      <w:r w:rsidR="00EC0473">
        <w:rPr>
          <w:rFonts w:ascii="Times New Roman" w:hAnsi="Times New Roman" w:cs="Times New Roman"/>
          <w:sz w:val="24"/>
          <w:szCs w:val="24"/>
        </w:rPr>
        <w:t>to simplify the process of</w:t>
      </w:r>
      <w:r w:rsidRPr="007103C7">
        <w:rPr>
          <w:rFonts w:ascii="Times New Roman" w:hAnsi="Times New Roman" w:cs="Times New Roman"/>
          <w:sz w:val="24"/>
          <w:szCs w:val="24"/>
        </w:rPr>
        <w:t xml:space="preserve"> standardiz</w:t>
      </w:r>
      <w:r w:rsidR="00EC0473">
        <w:rPr>
          <w:rFonts w:ascii="Times New Roman" w:hAnsi="Times New Roman" w:cs="Times New Roman"/>
          <w:sz w:val="24"/>
          <w:szCs w:val="24"/>
        </w:rPr>
        <w:t>ing</w:t>
      </w:r>
      <w:r w:rsidRPr="007103C7">
        <w:rPr>
          <w:rFonts w:ascii="Times New Roman" w:hAnsi="Times New Roman" w:cs="Times New Roman"/>
          <w:sz w:val="24"/>
          <w:szCs w:val="24"/>
        </w:rPr>
        <w:t xml:space="preserve"> healthcare data to improve research and clinical outcomes. Inconsistenc</w:t>
      </w:r>
      <w:r w:rsidR="00EC0473">
        <w:rPr>
          <w:rFonts w:ascii="Times New Roman" w:hAnsi="Times New Roman" w:cs="Times New Roman"/>
          <w:sz w:val="24"/>
          <w:szCs w:val="24"/>
        </w:rPr>
        <w:t>ies</w:t>
      </w:r>
      <w:r w:rsidRPr="007103C7">
        <w:rPr>
          <w:rFonts w:ascii="Times New Roman" w:hAnsi="Times New Roman" w:cs="Times New Roman"/>
          <w:sz w:val="24"/>
          <w:szCs w:val="24"/>
        </w:rPr>
        <w:t xml:space="preserve"> in data make it difficult to perform reliable, large-scale, and reproducible health data analysis across systems or institutions. Without standardized data, large-scale analysis is error-prone and limited in scope. </w:t>
      </w:r>
      <w:r w:rsidR="00B00183" w:rsidRPr="007103C7">
        <w:rPr>
          <w:rFonts w:ascii="Times New Roman" w:hAnsi="Times New Roman" w:cs="Times New Roman"/>
          <w:sz w:val="24"/>
          <w:szCs w:val="24"/>
        </w:rPr>
        <w:t xml:space="preserve">However, converting healthcare data into the OMOP CDM format is a labor-intensive and complicated process. </w:t>
      </w:r>
      <w:r w:rsidRPr="007103C7">
        <w:rPr>
          <w:rFonts w:ascii="Times New Roman" w:hAnsi="Times New Roman" w:cs="Times New Roman"/>
          <w:sz w:val="24"/>
          <w:szCs w:val="24"/>
        </w:rPr>
        <w:t xml:space="preserve">Researchers need tools to easily convert and unify data </w:t>
      </w:r>
      <w:r w:rsidR="00B00183" w:rsidRPr="007103C7">
        <w:rPr>
          <w:rFonts w:ascii="Times New Roman" w:hAnsi="Times New Roman" w:cs="Times New Roman"/>
          <w:sz w:val="24"/>
          <w:szCs w:val="24"/>
        </w:rPr>
        <w:t xml:space="preserve">to </w:t>
      </w:r>
      <w:r w:rsidR="00B00183" w:rsidRPr="007103C7">
        <w:rPr>
          <w:rFonts w:ascii="Times New Roman" w:hAnsi="Times New Roman" w:cs="Times New Roman"/>
          <w:sz w:val="24"/>
          <w:szCs w:val="24"/>
        </w:rPr>
        <w:t xml:space="preserve">avoid </w:t>
      </w:r>
      <w:r w:rsidR="00B00183" w:rsidRPr="007103C7">
        <w:rPr>
          <w:rFonts w:ascii="Times New Roman" w:hAnsi="Times New Roman" w:cs="Times New Roman"/>
          <w:sz w:val="24"/>
          <w:szCs w:val="24"/>
        </w:rPr>
        <w:t>slower research timelines and inconsistent patient care outcomes</w:t>
      </w:r>
      <w:r w:rsidR="00B00183" w:rsidRPr="007103C7">
        <w:rPr>
          <w:rFonts w:ascii="Times New Roman" w:hAnsi="Times New Roman" w:cs="Times New Roman"/>
          <w:sz w:val="24"/>
          <w:szCs w:val="24"/>
        </w:rPr>
        <w:t xml:space="preserve">, and </w:t>
      </w:r>
      <w:r w:rsidRPr="007103C7">
        <w:rPr>
          <w:rFonts w:ascii="Times New Roman" w:hAnsi="Times New Roman" w:cs="Times New Roman"/>
          <w:sz w:val="24"/>
          <w:szCs w:val="24"/>
        </w:rPr>
        <w:t>for accurate, reproducible studies.</w:t>
      </w:r>
      <w:r w:rsidR="00EC0473">
        <w:rPr>
          <w:rFonts w:ascii="Times New Roman" w:hAnsi="Times New Roman" w:cs="Times New Roman"/>
          <w:sz w:val="24"/>
          <w:szCs w:val="24"/>
        </w:rPr>
        <w:t xml:space="preserve"> This ensures that they can focus on the actual research rather than spending time cleaning and transforming data. </w:t>
      </w:r>
    </w:p>
    <w:p w14:paraId="4021CF8B" w14:textId="77777777" w:rsidR="000A3C3A"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sz w:val="24"/>
          <w:szCs w:val="24"/>
        </w:rPr>
        <w:t>Without standardized data:</w:t>
      </w:r>
    </w:p>
    <w:p w14:paraId="6C23D7BE" w14:textId="4511712C" w:rsidR="000A3C3A" w:rsidRPr="007103C7" w:rsidRDefault="00000000" w:rsidP="008563DB">
      <w:pPr>
        <w:numPr>
          <w:ilvl w:val="0"/>
          <w:numId w:val="9"/>
        </w:numPr>
        <w:jc w:val="both"/>
        <w:rPr>
          <w:rFonts w:ascii="Times New Roman" w:hAnsi="Times New Roman" w:cs="Times New Roman"/>
          <w:sz w:val="24"/>
          <w:szCs w:val="24"/>
        </w:rPr>
      </w:pPr>
      <w:r w:rsidRPr="007103C7">
        <w:rPr>
          <w:rFonts w:ascii="Times New Roman" w:hAnsi="Times New Roman" w:cs="Times New Roman"/>
          <w:sz w:val="24"/>
          <w:szCs w:val="24"/>
        </w:rPr>
        <w:t xml:space="preserve">Researchers </w:t>
      </w:r>
      <w:r w:rsidR="00B00183" w:rsidRPr="007103C7">
        <w:rPr>
          <w:rFonts w:ascii="Times New Roman" w:hAnsi="Times New Roman" w:cs="Times New Roman"/>
          <w:sz w:val="24"/>
          <w:szCs w:val="24"/>
        </w:rPr>
        <w:t xml:space="preserve">spend a lot of time and effort to </w:t>
      </w:r>
      <w:r w:rsidRPr="007103C7">
        <w:rPr>
          <w:rFonts w:ascii="Times New Roman" w:hAnsi="Times New Roman" w:cs="Times New Roman"/>
          <w:sz w:val="24"/>
          <w:szCs w:val="24"/>
        </w:rPr>
        <w:t>manually clea</w:t>
      </w:r>
      <w:r w:rsidR="00B00183" w:rsidRPr="007103C7">
        <w:rPr>
          <w:rFonts w:ascii="Times New Roman" w:hAnsi="Times New Roman" w:cs="Times New Roman"/>
          <w:sz w:val="24"/>
          <w:szCs w:val="24"/>
        </w:rPr>
        <w:t xml:space="preserve">n </w:t>
      </w:r>
      <w:r w:rsidRPr="007103C7">
        <w:rPr>
          <w:rFonts w:ascii="Times New Roman" w:hAnsi="Times New Roman" w:cs="Times New Roman"/>
          <w:sz w:val="24"/>
          <w:szCs w:val="24"/>
        </w:rPr>
        <w:t>and map datasets.</w:t>
      </w:r>
    </w:p>
    <w:p w14:paraId="36188278" w14:textId="77777777" w:rsidR="000A3C3A" w:rsidRPr="007103C7" w:rsidRDefault="00000000" w:rsidP="008563DB">
      <w:pPr>
        <w:numPr>
          <w:ilvl w:val="0"/>
          <w:numId w:val="9"/>
        </w:numPr>
        <w:jc w:val="both"/>
        <w:rPr>
          <w:rFonts w:ascii="Times New Roman" w:hAnsi="Times New Roman" w:cs="Times New Roman"/>
          <w:sz w:val="24"/>
          <w:szCs w:val="24"/>
        </w:rPr>
      </w:pPr>
      <w:r w:rsidRPr="007103C7">
        <w:rPr>
          <w:rFonts w:ascii="Times New Roman" w:hAnsi="Times New Roman" w:cs="Times New Roman"/>
          <w:sz w:val="24"/>
          <w:szCs w:val="24"/>
        </w:rPr>
        <w:t>Analysis may be error-prone or non-compliant with regulatory standards.</w:t>
      </w:r>
    </w:p>
    <w:p w14:paraId="6552058A" w14:textId="77777777" w:rsidR="000A3C3A" w:rsidRPr="007103C7" w:rsidRDefault="00000000" w:rsidP="008563DB">
      <w:pPr>
        <w:numPr>
          <w:ilvl w:val="0"/>
          <w:numId w:val="9"/>
        </w:numPr>
        <w:spacing w:after="240"/>
        <w:jc w:val="both"/>
        <w:rPr>
          <w:rFonts w:ascii="Times New Roman" w:hAnsi="Times New Roman" w:cs="Times New Roman"/>
          <w:sz w:val="24"/>
          <w:szCs w:val="24"/>
        </w:rPr>
      </w:pPr>
      <w:r w:rsidRPr="007103C7">
        <w:rPr>
          <w:rFonts w:ascii="Times New Roman" w:hAnsi="Times New Roman" w:cs="Times New Roman"/>
          <w:sz w:val="24"/>
          <w:szCs w:val="24"/>
        </w:rPr>
        <w:t>It’s nearly impossible to compare or merge data across studies or institutions.</w:t>
      </w:r>
    </w:p>
    <w:p w14:paraId="16AB7812" w14:textId="7C4F8355" w:rsidR="000A3C3A" w:rsidRPr="007103C7" w:rsidRDefault="00000000" w:rsidP="008563DB">
      <w:pPr>
        <w:spacing w:before="240"/>
        <w:jc w:val="both"/>
        <w:rPr>
          <w:rFonts w:ascii="Times New Roman" w:hAnsi="Times New Roman" w:cs="Times New Roman"/>
          <w:sz w:val="24"/>
          <w:szCs w:val="24"/>
        </w:rPr>
      </w:pPr>
      <w:r w:rsidRPr="007103C7">
        <w:rPr>
          <w:rFonts w:ascii="Times New Roman" w:hAnsi="Times New Roman" w:cs="Times New Roman"/>
          <w:sz w:val="24"/>
          <w:szCs w:val="24"/>
        </w:rPr>
        <w:t xml:space="preserve">Researchers and clinicians lack a </w:t>
      </w:r>
      <w:r w:rsidR="003D5299" w:rsidRPr="007103C7">
        <w:rPr>
          <w:rFonts w:ascii="Times New Roman" w:hAnsi="Times New Roman" w:cs="Times New Roman"/>
          <w:sz w:val="24"/>
          <w:szCs w:val="24"/>
        </w:rPr>
        <w:t>simple</w:t>
      </w:r>
      <w:r w:rsidRPr="007103C7">
        <w:rPr>
          <w:rFonts w:ascii="Times New Roman" w:hAnsi="Times New Roman" w:cs="Times New Roman"/>
          <w:sz w:val="24"/>
          <w:szCs w:val="24"/>
        </w:rPr>
        <w:t xml:space="preserve"> and compliant way to transform heterogeneous health datasets</w:t>
      </w:r>
      <w:r w:rsidR="003D5299" w:rsidRPr="007103C7">
        <w:rPr>
          <w:rFonts w:ascii="Times New Roman" w:hAnsi="Times New Roman" w:cs="Times New Roman"/>
          <w:sz w:val="24"/>
          <w:szCs w:val="24"/>
        </w:rPr>
        <w:t xml:space="preserve"> i</w:t>
      </w:r>
      <w:r w:rsidRPr="007103C7">
        <w:rPr>
          <w:rFonts w:ascii="Times New Roman" w:hAnsi="Times New Roman" w:cs="Times New Roman"/>
          <w:sz w:val="24"/>
          <w:szCs w:val="24"/>
        </w:rPr>
        <w:t xml:space="preserve">nto a unified OMOP CDM format to support longitudinal, cross-institutional analysis. </w:t>
      </w:r>
    </w:p>
    <w:p w14:paraId="60BBC71F" w14:textId="086FD319" w:rsidR="002F5F73"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b/>
          <w:sz w:val="24"/>
          <w:szCs w:val="24"/>
        </w:rPr>
        <w:t>Approach</w:t>
      </w:r>
      <w:r w:rsidRPr="007103C7">
        <w:rPr>
          <w:rFonts w:ascii="Times New Roman" w:hAnsi="Times New Roman" w:cs="Times New Roman"/>
          <w:sz w:val="24"/>
          <w:szCs w:val="24"/>
        </w:rPr>
        <w:t>:</w:t>
      </w:r>
    </w:p>
    <w:p w14:paraId="2D885345" w14:textId="6D9DE3BA" w:rsidR="003D5299" w:rsidRPr="007103C7" w:rsidRDefault="003D5299" w:rsidP="008563DB">
      <w:pPr>
        <w:jc w:val="both"/>
        <w:rPr>
          <w:rFonts w:ascii="Times New Roman" w:hAnsi="Times New Roman" w:cs="Times New Roman"/>
          <w:sz w:val="24"/>
          <w:szCs w:val="24"/>
        </w:rPr>
      </w:pPr>
      <w:r w:rsidRPr="007103C7">
        <w:rPr>
          <w:rFonts w:ascii="Times New Roman" w:hAnsi="Times New Roman" w:cs="Times New Roman"/>
          <w:sz w:val="24"/>
          <w:szCs w:val="24"/>
        </w:rPr>
        <w:t xml:space="preserve">We integrate </w:t>
      </w:r>
      <w:r w:rsidR="002F5F73" w:rsidRPr="007103C7">
        <w:rPr>
          <w:rFonts w:ascii="Times New Roman" w:hAnsi="Times New Roman" w:cs="Times New Roman"/>
          <w:sz w:val="24"/>
          <w:szCs w:val="24"/>
        </w:rPr>
        <w:t xml:space="preserve">various tools like the </w:t>
      </w:r>
      <w:r w:rsidR="00000000" w:rsidRPr="007103C7">
        <w:rPr>
          <w:rFonts w:ascii="Times New Roman" w:hAnsi="Times New Roman" w:cs="Times New Roman"/>
          <w:sz w:val="24"/>
          <w:szCs w:val="24"/>
        </w:rPr>
        <w:t>ETL pipelines in Python</w:t>
      </w:r>
      <w:r w:rsidRPr="007103C7">
        <w:rPr>
          <w:rFonts w:ascii="Times New Roman" w:hAnsi="Times New Roman" w:cs="Times New Roman"/>
          <w:sz w:val="24"/>
          <w:szCs w:val="24"/>
        </w:rPr>
        <w:t xml:space="preserve"> / R / SQL</w:t>
      </w:r>
      <w:r w:rsidR="00000000" w:rsidRPr="007103C7">
        <w:rPr>
          <w:rFonts w:ascii="Times New Roman" w:hAnsi="Times New Roman" w:cs="Times New Roman"/>
          <w:sz w:val="24"/>
          <w:szCs w:val="24"/>
        </w:rPr>
        <w:t xml:space="preserve"> </w:t>
      </w:r>
      <w:r w:rsidRPr="007103C7">
        <w:rPr>
          <w:rFonts w:ascii="Times New Roman" w:hAnsi="Times New Roman" w:cs="Times New Roman"/>
          <w:sz w:val="24"/>
          <w:szCs w:val="24"/>
        </w:rPr>
        <w:t xml:space="preserve">and a Large Language Model (LLM) </w:t>
      </w:r>
      <w:r w:rsidR="002F5F73" w:rsidRPr="007103C7">
        <w:rPr>
          <w:rFonts w:ascii="Times New Roman" w:hAnsi="Times New Roman" w:cs="Times New Roman"/>
          <w:sz w:val="24"/>
          <w:szCs w:val="24"/>
        </w:rPr>
        <w:t>using</w:t>
      </w:r>
      <w:r w:rsidRPr="007103C7">
        <w:rPr>
          <w:rFonts w:ascii="Times New Roman" w:hAnsi="Times New Roman" w:cs="Times New Roman"/>
          <w:sz w:val="24"/>
          <w:szCs w:val="24"/>
        </w:rPr>
        <w:t xml:space="preserve"> a </w:t>
      </w:r>
      <w:hyperlink r:id="rId12" w:history="1">
        <w:r w:rsidRPr="007103C7">
          <w:rPr>
            <w:rStyle w:val="Hyperlink"/>
            <w:rFonts w:ascii="Times New Roman" w:hAnsi="Times New Roman" w:cs="Times New Roman"/>
            <w:sz w:val="24"/>
            <w:szCs w:val="24"/>
          </w:rPr>
          <w:t>Model Context Protocol (MCP)</w:t>
        </w:r>
      </w:hyperlink>
      <w:r w:rsidRPr="007103C7">
        <w:rPr>
          <w:rFonts w:ascii="Times New Roman" w:hAnsi="Times New Roman" w:cs="Times New Roman"/>
          <w:sz w:val="24"/>
          <w:szCs w:val="24"/>
        </w:rPr>
        <w:t xml:space="preserve"> server.</w:t>
      </w:r>
      <w:r w:rsidR="003E233D" w:rsidRPr="007103C7">
        <w:rPr>
          <w:rFonts w:ascii="Times New Roman" w:hAnsi="Times New Roman" w:cs="Times New Roman"/>
          <w:sz w:val="24"/>
          <w:szCs w:val="24"/>
        </w:rPr>
        <w:t xml:space="preserve"> This</w:t>
      </w:r>
      <w:r w:rsidR="003E233D" w:rsidRPr="007103C7">
        <w:rPr>
          <w:rFonts w:ascii="Times New Roman" w:hAnsi="Times New Roman" w:cs="Times New Roman"/>
          <w:sz w:val="24"/>
          <w:szCs w:val="24"/>
        </w:rPr>
        <w:t xml:space="preserve"> solution enables users to initiate data processing with simple natural language prompts</w:t>
      </w:r>
      <w:r w:rsidR="002F5F73" w:rsidRPr="007103C7">
        <w:rPr>
          <w:rFonts w:ascii="Times New Roman" w:hAnsi="Times New Roman" w:cs="Times New Roman"/>
          <w:sz w:val="24"/>
          <w:szCs w:val="24"/>
        </w:rPr>
        <w:t xml:space="preserve"> that are parsed by the LLM and mapped to the appropriate MCP tool</w:t>
      </w:r>
      <w:r w:rsidR="003E233D" w:rsidRPr="007103C7">
        <w:rPr>
          <w:rFonts w:ascii="Times New Roman" w:hAnsi="Times New Roman" w:cs="Times New Roman"/>
          <w:sz w:val="24"/>
          <w:szCs w:val="24"/>
        </w:rPr>
        <w:t>.</w:t>
      </w:r>
      <w:r w:rsidR="002F5F73" w:rsidRPr="007103C7">
        <w:rPr>
          <w:rFonts w:ascii="Times New Roman" w:hAnsi="Times New Roman" w:cs="Times New Roman"/>
          <w:sz w:val="24"/>
          <w:szCs w:val="24"/>
        </w:rPr>
        <w:t xml:space="preserve"> </w:t>
      </w:r>
      <w:r w:rsidR="002F5F73" w:rsidRPr="007103C7">
        <w:rPr>
          <w:rFonts w:ascii="Times New Roman" w:hAnsi="Times New Roman" w:cs="Times New Roman"/>
          <w:sz w:val="24"/>
          <w:szCs w:val="24"/>
        </w:rPr>
        <w:t>The MCP server manages execution by providing a catalog of asynchronous tools such as Run SQL Queries, Plot Graphs, and Run ETL Pipelines</w:t>
      </w:r>
      <w:r w:rsidR="002F5F73" w:rsidRPr="007103C7">
        <w:rPr>
          <w:rFonts w:ascii="Times New Roman" w:hAnsi="Times New Roman" w:cs="Times New Roman"/>
          <w:sz w:val="24"/>
          <w:szCs w:val="24"/>
        </w:rPr>
        <w:t>.</w:t>
      </w:r>
    </w:p>
    <w:p w14:paraId="0BF5EA9C" w14:textId="53B23374" w:rsidR="003E233D" w:rsidRPr="003E233D" w:rsidRDefault="003E233D" w:rsidP="008563DB">
      <w:pPr>
        <w:jc w:val="both"/>
        <w:rPr>
          <w:rFonts w:ascii="Times New Roman" w:hAnsi="Times New Roman" w:cs="Times New Roman"/>
          <w:sz w:val="24"/>
          <w:szCs w:val="24"/>
          <w:lang w:val="en-IN"/>
        </w:rPr>
      </w:pPr>
      <w:r w:rsidRPr="003E233D">
        <w:rPr>
          <w:rFonts w:ascii="Times New Roman" w:hAnsi="Times New Roman" w:cs="Times New Roman"/>
          <w:sz w:val="24"/>
          <w:szCs w:val="24"/>
          <w:lang w:val="en-IN"/>
        </w:rPr>
        <w:t xml:space="preserve">For example, a </w:t>
      </w:r>
      <w:r w:rsidRPr="007103C7">
        <w:rPr>
          <w:rFonts w:ascii="Times New Roman" w:hAnsi="Times New Roman" w:cs="Times New Roman"/>
          <w:sz w:val="24"/>
          <w:szCs w:val="24"/>
          <w:lang w:val="en-IN"/>
        </w:rPr>
        <w:t>us</w:t>
      </w:r>
      <w:r w:rsidRPr="003E233D">
        <w:rPr>
          <w:rFonts w:ascii="Times New Roman" w:hAnsi="Times New Roman" w:cs="Times New Roman"/>
          <w:sz w:val="24"/>
          <w:szCs w:val="24"/>
          <w:lang w:val="en-IN"/>
        </w:rPr>
        <w:t>er can simply input: "Convert the CSV file at [directory] into the OMOP CDM format."</w:t>
      </w:r>
    </w:p>
    <w:p w14:paraId="7D936955" w14:textId="7824B80A" w:rsidR="003D5299" w:rsidRPr="007103C7" w:rsidRDefault="003E233D" w:rsidP="008563DB">
      <w:pPr>
        <w:jc w:val="both"/>
        <w:rPr>
          <w:rFonts w:ascii="Times New Roman" w:hAnsi="Times New Roman" w:cs="Times New Roman"/>
          <w:sz w:val="24"/>
          <w:szCs w:val="24"/>
          <w:lang w:val="en-IN"/>
        </w:rPr>
      </w:pPr>
      <w:r w:rsidRPr="003E233D">
        <w:rPr>
          <w:rFonts w:ascii="Times New Roman" w:hAnsi="Times New Roman" w:cs="Times New Roman"/>
          <w:sz w:val="24"/>
          <w:szCs w:val="24"/>
          <w:lang w:val="en-IN"/>
        </w:rPr>
        <w:t>This prompt</w:t>
      </w:r>
      <w:r w:rsidRPr="007103C7">
        <w:rPr>
          <w:rFonts w:ascii="Times New Roman" w:hAnsi="Times New Roman" w:cs="Times New Roman"/>
          <w:sz w:val="24"/>
          <w:szCs w:val="24"/>
          <w:lang w:val="en-IN"/>
        </w:rPr>
        <w:t>s</w:t>
      </w:r>
      <w:r w:rsidRPr="003E233D">
        <w:rPr>
          <w:rFonts w:ascii="Times New Roman" w:hAnsi="Times New Roman" w:cs="Times New Roman"/>
          <w:sz w:val="24"/>
          <w:szCs w:val="24"/>
          <w:lang w:val="en-IN"/>
        </w:rPr>
        <w:t xml:space="preserve"> the LLM to </w:t>
      </w:r>
      <w:r w:rsidRPr="007103C7">
        <w:rPr>
          <w:rFonts w:ascii="Times New Roman" w:hAnsi="Times New Roman" w:cs="Times New Roman"/>
          <w:sz w:val="24"/>
          <w:szCs w:val="24"/>
          <w:lang w:val="en-IN"/>
        </w:rPr>
        <w:t>trigger</w:t>
      </w:r>
      <w:r w:rsidRPr="003E233D">
        <w:rPr>
          <w:rFonts w:ascii="Times New Roman" w:hAnsi="Times New Roman" w:cs="Times New Roman"/>
          <w:sz w:val="24"/>
          <w:szCs w:val="24"/>
          <w:lang w:val="en-IN"/>
        </w:rPr>
        <w:t xml:space="preserve"> the corresponding backend ETL process (in this case, a Python script). The resulting transformed data is then relayed back to the LLM, which presents the output directly to the user.</w:t>
      </w:r>
    </w:p>
    <w:p w14:paraId="72EB6224" w14:textId="28E243CD" w:rsidR="008824D9" w:rsidRPr="007103C7" w:rsidRDefault="003E233D" w:rsidP="008563DB">
      <w:pPr>
        <w:jc w:val="both"/>
        <w:rPr>
          <w:rFonts w:ascii="Times New Roman" w:hAnsi="Times New Roman" w:cs="Times New Roman"/>
          <w:sz w:val="24"/>
          <w:szCs w:val="24"/>
        </w:rPr>
      </w:pPr>
      <w:r w:rsidRPr="007103C7">
        <w:rPr>
          <w:rFonts w:ascii="Times New Roman" w:hAnsi="Times New Roman" w:cs="Times New Roman"/>
          <w:sz w:val="24"/>
          <w:szCs w:val="24"/>
        </w:rPr>
        <w:t xml:space="preserve">Currently, we use the </w:t>
      </w:r>
      <w:hyperlink r:id="rId13" w:history="1">
        <w:r w:rsidRPr="007103C7">
          <w:rPr>
            <w:rStyle w:val="Hyperlink"/>
            <w:rFonts w:ascii="Times New Roman" w:hAnsi="Times New Roman" w:cs="Times New Roman"/>
            <w:sz w:val="24"/>
            <w:szCs w:val="24"/>
          </w:rPr>
          <w:t>Synthea</w:t>
        </w:r>
      </w:hyperlink>
      <w:r w:rsidRPr="007103C7">
        <w:rPr>
          <w:rFonts w:ascii="Times New Roman" w:hAnsi="Times New Roman" w:cs="Times New Roman"/>
          <w:sz w:val="24"/>
          <w:szCs w:val="24"/>
        </w:rPr>
        <w:t xml:space="preserve"> dataset as our raw data. The ETL pipeline itself can be updated</w:t>
      </w:r>
      <w:r w:rsidR="003B0133" w:rsidRPr="007103C7">
        <w:rPr>
          <w:rFonts w:ascii="Times New Roman" w:hAnsi="Times New Roman" w:cs="Times New Roman"/>
          <w:sz w:val="24"/>
          <w:szCs w:val="24"/>
        </w:rPr>
        <w:t xml:space="preserve"> </w:t>
      </w:r>
      <w:r w:rsidRPr="007103C7">
        <w:rPr>
          <w:rFonts w:ascii="Times New Roman" w:hAnsi="Times New Roman" w:cs="Times New Roman"/>
          <w:sz w:val="24"/>
          <w:szCs w:val="24"/>
        </w:rPr>
        <w:t>/</w:t>
      </w:r>
      <w:r w:rsidR="003B0133" w:rsidRPr="007103C7">
        <w:rPr>
          <w:rFonts w:ascii="Times New Roman" w:hAnsi="Times New Roman" w:cs="Times New Roman"/>
          <w:sz w:val="24"/>
          <w:szCs w:val="24"/>
        </w:rPr>
        <w:t xml:space="preserve"> </w:t>
      </w:r>
      <w:r w:rsidRPr="007103C7">
        <w:rPr>
          <w:rFonts w:ascii="Times New Roman" w:hAnsi="Times New Roman" w:cs="Times New Roman"/>
          <w:sz w:val="24"/>
          <w:szCs w:val="24"/>
        </w:rPr>
        <w:t xml:space="preserve">changed to cater to different datasets without affecting the overall </w:t>
      </w:r>
      <w:r w:rsidR="002F5F73" w:rsidRPr="007103C7">
        <w:rPr>
          <w:rFonts w:ascii="Times New Roman" w:hAnsi="Times New Roman" w:cs="Times New Roman"/>
          <w:sz w:val="24"/>
          <w:szCs w:val="24"/>
        </w:rPr>
        <w:t>system</w:t>
      </w:r>
      <w:r w:rsidRPr="007103C7">
        <w:rPr>
          <w:rFonts w:ascii="Times New Roman" w:hAnsi="Times New Roman" w:cs="Times New Roman"/>
          <w:sz w:val="24"/>
          <w:szCs w:val="24"/>
        </w:rPr>
        <w:t>.</w:t>
      </w:r>
      <w:r w:rsidR="003B0133" w:rsidRPr="007103C7">
        <w:rPr>
          <w:rFonts w:ascii="Times New Roman" w:hAnsi="Times New Roman" w:cs="Times New Roman"/>
          <w:sz w:val="24"/>
          <w:szCs w:val="24"/>
        </w:rPr>
        <w:t xml:space="preserve"> A Data Quality Dashboard is displayed after the ETL process is completed to evaluate the accuracy of data conversion. </w:t>
      </w:r>
      <w:r w:rsidR="008824D9">
        <w:rPr>
          <w:rFonts w:ascii="Times New Roman" w:hAnsi="Times New Roman" w:cs="Times New Roman"/>
          <w:sz w:val="24"/>
          <w:szCs w:val="24"/>
        </w:rPr>
        <w:t xml:space="preserve">We have also integrated </w:t>
      </w:r>
      <w:hyperlink r:id="rId14" w:history="1">
        <w:r w:rsidR="008824D9" w:rsidRPr="008824D9">
          <w:rPr>
            <w:rStyle w:val="Hyperlink"/>
            <w:rFonts w:ascii="Times New Roman" w:hAnsi="Times New Roman" w:cs="Times New Roman"/>
            <w:sz w:val="24"/>
            <w:szCs w:val="24"/>
          </w:rPr>
          <w:t>OHDSI’s Atlas</w:t>
        </w:r>
      </w:hyperlink>
      <w:r w:rsidR="008824D9">
        <w:rPr>
          <w:rFonts w:ascii="Times New Roman" w:hAnsi="Times New Roman" w:cs="Times New Roman"/>
          <w:sz w:val="24"/>
          <w:szCs w:val="24"/>
        </w:rPr>
        <w:t xml:space="preserve"> to facilitate OMOP CDM data analysis.</w:t>
      </w:r>
    </w:p>
    <w:p w14:paraId="3DF73BD7" w14:textId="77777777" w:rsidR="003B0133" w:rsidRPr="007103C7" w:rsidRDefault="003B0133" w:rsidP="008563DB">
      <w:pPr>
        <w:spacing w:before="240" w:after="240"/>
        <w:jc w:val="both"/>
        <w:rPr>
          <w:rFonts w:ascii="Times New Roman" w:hAnsi="Times New Roman" w:cs="Times New Roman"/>
          <w:b/>
          <w:sz w:val="24"/>
          <w:szCs w:val="24"/>
        </w:rPr>
      </w:pPr>
    </w:p>
    <w:p w14:paraId="5DDC746C" w14:textId="77777777" w:rsidR="003B0133" w:rsidRPr="007103C7" w:rsidRDefault="003B0133" w:rsidP="008563DB">
      <w:pPr>
        <w:spacing w:before="240" w:after="240"/>
        <w:jc w:val="both"/>
        <w:rPr>
          <w:rFonts w:ascii="Times New Roman" w:hAnsi="Times New Roman" w:cs="Times New Roman"/>
          <w:b/>
          <w:sz w:val="24"/>
          <w:szCs w:val="24"/>
        </w:rPr>
      </w:pPr>
    </w:p>
    <w:p w14:paraId="43CCA227" w14:textId="77777777" w:rsidR="003B0133" w:rsidRPr="007103C7" w:rsidRDefault="003B0133" w:rsidP="008563DB">
      <w:pPr>
        <w:spacing w:before="240" w:after="240"/>
        <w:jc w:val="both"/>
        <w:rPr>
          <w:rFonts w:ascii="Times New Roman" w:hAnsi="Times New Roman" w:cs="Times New Roman"/>
          <w:b/>
          <w:sz w:val="24"/>
          <w:szCs w:val="24"/>
        </w:rPr>
      </w:pPr>
    </w:p>
    <w:p w14:paraId="636F4712" w14:textId="77777777" w:rsidR="003B0133" w:rsidRPr="007103C7" w:rsidRDefault="003B0133" w:rsidP="008563DB">
      <w:pPr>
        <w:spacing w:before="240" w:after="240"/>
        <w:jc w:val="both"/>
        <w:rPr>
          <w:rFonts w:ascii="Times New Roman" w:hAnsi="Times New Roman" w:cs="Times New Roman"/>
          <w:b/>
          <w:sz w:val="24"/>
          <w:szCs w:val="24"/>
        </w:rPr>
      </w:pPr>
    </w:p>
    <w:p w14:paraId="7EF9849C" w14:textId="2E943AA8" w:rsidR="000A3C3A"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b/>
          <w:sz w:val="24"/>
          <w:szCs w:val="24"/>
        </w:rPr>
        <w:lastRenderedPageBreak/>
        <w:t>Benefit</w:t>
      </w:r>
      <w:r w:rsidR="00EC0473">
        <w:rPr>
          <w:rFonts w:ascii="Times New Roman" w:hAnsi="Times New Roman" w:cs="Times New Roman"/>
          <w:b/>
          <w:sz w:val="24"/>
          <w:szCs w:val="24"/>
        </w:rPr>
        <w:t>s</w:t>
      </w:r>
      <w:r w:rsidRPr="007103C7">
        <w:rPr>
          <w:rFonts w:ascii="Times New Roman" w:hAnsi="Times New Roman" w:cs="Times New Roman"/>
          <w:sz w:val="24"/>
          <w:szCs w:val="24"/>
        </w:rPr>
        <w:t>:</w:t>
      </w:r>
    </w:p>
    <w:p w14:paraId="4561431E" w14:textId="20A1A060" w:rsidR="000A3C3A" w:rsidRPr="007103C7" w:rsidRDefault="00000000" w:rsidP="008563DB">
      <w:pPr>
        <w:numPr>
          <w:ilvl w:val="0"/>
          <w:numId w:val="3"/>
        </w:numPr>
        <w:jc w:val="both"/>
        <w:rPr>
          <w:rFonts w:ascii="Times New Roman" w:hAnsi="Times New Roman" w:cs="Times New Roman"/>
          <w:sz w:val="24"/>
          <w:szCs w:val="24"/>
        </w:rPr>
      </w:pPr>
      <w:r w:rsidRPr="007103C7">
        <w:rPr>
          <w:rFonts w:ascii="Times New Roman" w:hAnsi="Times New Roman" w:cs="Times New Roman"/>
          <w:sz w:val="24"/>
          <w:szCs w:val="24"/>
        </w:rPr>
        <w:t xml:space="preserve">Accelerates clinical and population health research by reducing </w:t>
      </w:r>
      <w:r w:rsidR="003B0133" w:rsidRPr="007103C7">
        <w:rPr>
          <w:rFonts w:ascii="Times New Roman" w:hAnsi="Times New Roman" w:cs="Times New Roman"/>
          <w:sz w:val="24"/>
          <w:szCs w:val="24"/>
        </w:rPr>
        <w:t>the effort</w:t>
      </w:r>
      <w:r w:rsidRPr="007103C7">
        <w:rPr>
          <w:rFonts w:ascii="Times New Roman" w:hAnsi="Times New Roman" w:cs="Times New Roman"/>
          <w:sz w:val="24"/>
          <w:szCs w:val="24"/>
        </w:rPr>
        <w:t xml:space="preserve"> spent on data cleaning and integration</w:t>
      </w:r>
      <w:r w:rsidR="003B0133" w:rsidRPr="007103C7">
        <w:rPr>
          <w:rFonts w:ascii="Times New Roman" w:hAnsi="Times New Roman" w:cs="Times New Roman"/>
          <w:sz w:val="24"/>
          <w:szCs w:val="24"/>
        </w:rPr>
        <w:t>.</w:t>
      </w:r>
    </w:p>
    <w:p w14:paraId="3F58A5D9" w14:textId="77777777" w:rsidR="000A3C3A" w:rsidRPr="007103C7" w:rsidRDefault="00000000" w:rsidP="008563DB">
      <w:pPr>
        <w:numPr>
          <w:ilvl w:val="0"/>
          <w:numId w:val="3"/>
        </w:numPr>
        <w:jc w:val="both"/>
        <w:rPr>
          <w:rFonts w:ascii="Times New Roman" w:hAnsi="Times New Roman" w:cs="Times New Roman"/>
          <w:sz w:val="24"/>
          <w:szCs w:val="24"/>
        </w:rPr>
      </w:pPr>
      <w:r w:rsidRPr="007103C7">
        <w:rPr>
          <w:rFonts w:ascii="Times New Roman" w:hAnsi="Times New Roman" w:cs="Times New Roman"/>
          <w:sz w:val="24"/>
          <w:szCs w:val="24"/>
        </w:rPr>
        <w:t xml:space="preserve">Investors benefit from reusable IP, future product integration, and reduced time-to-insight in clinical research settings. </w:t>
      </w:r>
    </w:p>
    <w:p w14:paraId="7EE977B3" w14:textId="77777777" w:rsidR="000A3C3A" w:rsidRPr="007103C7" w:rsidRDefault="00000000" w:rsidP="008563DB">
      <w:pPr>
        <w:numPr>
          <w:ilvl w:val="0"/>
          <w:numId w:val="3"/>
        </w:numPr>
        <w:jc w:val="both"/>
        <w:rPr>
          <w:rFonts w:ascii="Times New Roman" w:hAnsi="Times New Roman" w:cs="Times New Roman"/>
          <w:sz w:val="24"/>
          <w:szCs w:val="24"/>
        </w:rPr>
      </w:pPr>
      <w:r w:rsidRPr="007103C7">
        <w:rPr>
          <w:rFonts w:ascii="Times New Roman" w:hAnsi="Times New Roman" w:cs="Times New Roman"/>
          <w:sz w:val="24"/>
          <w:szCs w:val="24"/>
        </w:rPr>
        <w:t>Enhances reproducibility and privacy compliance.</w:t>
      </w:r>
    </w:p>
    <w:p w14:paraId="5DA1F786" w14:textId="7463158E" w:rsidR="000A3C3A" w:rsidRPr="007103C7" w:rsidRDefault="00000000" w:rsidP="008563DB">
      <w:pPr>
        <w:numPr>
          <w:ilvl w:val="0"/>
          <w:numId w:val="3"/>
        </w:numPr>
        <w:spacing w:after="240"/>
        <w:jc w:val="both"/>
        <w:rPr>
          <w:rFonts w:ascii="Times New Roman" w:hAnsi="Times New Roman" w:cs="Times New Roman"/>
          <w:sz w:val="24"/>
          <w:szCs w:val="24"/>
        </w:rPr>
      </w:pPr>
      <w:r w:rsidRPr="007103C7">
        <w:rPr>
          <w:rFonts w:ascii="Times New Roman" w:hAnsi="Times New Roman" w:cs="Times New Roman"/>
          <w:sz w:val="24"/>
          <w:szCs w:val="24"/>
        </w:rPr>
        <w:t>Provides a modular and scalable solution that could be used by healthcare institutions, researchers, and public health agencies.</w:t>
      </w:r>
    </w:p>
    <w:p w14:paraId="29A1C64B" w14:textId="77777777" w:rsidR="000A3C3A" w:rsidRPr="007103C7" w:rsidRDefault="00000000" w:rsidP="008563DB">
      <w:pPr>
        <w:spacing w:before="240" w:after="240"/>
        <w:jc w:val="both"/>
        <w:rPr>
          <w:rFonts w:ascii="Times New Roman" w:hAnsi="Times New Roman" w:cs="Times New Roman"/>
          <w:sz w:val="24"/>
          <w:szCs w:val="24"/>
        </w:rPr>
      </w:pPr>
      <w:r w:rsidRPr="007103C7">
        <w:rPr>
          <w:rFonts w:ascii="Times New Roman" w:hAnsi="Times New Roman" w:cs="Times New Roman"/>
          <w:b/>
          <w:sz w:val="24"/>
          <w:szCs w:val="24"/>
        </w:rPr>
        <w:t>Competition</w:t>
      </w:r>
      <w:r w:rsidRPr="007103C7">
        <w:rPr>
          <w:rFonts w:ascii="Times New Roman" w:hAnsi="Times New Roman" w:cs="Times New Roman"/>
          <w:sz w:val="24"/>
          <w:szCs w:val="24"/>
        </w:rPr>
        <w:t>:</w:t>
      </w:r>
    </w:p>
    <w:p w14:paraId="3E40F354" w14:textId="3D1A7681" w:rsidR="000A3C3A" w:rsidRPr="007103C7" w:rsidRDefault="008824D9" w:rsidP="008563DB">
      <w:pPr>
        <w:numPr>
          <w:ilvl w:val="0"/>
          <w:numId w:val="12"/>
        </w:numPr>
        <w:spacing w:before="240"/>
        <w:jc w:val="both"/>
        <w:rPr>
          <w:rFonts w:ascii="Times New Roman" w:hAnsi="Times New Roman" w:cs="Times New Roman"/>
          <w:sz w:val="24"/>
          <w:szCs w:val="24"/>
        </w:rPr>
      </w:pPr>
      <w:hyperlink r:id="rId15" w:history="1">
        <w:r w:rsidR="003B0133" w:rsidRPr="008824D9">
          <w:rPr>
            <w:rStyle w:val="Hyperlink"/>
            <w:rFonts w:ascii="Times New Roman" w:hAnsi="Times New Roman" w:cs="Times New Roman"/>
            <w:sz w:val="24"/>
            <w:szCs w:val="24"/>
          </w:rPr>
          <w:t>IQVIA OMOP Converter</w:t>
        </w:r>
      </w:hyperlink>
      <w:r w:rsidR="003B0133" w:rsidRPr="007103C7">
        <w:rPr>
          <w:rFonts w:ascii="Times New Roman" w:hAnsi="Times New Roman" w:cs="Times New Roman"/>
          <w:sz w:val="24"/>
          <w:szCs w:val="24"/>
        </w:rPr>
        <w:t xml:space="preserve">: </w:t>
      </w:r>
      <w:r w:rsidR="003B0133" w:rsidRPr="007103C7">
        <w:rPr>
          <w:rFonts w:ascii="Times New Roman" w:hAnsi="Times New Roman" w:cs="Times New Roman"/>
          <w:sz w:val="24"/>
          <w:szCs w:val="24"/>
        </w:rPr>
        <w:t>Customized SQL-based solutions to convert data to</w:t>
      </w:r>
      <w:r w:rsidR="003B0133" w:rsidRPr="007103C7">
        <w:rPr>
          <w:rFonts w:ascii="Times New Roman" w:hAnsi="Times New Roman" w:cs="Times New Roman"/>
          <w:sz w:val="24"/>
          <w:szCs w:val="24"/>
        </w:rPr>
        <w:t xml:space="preserve"> the</w:t>
      </w:r>
      <w:r w:rsidR="003B0133" w:rsidRPr="007103C7">
        <w:rPr>
          <w:rFonts w:ascii="Times New Roman" w:hAnsi="Times New Roman" w:cs="Times New Roman"/>
          <w:sz w:val="24"/>
          <w:szCs w:val="24"/>
        </w:rPr>
        <w:t xml:space="preserve"> OMOP</w:t>
      </w:r>
      <w:r w:rsidR="003B0133" w:rsidRPr="007103C7">
        <w:rPr>
          <w:rFonts w:ascii="Times New Roman" w:hAnsi="Times New Roman" w:cs="Times New Roman"/>
          <w:sz w:val="24"/>
          <w:szCs w:val="24"/>
        </w:rPr>
        <w:t xml:space="preserve"> CDM format</w:t>
      </w:r>
      <w:r w:rsidR="00000000" w:rsidRPr="007103C7">
        <w:rPr>
          <w:rFonts w:ascii="Times New Roman" w:hAnsi="Times New Roman" w:cs="Times New Roman"/>
          <w:sz w:val="24"/>
          <w:szCs w:val="24"/>
        </w:rPr>
        <w:t>.</w:t>
      </w:r>
    </w:p>
    <w:p w14:paraId="5CC3AD50" w14:textId="62D0F248" w:rsidR="000A3C3A" w:rsidRPr="007103C7" w:rsidRDefault="008824D9" w:rsidP="008563DB">
      <w:pPr>
        <w:numPr>
          <w:ilvl w:val="0"/>
          <w:numId w:val="12"/>
        </w:numPr>
        <w:jc w:val="both"/>
        <w:rPr>
          <w:rFonts w:ascii="Times New Roman" w:hAnsi="Times New Roman" w:cs="Times New Roman"/>
          <w:sz w:val="24"/>
          <w:szCs w:val="24"/>
        </w:rPr>
      </w:pPr>
      <w:hyperlink r:id="rId16" w:history="1">
        <w:r w:rsidR="003B0133" w:rsidRPr="008824D9">
          <w:rPr>
            <w:rStyle w:val="Hyperlink"/>
            <w:rFonts w:ascii="Times New Roman" w:hAnsi="Times New Roman" w:cs="Times New Roman"/>
            <w:sz w:val="24"/>
            <w:szCs w:val="24"/>
          </w:rPr>
          <w:t xml:space="preserve">The </w:t>
        </w:r>
        <w:proofErr w:type="spellStart"/>
        <w:r w:rsidR="003B0133" w:rsidRPr="008824D9">
          <w:rPr>
            <w:rStyle w:val="Hyperlink"/>
            <w:rFonts w:ascii="Times New Roman" w:hAnsi="Times New Roman" w:cs="Times New Roman"/>
            <w:sz w:val="24"/>
            <w:szCs w:val="24"/>
          </w:rPr>
          <w:t>Hyve’s</w:t>
        </w:r>
        <w:proofErr w:type="spellEnd"/>
        <w:r w:rsidR="003B0133" w:rsidRPr="008824D9">
          <w:rPr>
            <w:rStyle w:val="Hyperlink"/>
            <w:rFonts w:ascii="Times New Roman" w:hAnsi="Times New Roman" w:cs="Times New Roman"/>
            <w:sz w:val="24"/>
            <w:szCs w:val="24"/>
          </w:rPr>
          <w:t xml:space="preserve"> Delphyne</w:t>
        </w:r>
      </w:hyperlink>
      <w:r w:rsidR="003B0133" w:rsidRPr="007103C7">
        <w:rPr>
          <w:rFonts w:ascii="Times New Roman" w:hAnsi="Times New Roman" w:cs="Times New Roman"/>
          <w:sz w:val="24"/>
          <w:szCs w:val="24"/>
        </w:rPr>
        <w:t xml:space="preserve">: </w:t>
      </w:r>
      <w:r w:rsidR="003B0133" w:rsidRPr="007103C7">
        <w:rPr>
          <w:rFonts w:ascii="Times New Roman" w:hAnsi="Times New Roman" w:cs="Times New Roman"/>
          <w:sz w:val="24"/>
          <w:szCs w:val="24"/>
        </w:rPr>
        <w:t>Open-source OMOP ETL. Efficient, yet lacks adaptability for custom data needs</w:t>
      </w:r>
      <w:r w:rsidR="00000000" w:rsidRPr="007103C7">
        <w:rPr>
          <w:rFonts w:ascii="Times New Roman" w:hAnsi="Times New Roman" w:cs="Times New Roman"/>
          <w:sz w:val="24"/>
          <w:szCs w:val="24"/>
        </w:rPr>
        <w:t>.</w:t>
      </w:r>
    </w:p>
    <w:p w14:paraId="374DED35" w14:textId="17AF3979" w:rsidR="000A3C3A" w:rsidRPr="007103C7" w:rsidRDefault="008563DB" w:rsidP="008563DB">
      <w:pPr>
        <w:numPr>
          <w:ilvl w:val="0"/>
          <w:numId w:val="12"/>
        </w:numPr>
        <w:jc w:val="both"/>
        <w:rPr>
          <w:rFonts w:ascii="Times New Roman" w:hAnsi="Times New Roman" w:cs="Times New Roman"/>
          <w:sz w:val="24"/>
          <w:szCs w:val="24"/>
        </w:rPr>
      </w:pPr>
      <w:r w:rsidRPr="007103C7">
        <w:rPr>
          <w:rFonts w:ascii="Times New Roman" w:hAnsi="Times New Roman" w:cs="Times New Roman"/>
          <w:sz w:val="24"/>
          <w:szCs w:val="24"/>
        </w:rPr>
        <w:t>Inhouse ETL Pipelines</w:t>
      </w:r>
      <w:r w:rsidRPr="007103C7">
        <w:rPr>
          <w:rFonts w:ascii="Times New Roman" w:hAnsi="Times New Roman" w:cs="Times New Roman"/>
          <w:sz w:val="24"/>
          <w:szCs w:val="24"/>
        </w:rPr>
        <w:t xml:space="preserve">: </w:t>
      </w:r>
      <w:r w:rsidRPr="007103C7">
        <w:rPr>
          <w:rFonts w:ascii="Times New Roman" w:hAnsi="Times New Roman" w:cs="Times New Roman"/>
          <w:sz w:val="24"/>
          <w:szCs w:val="24"/>
        </w:rPr>
        <w:t>Custom academic tools built in-house at universities / hospitals / research institutions</w:t>
      </w:r>
    </w:p>
    <w:p w14:paraId="4391E18C" w14:textId="38646B9D" w:rsidR="000A3C3A" w:rsidRPr="007103C7" w:rsidRDefault="00000000" w:rsidP="008563DB">
      <w:pPr>
        <w:spacing w:before="240" w:after="240"/>
        <w:jc w:val="both"/>
        <w:rPr>
          <w:rFonts w:ascii="Times New Roman" w:hAnsi="Times New Roman" w:cs="Times New Roman"/>
          <w:color w:val="323338"/>
          <w:sz w:val="24"/>
          <w:szCs w:val="24"/>
        </w:rPr>
      </w:pPr>
      <w:r w:rsidRPr="007103C7">
        <w:rPr>
          <w:rFonts w:ascii="Times New Roman" w:hAnsi="Times New Roman" w:cs="Times New Roman"/>
          <w:sz w:val="24"/>
          <w:szCs w:val="24"/>
        </w:rPr>
        <w:t xml:space="preserve">Our solution </w:t>
      </w:r>
      <w:r w:rsidR="008563DB" w:rsidRPr="007103C7">
        <w:rPr>
          <w:rFonts w:ascii="Times New Roman" w:hAnsi="Times New Roman" w:cs="Times New Roman"/>
          <w:sz w:val="24"/>
          <w:szCs w:val="24"/>
        </w:rPr>
        <w:t xml:space="preserve">requires minimal set-up, </w:t>
      </w:r>
      <w:r w:rsidRPr="007103C7">
        <w:rPr>
          <w:rFonts w:ascii="Times New Roman" w:hAnsi="Times New Roman" w:cs="Times New Roman"/>
          <w:sz w:val="24"/>
          <w:szCs w:val="24"/>
        </w:rPr>
        <w:t xml:space="preserve">is </w:t>
      </w:r>
      <w:r w:rsidR="008563DB" w:rsidRPr="007103C7">
        <w:rPr>
          <w:rFonts w:ascii="Times New Roman" w:hAnsi="Times New Roman" w:cs="Times New Roman"/>
          <w:sz w:val="24"/>
          <w:szCs w:val="24"/>
        </w:rPr>
        <w:t>fully customizable, and transparent. IT offers an easy solution – once it has been set up, users need only to give simple prompt-like commands to perform ETL. The entire system resides on a local machine, thereby ensuring data privacy.</w:t>
      </w:r>
    </w:p>
    <w:p w14:paraId="4E8682C9" w14:textId="77777777" w:rsidR="000A3C3A" w:rsidRPr="007103C7" w:rsidRDefault="000A3C3A">
      <w:pPr>
        <w:jc w:val="both"/>
        <w:rPr>
          <w:rFonts w:ascii="Times New Roman" w:hAnsi="Times New Roman" w:cs="Times New Roman"/>
          <w:sz w:val="24"/>
          <w:szCs w:val="24"/>
        </w:rPr>
      </w:pPr>
    </w:p>
    <w:p w14:paraId="7D58E81B" w14:textId="77777777" w:rsidR="00EC0473" w:rsidRPr="007103C7" w:rsidRDefault="00EC0473" w:rsidP="00EC0473">
      <w:pPr>
        <w:pStyle w:val="Heading3"/>
        <w:keepNext w:val="0"/>
        <w:keepLines w:val="0"/>
        <w:spacing w:before="280"/>
        <w:rPr>
          <w:rFonts w:ascii="Times New Roman" w:hAnsi="Times New Roman" w:cs="Times New Roman"/>
          <w:b/>
          <w:color w:val="000000"/>
          <w:sz w:val="24"/>
          <w:szCs w:val="24"/>
        </w:rPr>
      </w:pPr>
      <w:r>
        <w:rPr>
          <w:rFonts w:ascii="Times New Roman" w:hAnsi="Times New Roman" w:cs="Times New Roman"/>
          <w:b/>
          <w:color w:val="000000"/>
          <w:sz w:val="24"/>
          <w:szCs w:val="24"/>
        </w:rPr>
        <w:t>Risk Mitigation</w:t>
      </w:r>
      <w:r w:rsidRPr="007103C7">
        <w:rPr>
          <w:rFonts w:ascii="Times New Roman" w:hAnsi="Times New Roman" w:cs="Times New Roman"/>
          <w:b/>
          <w:color w:val="000000"/>
          <w:sz w:val="24"/>
          <w:szCs w:val="24"/>
        </w:rPr>
        <w:t>:</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15"/>
        <w:gridCol w:w="3510"/>
        <w:gridCol w:w="1170"/>
        <w:gridCol w:w="3240"/>
      </w:tblGrid>
      <w:tr w:rsidR="00EC0473" w:rsidRPr="007103C7" w14:paraId="49B1A0A6" w14:textId="77777777" w:rsidTr="00585B5A">
        <w:trPr>
          <w:trHeight w:val="322"/>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D3E22"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b/>
                <w:sz w:val="24"/>
                <w:szCs w:val="24"/>
              </w:rPr>
              <w:t>Name</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D58588"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b/>
                <w:sz w:val="24"/>
                <w:szCs w:val="24"/>
              </w:rPr>
              <w:t>Description</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06A75"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b/>
                <w:sz w:val="24"/>
                <w:szCs w:val="24"/>
              </w:rPr>
              <w:t>Risk</w:t>
            </w:r>
          </w:p>
        </w:tc>
        <w:tc>
          <w:tcPr>
            <w:tcW w:w="3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B0B8E2"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b/>
                <w:sz w:val="24"/>
                <w:szCs w:val="24"/>
              </w:rPr>
              <w:t>Risk Mitigation Plan</w:t>
            </w:r>
          </w:p>
        </w:tc>
      </w:tr>
      <w:tr w:rsidR="00EC0473" w:rsidRPr="007103C7" w14:paraId="14585B21" w14:textId="77777777" w:rsidTr="00585B5A">
        <w:trPr>
          <w:trHeight w:val="601"/>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6CE562"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b/>
                <w:sz w:val="24"/>
                <w:szCs w:val="24"/>
              </w:rPr>
              <w:t>Data Integration</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A8BBB6"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Difficulties in standardizing diverse healthcare datasets.</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363086"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sz w:val="24"/>
                <w:szCs w:val="24"/>
              </w:rPr>
              <w:t>High</w:t>
            </w:r>
          </w:p>
        </w:tc>
        <w:tc>
          <w:tcPr>
            <w:tcW w:w="3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F064D1"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Increase testing on data quality and consistency.</w:t>
            </w:r>
          </w:p>
        </w:tc>
      </w:tr>
      <w:tr w:rsidR="00EC0473" w:rsidRPr="007103C7" w14:paraId="01006036" w14:textId="77777777" w:rsidTr="00585B5A">
        <w:trPr>
          <w:trHeight w:val="592"/>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CB31E"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b/>
                <w:sz w:val="24"/>
                <w:szCs w:val="24"/>
              </w:rPr>
              <w:t>Regulatory Compliance</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604D3B"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Delays or issues with ensuring full regulatory compliance.</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7FA747"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sz w:val="24"/>
                <w:szCs w:val="24"/>
              </w:rPr>
              <w:t>Low</w:t>
            </w:r>
          </w:p>
        </w:tc>
        <w:tc>
          <w:tcPr>
            <w:tcW w:w="3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11646"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Engage legal and compliance teams early in the process.</w:t>
            </w:r>
          </w:p>
        </w:tc>
      </w:tr>
      <w:tr w:rsidR="00EC0473" w:rsidRPr="007103C7" w14:paraId="65D6B7C8" w14:textId="77777777" w:rsidTr="00585B5A">
        <w:trPr>
          <w:trHeight w:val="583"/>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77B6DC" w14:textId="77777777" w:rsidR="00EC0473" w:rsidRPr="007103C7" w:rsidRDefault="00EC0473" w:rsidP="00585B5A">
            <w:pPr>
              <w:rPr>
                <w:rFonts w:ascii="Times New Roman" w:hAnsi="Times New Roman" w:cs="Times New Roman"/>
                <w:b/>
                <w:sz w:val="24"/>
                <w:szCs w:val="24"/>
              </w:rPr>
            </w:pPr>
            <w:r w:rsidRPr="007103C7">
              <w:rPr>
                <w:rFonts w:ascii="Times New Roman" w:hAnsi="Times New Roman" w:cs="Times New Roman"/>
                <w:b/>
                <w:sz w:val="24"/>
                <w:szCs w:val="24"/>
              </w:rPr>
              <w:t>Vocabulary Management</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AED517"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 xml:space="preserve">Frequent vocabulary updates to OMOP CDM </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31970D"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sz w:val="24"/>
                <w:szCs w:val="24"/>
              </w:rPr>
              <w:t>Medium</w:t>
            </w:r>
          </w:p>
        </w:tc>
        <w:tc>
          <w:tcPr>
            <w:tcW w:w="3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7C9116"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Regular checks on vocabulary updates.</w:t>
            </w:r>
          </w:p>
        </w:tc>
      </w:tr>
      <w:tr w:rsidR="00EC0473" w:rsidRPr="007103C7" w14:paraId="12CBE726" w14:textId="77777777" w:rsidTr="00585B5A">
        <w:trPr>
          <w:trHeight w:val="844"/>
        </w:trPr>
        <w:tc>
          <w:tcPr>
            <w:tcW w:w="1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556CBD"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b/>
                <w:sz w:val="24"/>
                <w:szCs w:val="24"/>
              </w:rPr>
              <w:t>Technology Scaling</w:t>
            </w:r>
          </w:p>
        </w:tc>
        <w:tc>
          <w:tcPr>
            <w:tcW w:w="35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397CE1"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Challenge in scaling the ETL process for larger datasets.</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78A513" w14:textId="77777777" w:rsidR="00EC0473" w:rsidRPr="007103C7" w:rsidRDefault="00EC0473" w:rsidP="00585B5A">
            <w:pPr>
              <w:jc w:val="center"/>
              <w:rPr>
                <w:rFonts w:ascii="Times New Roman" w:hAnsi="Times New Roman" w:cs="Times New Roman"/>
                <w:sz w:val="24"/>
                <w:szCs w:val="24"/>
              </w:rPr>
            </w:pPr>
            <w:r w:rsidRPr="007103C7">
              <w:rPr>
                <w:rFonts w:ascii="Times New Roman" w:hAnsi="Times New Roman" w:cs="Times New Roman"/>
                <w:sz w:val="24"/>
                <w:szCs w:val="24"/>
              </w:rPr>
              <w:t>Medium</w:t>
            </w:r>
          </w:p>
        </w:tc>
        <w:tc>
          <w:tcPr>
            <w:tcW w:w="3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17B82" w14:textId="77777777" w:rsidR="00EC0473" w:rsidRPr="007103C7" w:rsidRDefault="00EC0473" w:rsidP="00585B5A">
            <w:pPr>
              <w:rPr>
                <w:rFonts w:ascii="Times New Roman" w:hAnsi="Times New Roman" w:cs="Times New Roman"/>
                <w:sz w:val="24"/>
                <w:szCs w:val="24"/>
              </w:rPr>
            </w:pPr>
            <w:r w:rsidRPr="007103C7">
              <w:rPr>
                <w:rFonts w:ascii="Times New Roman" w:hAnsi="Times New Roman" w:cs="Times New Roman"/>
                <w:sz w:val="24"/>
                <w:szCs w:val="24"/>
              </w:rPr>
              <w:t>Optimize ETL scripts and explore cloud-based solutions.</w:t>
            </w:r>
          </w:p>
        </w:tc>
      </w:tr>
    </w:tbl>
    <w:p w14:paraId="01C4FE35" w14:textId="77777777" w:rsidR="00EC0473" w:rsidRDefault="00EC0473">
      <w:pPr>
        <w:spacing w:before="240" w:after="240"/>
        <w:rPr>
          <w:rFonts w:ascii="Times New Roman" w:hAnsi="Times New Roman" w:cs="Times New Roman"/>
          <w:b/>
          <w:sz w:val="24"/>
          <w:szCs w:val="24"/>
        </w:rPr>
      </w:pPr>
    </w:p>
    <w:p w14:paraId="51DEC92D" w14:textId="0C7BBB16" w:rsidR="000A3C3A" w:rsidRPr="007103C7" w:rsidRDefault="00000000">
      <w:pPr>
        <w:spacing w:before="240" w:after="240"/>
        <w:rPr>
          <w:rFonts w:ascii="Times New Roman" w:hAnsi="Times New Roman" w:cs="Times New Roman"/>
          <w:b/>
          <w:sz w:val="24"/>
          <w:szCs w:val="24"/>
        </w:rPr>
      </w:pPr>
      <w:r w:rsidRPr="007103C7">
        <w:rPr>
          <w:rFonts w:ascii="Times New Roman" w:hAnsi="Times New Roman" w:cs="Times New Roman"/>
          <w:b/>
          <w:sz w:val="24"/>
          <w:szCs w:val="24"/>
        </w:rPr>
        <w:lastRenderedPageBreak/>
        <w:t>How can this value proposition be improved?</w:t>
      </w:r>
    </w:p>
    <w:p w14:paraId="5876AA53" w14:textId="302B6A81" w:rsidR="008563DB" w:rsidRPr="007103C7" w:rsidRDefault="00000000" w:rsidP="008563DB">
      <w:pPr>
        <w:numPr>
          <w:ilvl w:val="0"/>
          <w:numId w:val="2"/>
        </w:numPr>
        <w:rPr>
          <w:rFonts w:ascii="Times New Roman" w:hAnsi="Times New Roman" w:cs="Times New Roman"/>
          <w:sz w:val="24"/>
          <w:szCs w:val="24"/>
        </w:rPr>
      </w:pPr>
      <w:r w:rsidRPr="007103C7">
        <w:rPr>
          <w:rFonts w:ascii="Times New Roman" w:hAnsi="Times New Roman" w:cs="Times New Roman"/>
          <w:sz w:val="24"/>
          <w:szCs w:val="24"/>
        </w:rPr>
        <w:t>Integrating more data sources into the OMOP CDM to expand the data pool.</w:t>
      </w:r>
    </w:p>
    <w:p w14:paraId="11A8DC68" w14:textId="751F24D0" w:rsidR="000A3C3A" w:rsidRPr="007103C7" w:rsidRDefault="008563DB">
      <w:pPr>
        <w:numPr>
          <w:ilvl w:val="0"/>
          <w:numId w:val="2"/>
        </w:numPr>
        <w:rPr>
          <w:rFonts w:ascii="Times New Roman" w:hAnsi="Times New Roman" w:cs="Times New Roman"/>
          <w:sz w:val="24"/>
          <w:szCs w:val="24"/>
        </w:rPr>
      </w:pPr>
      <w:r w:rsidRPr="007103C7">
        <w:rPr>
          <w:rFonts w:ascii="Times New Roman" w:hAnsi="Times New Roman" w:cs="Times New Roman"/>
          <w:sz w:val="24"/>
          <w:szCs w:val="24"/>
        </w:rPr>
        <w:t>A</w:t>
      </w:r>
      <w:r w:rsidR="00000000" w:rsidRPr="007103C7">
        <w:rPr>
          <w:rFonts w:ascii="Times New Roman" w:hAnsi="Times New Roman" w:cs="Times New Roman"/>
          <w:sz w:val="24"/>
          <w:szCs w:val="24"/>
        </w:rPr>
        <w:t>utomating vocabulary updates and ETL validation steps.</w:t>
      </w:r>
    </w:p>
    <w:p w14:paraId="378C35B8" w14:textId="7C817B3F" w:rsidR="000A3C3A" w:rsidRPr="007103C7" w:rsidRDefault="00000000" w:rsidP="008563DB">
      <w:pPr>
        <w:numPr>
          <w:ilvl w:val="0"/>
          <w:numId w:val="2"/>
        </w:numPr>
        <w:rPr>
          <w:rFonts w:ascii="Times New Roman" w:hAnsi="Times New Roman" w:cs="Times New Roman"/>
          <w:sz w:val="24"/>
          <w:szCs w:val="24"/>
        </w:rPr>
      </w:pPr>
      <w:r w:rsidRPr="007103C7">
        <w:rPr>
          <w:rFonts w:ascii="Times New Roman" w:hAnsi="Times New Roman" w:cs="Times New Roman"/>
          <w:sz w:val="24"/>
          <w:szCs w:val="24"/>
        </w:rPr>
        <w:t>Provide templated queries and reporting.</w:t>
      </w:r>
    </w:p>
    <w:p w14:paraId="6D4AC579" w14:textId="77777777" w:rsidR="00EC0473" w:rsidRDefault="00EC0473">
      <w:pPr>
        <w:spacing w:before="240" w:after="240"/>
        <w:rPr>
          <w:rFonts w:ascii="Times New Roman" w:hAnsi="Times New Roman" w:cs="Times New Roman"/>
          <w:b/>
          <w:sz w:val="24"/>
          <w:szCs w:val="24"/>
        </w:rPr>
      </w:pPr>
    </w:p>
    <w:p w14:paraId="18F5A54C" w14:textId="0DAAD219" w:rsidR="000A3C3A" w:rsidRPr="007103C7" w:rsidRDefault="00000000">
      <w:pPr>
        <w:spacing w:before="240" w:after="240"/>
        <w:rPr>
          <w:rFonts w:ascii="Times New Roman" w:hAnsi="Times New Roman" w:cs="Times New Roman"/>
          <w:b/>
          <w:sz w:val="24"/>
          <w:szCs w:val="24"/>
        </w:rPr>
      </w:pPr>
      <w:r w:rsidRPr="007103C7">
        <w:rPr>
          <w:rFonts w:ascii="Times New Roman" w:hAnsi="Times New Roman" w:cs="Times New Roman"/>
          <w:b/>
          <w:sz w:val="24"/>
          <w:szCs w:val="24"/>
        </w:rPr>
        <w:t>Why hasn’t it been solved?</w:t>
      </w:r>
    </w:p>
    <w:p w14:paraId="262611D9" w14:textId="05D0506E" w:rsidR="008563DB" w:rsidRPr="007103C7" w:rsidRDefault="008563DB" w:rsidP="008563DB">
      <w:pPr>
        <w:numPr>
          <w:ilvl w:val="0"/>
          <w:numId w:val="11"/>
        </w:numPr>
        <w:rPr>
          <w:rFonts w:ascii="Times New Roman" w:hAnsi="Times New Roman" w:cs="Times New Roman"/>
          <w:sz w:val="24"/>
          <w:szCs w:val="24"/>
        </w:rPr>
      </w:pPr>
      <w:r w:rsidRPr="007103C7">
        <w:rPr>
          <w:rFonts w:ascii="Times New Roman" w:hAnsi="Times New Roman" w:cs="Times New Roman"/>
          <w:sz w:val="24"/>
          <w:szCs w:val="24"/>
        </w:rPr>
        <w:t>The Model Context Protocol server architecture is fairly new.</w:t>
      </w:r>
    </w:p>
    <w:p w14:paraId="34F0A81D" w14:textId="77777777" w:rsidR="008563DB" w:rsidRPr="007103C7" w:rsidRDefault="008563DB" w:rsidP="008563DB">
      <w:pPr>
        <w:numPr>
          <w:ilvl w:val="0"/>
          <w:numId w:val="11"/>
        </w:numPr>
        <w:rPr>
          <w:rFonts w:ascii="Times New Roman" w:hAnsi="Times New Roman" w:cs="Times New Roman"/>
          <w:sz w:val="24"/>
          <w:szCs w:val="24"/>
        </w:rPr>
      </w:pPr>
      <w:r w:rsidRPr="007103C7">
        <w:rPr>
          <w:rFonts w:ascii="Times New Roman" w:hAnsi="Times New Roman" w:cs="Times New Roman"/>
          <w:sz w:val="24"/>
          <w:szCs w:val="24"/>
        </w:rPr>
        <w:t>Limited open-source tools that are user-friendly and well-maintained</w:t>
      </w:r>
    </w:p>
    <w:p w14:paraId="22D309BC" w14:textId="09A25DAF" w:rsidR="000A3C3A" w:rsidRPr="007103C7" w:rsidRDefault="00000000" w:rsidP="008563DB">
      <w:pPr>
        <w:numPr>
          <w:ilvl w:val="0"/>
          <w:numId w:val="11"/>
        </w:numPr>
        <w:rPr>
          <w:rFonts w:ascii="Times New Roman" w:hAnsi="Times New Roman" w:cs="Times New Roman"/>
          <w:sz w:val="24"/>
          <w:szCs w:val="24"/>
        </w:rPr>
      </w:pPr>
      <w:r w:rsidRPr="007103C7">
        <w:rPr>
          <w:rFonts w:ascii="Times New Roman" w:hAnsi="Times New Roman" w:cs="Times New Roman"/>
          <w:sz w:val="24"/>
          <w:szCs w:val="24"/>
        </w:rPr>
        <w:t xml:space="preserve">Integrating heterogeneous datasets into OMOP CDM requires complex, customized ETL logic, evolving vocabularies, and strict compliance safeguards, which most existing tools don’t handle in a unified or scalable way. </w:t>
      </w:r>
    </w:p>
    <w:p w14:paraId="152942D2" w14:textId="77777777" w:rsidR="000A3C3A" w:rsidRPr="007103C7" w:rsidRDefault="00000000" w:rsidP="008563DB">
      <w:pPr>
        <w:numPr>
          <w:ilvl w:val="0"/>
          <w:numId w:val="11"/>
        </w:numPr>
        <w:rPr>
          <w:rFonts w:ascii="Times New Roman" w:hAnsi="Times New Roman" w:cs="Times New Roman"/>
          <w:sz w:val="24"/>
          <w:szCs w:val="24"/>
        </w:rPr>
      </w:pPr>
      <w:r w:rsidRPr="007103C7">
        <w:rPr>
          <w:rFonts w:ascii="Times New Roman" w:hAnsi="Times New Roman" w:cs="Times New Roman"/>
          <w:sz w:val="24"/>
          <w:szCs w:val="24"/>
        </w:rPr>
        <w:t>Variability in data sources and evolving healthcare vocabularies.</w:t>
      </w:r>
    </w:p>
    <w:p w14:paraId="6AF53DBD" w14:textId="77777777" w:rsidR="000A3C3A" w:rsidRPr="007103C7" w:rsidRDefault="00000000" w:rsidP="008563DB">
      <w:pPr>
        <w:numPr>
          <w:ilvl w:val="0"/>
          <w:numId w:val="11"/>
        </w:numPr>
        <w:rPr>
          <w:rFonts w:ascii="Times New Roman" w:hAnsi="Times New Roman" w:cs="Times New Roman"/>
          <w:sz w:val="24"/>
          <w:szCs w:val="24"/>
        </w:rPr>
      </w:pPr>
      <w:r w:rsidRPr="007103C7">
        <w:rPr>
          <w:rFonts w:ascii="Times New Roman" w:hAnsi="Times New Roman" w:cs="Times New Roman"/>
          <w:sz w:val="24"/>
          <w:szCs w:val="24"/>
        </w:rPr>
        <w:t>Strict privacy and compliance regulations make general solutions difficult.</w:t>
      </w:r>
    </w:p>
    <w:p w14:paraId="33812000" w14:textId="77777777" w:rsidR="008563DB" w:rsidRPr="007103C7" w:rsidRDefault="00000000" w:rsidP="008563DB">
      <w:pPr>
        <w:numPr>
          <w:ilvl w:val="0"/>
          <w:numId w:val="11"/>
        </w:numPr>
        <w:rPr>
          <w:rFonts w:ascii="Times New Roman" w:hAnsi="Times New Roman" w:cs="Times New Roman"/>
          <w:sz w:val="24"/>
          <w:szCs w:val="24"/>
        </w:rPr>
      </w:pPr>
      <w:r w:rsidRPr="007103C7">
        <w:rPr>
          <w:rFonts w:ascii="Times New Roman" w:hAnsi="Times New Roman" w:cs="Times New Roman"/>
          <w:sz w:val="24"/>
          <w:szCs w:val="24"/>
        </w:rPr>
        <w:t>Lack of one-size-fits-all ETL due to different schema designs.</w:t>
      </w:r>
    </w:p>
    <w:p w14:paraId="419D70AC" w14:textId="77777777" w:rsidR="008563DB" w:rsidRPr="007103C7" w:rsidRDefault="008563DB" w:rsidP="008563DB">
      <w:pPr>
        <w:rPr>
          <w:rFonts w:ascii="Times New Roman" w:hAnsi="Times New Roman" w:cs="Times New Roman"/>
          <w:sz w:val="24"/>
          <w:szCs w:val="24"/>
        </w:rPr>
      </w:pPr>
    </w:p>
    <w:p w14:paraId="03007F68" w14:textId="77777777" w:rsidR="008563DB" w:rsidRPr="007103C7" w:rsidRDefault="008563DB" w:rsidP="008563DB">
      <w:pPr>
        <w:rPr>
          <w:rFonts w:ascii="Times New Roman" w:hAnsi="Times New Roman" w:cs="Times New Roman"/>
          <w:sz w:val="24"/>
          <w:szCs w:val="24"/>
        </w:rPr>
      </w:pPr>
    </w:p>
    <w:p w14:paraId="34C40993" w14:textId="4FF84875" w:rsidR="000A3C3A" w:rsidRPr="007103C7" w:rsidRDefault="00000000" w:rsidP="008563DB">
      <w:pPr>
        <w:rPr>
          <w:rFonts w:ascii="Times New Roman" w:hAnsi="Times New Roman" w:cs="Times New Roman"/>
          <w:sz w:val="24"/>
          <w:szCs w:val="24"/>
        </w:rPr>
      </w:pPr>
      <w:r w:rsidRPr="007103C7">
        <w:rPr>
          <w:rFonts w:ascii="Times New Roman" w:hAnsi="Times New Roman" w:cs="Times New Roman"/>
          <w:b/>
          <w:sz w:val="24"/>
          <w:szCs w:val="24"/>
        </w:rPr>
        <w:t>What more would end-users need to know?</w:t>
      </w:r>
    </w:p>
    <w:p w14:paraId="5FB01DEC" w14:textId="77777777" w:rsidR="000A3C3A" w:rsidRPr="007103C7" w:rsidRDefault="00000000">
      <w:pPr>
        <w:numPr>
          <w:ilvl w:val="0"/>
          <w:numId w:val="13"/>
        </w:numPr>
        <w:rPr>
          <w:rFonts w:ascii="Times New Roman" w:hAnsi="Times New Roman" w:cs="Times New Roman"/>
          <w:sz w:val="24"/>
          <w:szCs w:val="24"/>
        </w:rPr>
      </w:pPr>
      <w:r w:rsidRPr="007103C7">
        <w:rPr>
          <w:rFonts w:ascii="Times New Roman" w:hAnsi="Times New Roman" w:cs="Times New Roman"/>
          <w:sz w:val="24"/>
          <w:szCs w:val="24"/>
        </w:rPr>
        <w:t>How the ETL pipeline ensures data fidelity, vocabulary accuracy, and compliance readiness, along with clear documentation, runtime performance metrics, and guidance on how to use the resulting OMOP datasets with tools like Atlas.</w:t>
      </w:r>
    </w:p>
    <w:p w14:paraId="71186FB0" w14:textId="77777777" w:rsidR="000A3C3A" w:rsidRPr="007103C7" w:rsidRDefault="00000000">
      <w:pPr>
        <w:numPr>
          <w:ilvl w:val="0"/>
          <w:numId w:val="13"/>
        </w:numPr>
        <w:rPr>
          <w:rFonts w:ascii="Times New Roman" w:hAnsi="Times New Roman" w:cs="Times New Roman"/>
          <w:sz w:val="24"/>
          <w:szCs w:val="24"/>
        </w:rPr>
      </w:pPr>
      <w:r w:rsidRPr="007103C7">
        <w:rPr>
          <w:rFonts w:ascii="Times New Roman" w:hAnsi="Times New Roman" w:cs="Times New Roman"/>
          <w:sz w:val="24"/>
          <w:szCs w:val="24"/>
        </w:rPr>
        <w:t>Security protocols for handling PHI under HIPAA.</w:t>
      </w:r>
    </w:p>
    <w:p w14:paraId="5181A44E" w14:textId="77777777" w:rsidR="000A3C3A" w:rsidRPr="007103C7" w:rsidRDefault="00000000">
      <w:pPr>
        <w:numPr>
          <w:ilvl w:val="0"/>
          <w:numId w:val="13"/>
        </w:numPr>
        <w:rPr>
          <w:rFonts w:ascii="Times New Roman" w:hAnsi="Times New Roman" w:cs="Times New Roman"/>
          <w:sz w:val="24"/>
          <w:szCs w:val="24"/>
        </w:rPr>
      </w:pPr>
      <w:r w:rsidRPr="007103C7">
        <w:rPr>
          <w:rFonts w:ascii="Times New Roman" w:hAnsi="Times New Roman" w:cs="Times New Roman"/>
          <w:sz w:val="24"/>
          <w:szCs w:val="24"/>
        </w:rPr>
        <w:t>How to interpret OMOP-coded data for clinical research.</w:t>
      </w:r>
    </w:p>
    <w:p w14:paraId="2AC45A16" w14:textId="25FA480D" w:rsidR="000A3C3A" w:rsidRPr="00EC0473" w:rsidRDefault="00000000" w:rsidP="00EC0473">
      <w:pPr>
        <w:numPr>
          <w:ilvl w:val="0"/>
          <w:numId w:val="13"/>
        </w:numPr>
        <w:spacing w:after="240"/>
        <w:rPr>
          <w:rFonts w:ascii="Times New Roman" w:hAnsi="Times New Roman" w:cs="Times New Roman"/>
          <w:sz w:val="24"/>
          <w:szCs w:val="24"/>
        </w:rPr>
      </w:pPr>
      <w:r w:rsidRPr="007103C7">
        <w:rPr>
          <w:rFonts w:ascii="Times New Roman" w:hAnsi="Times New Roman" w:cs="Times New Roman"/>
          <w:sz w:val="24"/>
          <w:szCs w:val="24"/>
        </w:rPr>
        <w:t>Tutorials on integrating Atlas and running common cohort queries.</w:t>
      </w:r>
    </w:p>
    <w:p w14:paraId="0F246538" w14:textId="77777777" w:rsidR="00EC0473" w:rsidRDefault="00EC0473">
      <w:pPr>
        <w:spacing w:before="240" w:after="240"/>
        <w:rPr>
          <w:rFonts w:ascii="Times New Roman" w:hAnsi="Times New Roman" w:cs="Times New Roman"/>
          <w:b/>
          <w:sz w:val="24"/>
          <w:szCs w:val="24"/>
        </w:rPr>
      </w:pPr>
    </w:p>
    <w:p w14:paraId="49C0CFBD" w14:textId="68869C3B" w:rsidR="000A3C3A" w:rsidRPr="007103C7" w:rsidRDefault="00000000">
      <w:pPr>
        <w:spacing w:before="240" w:after="240"/>
        <w:rPr>
          <w:rFonts w:ascii="Times New Roman" w:hAnsi="Times New Roman" w:cs="Times New Roman"/>
          <w:b/>
          <w:sz w:val="24"/>
          <w:szCs w:val="24"/>
        </w:rPr>
      </w:pPr>
      <w:r w:rsidRPr="007103C7">
        <w:rPr>
          <w:rFonts w:ascii="Times New Roman" w:hAnsi="Times New Roman" w:cs="Times New Roman"/>
          <w:b/>
          <w:sz w:val="24"/>
          <w:szCs w:val="24"/>
        </w:rPr>
        <w:t>What more would investors need to know?</w:t>
      </w:r>
    </w:p>
    <w:p w14:paraId="04EE6606" w14:textId="498891AB" w:rsidR="000A3C3A" w:rsidRPr="007103C7" w:rsidRDefault="00000000">
      <w:pPr>
        <w:numPr>
          <w:ilvl w:val="0"/>
          <w:numId w:val="4"/>
        </w:numPr>
        <w:rPr>
          <w:rFonts w:ascii="Times New Roman" w:hAnsi="Times New Roman" w:cs="Times New Roman"/>
          <w:sz w:val="24"/>
          <w:szCs w:val="24"/>
        </w:rPr>
      </w:pPr>
      <w:r w:rsidRPr="007103C7">
        <w:rPr>
          <w:rFonts w:ascii="Times New Roman" w:hAnsi="Times New Roman" w:cs="Times New Roman"/>
          <w:sz w:val="24"/>
          <w:szCs w:val="24"/>
        </w:rPr>
        <w:t>Potential for this solution to be generalized and scaled for other datasets.</w:t>
      </w:r>
    </w:p>
    <w:p w14:paraId="48CC97EC" w14:textId="77777777" w:rsidR="000A3C3A" w:rsidRPr="007103C7" w:rsidRDefault="00000000">
      <w:pPr>
        <w:numPr>
          <w:ilvl w:val="0"/>
          <w:numId w:val="4"/>
        </w:numPr>
        <w:rPr>
          <w:rFonts w:ascii="Times New Roman" w:hAnsi="Times New Roman" w:cs="Times New Roman"/>
          <w:sz w:val="24"/>
          <w:szCs w:val="24"/>
        </w:rPr>
      </w:pPr>
      <w:r w:rsidRPr="007103C7">
        <w:rPr>
          <w:rFonts w:ascii="Times New Roman" w:hAnsi="Times New Roman" w:cs="Times New Roman"/>
          <w:sz w:val="24"/>
          <w:szCs w:val="24"/>
        </w:rPr>
        <w:t>Market size: number of institutions adopting OMOP/CDMs (e.g., academic medical centers, pharma, and public health agencies)</w:t>
      </w:r>
    </w:p>
    <w:p w14:paraId="6BED04DC" w14:textId="77777777" w:rsidR="000A3C3A" w:rsidRPr="007103C7" w:rsidRDefault="00000000">
      <w:pPr>
        <w:numPr>
          <w:ilvl w:val="0"/>
          <w:numId w:val="4"/>
        </w:numPr>
        <w:rPr>
          <w:rFonts w:ascii="Times New Roman" w:hAnsi="Times New Roman" w:cs="Times New Roman"/>
          <w:sz w:val="24"/>
          <w:szCs w:val="24"/>
        </w:rPr>
      </w:pPr>
      <w:r w:rsidRPr="007103C7">
        <w:rPr>
          <w:rFonts w:ascii="Times New Roman" w:hAnsi="Times New Roman" w:cs="Times New Roman"/>
          <w:sz w:val="24"/>
          <w:szCs w:val="24"/>
        </w:rPr>
        <w:t>Reusability across research networks</w:t>
      </w:r>
    </w:p>
    <w:p w14:paraId="7EE05ABD" w14:textId="77777777" w:rsidR="000A3C3A" w:rsidRPr="007103C7" w:rsidRDefault="00000000">
      <w:pPr>
        <w:numPr>
          <w:ilvl w:val="0"/>
          <w:numId w:val="4"/>
        </w:numPr>
        <w:rPr>
          <w:rFonts w:ascii="Times New Roman" w:hAnsi="Times New Roman" w:cs="Times New Roman"/>
          <w:sz w:val="24"/>
          <w:szCs w:val="24"/>
        </w:rPr>
      </w:pPr>
      <w:r w:rsidRPr="007103C7">
        <w:rPr>
          <w:rFonts w:ascii="Times New Roman" w:hAnsi="Times New Roman" w:cs="Times New Roman"/>
          <w:sz w:val="24"/>
          <w:szCs w:val="24"/>
        </w:rPr>
        <w:t>Potential for commercial licensing or integration with existing healthcare analytics platforms</w:t>
      </w:r>
    </w:p>
    <w:p w14:paraId="0005F761" w14:textId="77777777" w:rsidR="000A3C3A" w:rsidRPr="007103C7" w:rsidRDefault="00000000">
      <w:pPr>
        <w:numPr>
          <w:ilvl w:val="0"/>
          <w:numId w:val="4"/>
        </w:numPr>
        <w:rPr>
          <w:rFonts w:ascii="Times New Roman" w:hAnsi="Times New Roman" w:cs="Times New Roman"/>
          <w:sz w:val="24"/>
          <w:szCs w:val="24"/>
        </w:rPr>
      </w:pPr>
      <w:r w:rsidRPr="007103C7">
        <w:rPr>
          <w:rFonts w:ascii="Times New Roman" w:hAnsi="Times New Roman" w:cs="Times New Roman"/>
          <w:sz w:val="24"/>
          <w:szCs w:val="24"/>
        </w:rPr>
        <w:t>Plans for long-term maintenance, support, and monetization (e.g., SaaS model).</w:t>
      </w:r>
    </w:p>
    <w:p w14:paraId="3CCA9DC9" w14:textId="70D6ABA5" w:rsidR="000A3C3A" w:rsidRPr="0010647D" w:rsidRDefault="00000000" w:rsidP="0010647D">
      <w:pPr>
        <w:numPr>
          <w:ilvl w:val="0"/>
          <w:numId w:val="4"/>
        </w:numPr>
        <w:rPr>
          <w:rFonts w:ascii="Times New Roman" w:hAnsi="Times New Roman" w:cs="Times New Roman"/>
          <w:sz w:val="24"/>
          <w:szCs w:val="24"/>
        </w:rPr>
      </w:pPr>
      <w:r w:rsidRPr="007103C7">
        <w:rPr>
          <w:rFonts w:ascii="Times New Roman" w:hAnsi="Times New Roman" w:cs="Times New Roman"/>
          <w:sz w:val="24"/>
          <w:szCs w:val="24"/>
        </w:rPr>
        <w:t>Projected revenue growth and market penetration over the next 5 years.</w:t>
      </w:r>
    </w:p>
    <w:sectPr w:rsidR="000A3C3A" w:rsidRPr="001064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5121"/>
    <w:multiLevelType w:val="multilevel"/>
    <w:tmpl w:val="4736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E338B"/>
    <w:multiLevelType w:val="multilevel"/>
    <w:tmpl w:val="1786B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350EDB"/>
    <w:multiLevelType w:val="multilevel"/>
    <w:tmpl w:val="2164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55FC2"/>
    <w:multiLevelType w:val="multilevel"/>
    <w:tmpl w:val="CBFAC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4563B3"/>
    <w:multiLevelType w:val="multilevel"/>
    <w:tmpl w:val="4538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8D05C7"/>
    <w:multiLevelType w:val="multilevel"/>
    <w:tmpl w:val="892E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56683F"/>
    <w:multiLevelType w:val="multilevel"/>
    <w:tmpl w:val="0C86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8D0805"/>
    <w:multiLevelType w:val="multilevel"/>
    <w:tmpl w:val="9B048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734A91"/>
    <w:multiLevelType w:val="multilevel"/>
    <w:tmpl w:val="BB123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2545D5"/>
    <w:multiLevelType w:val="multilevel"/>
    <w:tmpl w:val="88C47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157768"/>
    <w:multiLevelType w:val="multilevel"/>
    <w:tmpl w:val="206E9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528317D"/>
    <w:multiLevelType w:val="multilevel"/>
    <w:tmpl w:val="964EA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D762EFC"/>
    <w:multiLevelType w:val="multilevel"/>
    <w:tmpl w:val="4DBA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A9041F"/>
    <w:multiLevelType w:val="multilevel"/>
    <w:tmpl w:val="B04E1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49004DD"/>
    <w:multiLevelType w:val="multilevel"/>
    <w:tmpl w:val="91029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BAD7013"/>
    <w:multiLevelType w:val="hybridMultilevel"/>
    <w:tmpl w:val="76BC916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42634B"/>
    <w:multiLevelType w:val="multilevel"/>
    <w:tmpl w:val="253E2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9B38DB"/>
    <w:multiLevelType w:val="multilevel"/>
    <w:tmpl w:val="C0609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2889975">
    <w:abstractNumId w:val="10"/>
  </w:num>
  <w:num w:numId="2" w16cid:durableId="1212962334">
    <w:abstractNumId w:val="0"/>
  </w:num>
  <w:num w:numId="3" w16cid:durableId="1687705367">
    <w:abstractNumId w:val="17"/>
  </w:num>
  <w:num w:numId="4" w16cid:durableId="331225985">
    <w:abstractNumId w:val="7"/>
  </w:num>
  <w:num w:numId="5" w16cid:durableId="1852717939">
    <w:abstractNumId w:val="2"/>
  </w:num>
  <w:num w:numId="6" w16cid:durableId="71508532">
    <w:abstractNumId w:val="16"/>
  </w:num>
  <w:num w:numId="7" w16cid:durableId="1365447403">
    <w:abstractNumId w:val="11"/>
  </w:num>
  <w:num w:numId="8" w16cid:durableId="1891842355">
    <w:abstractNumId w:val="14"/>
  </w:num>
  <w:num w:numId="9" w16cid:durableId="1236205687">
    <w:abstractNumId w:val="4"/>
  </w:num>
  <w:num w:numId="10" w16cid:durableId="1840802844">
    <w:abstractNumId w:val="9"/>
  </w:num>
  <w:num w:numId="11" w16cid:durableId="97406455">
    <w:abstractNumId w:val="8"/>
  </w:num>
  <w:num w:numId="12" w16cid:durableId="1987467676">
    <w:abstractNumId w:val="5"/>
  </w:num>
  <w:num w:numId="13" w16cid:durableId="1345087466">
    <w:abstractNumId w:val="6"/>
  </w:num>
  <w:num w:numId="14" w16cid:durableId="1840340179">
    <w:abstractNumId w:val="12"/>
  </w:num>
  <w:num w:numId="15" w16cid:durableId="1973630287">
    <w:abstractNumId w:val="13"/>
  </w:num>
  <w:num w:numId="16" w16cid:durableId="1279996281">
    <w:abstractNumId w:val="3"/>
  </w:num>
  <w:num w:numId="17" w16cid:durableId="882331105">
    <w:abstractNumId w:val="1"/>
  </w:num>
  <w:num w:numId="18" w16cid:durableId="1929388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C3A"/>
    <w:rsid w:val="000A3C3A"/>
    <w:rsid w:val="0010647D"/>
    <w:rsid w:val="0029195C"/>
    <w:rsid w:val="002F5F73"/>
    <w:rsid w:val="003579A3"/>
    <w:rsid w:val="003B0133"/>
    <w:rsid w:val="003D5299"/>
    <w:rsid w:val="003E233D"/>
    <w:rsid w:val="007103C7"/>
    <w:rsid w:val="008563DB"/>
    <w:rsid w:val="008824D9"/>
    <w:rsid w:val="00B00183"/>
    <w:rsid w:val="00B90CC5"/>
    <w:rsid w:val="00C26174"/>
    <w:rsid w:val="00CD1F0C"/>
    <w:rsid w:val="00D362AF"/>
    <w:rsid w:val="00EC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B3CC"/>
  <w15:docId w15:val="{CA65D4DA-B814-4AA1-B729-F9AED8F5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579A3"/>
    <w:rPr>
      <w:color w:val="0000FF" w:themeColor="hyperlink"/>
      <w:u w:val="single"/>
    </w:rPr>
  </w:style>
  <w:style w:type="character" w:styleId="UnresolvedMention">
    <w:name w:val="Unresolved Mention"/>
    <w:basedOn w:val="DefaultParagraphFont"/>
    <w:uiPriority w:val="99"/>
    <w:semiHidden/>
    <w:unhideWhenUsed/>
    <w:rsid w:val="003579A3"/>
    <w:rPr>
      <w:color w:val="605E5C"/>
      <w:shd w:val="clear" w:color="auto" w:fill="E1DFDD"/>
    </w:rPr>
  </w:style>
  <w:style w:type="character" w:styleId="FollowedHyperlink">
    <w:name w:val="FollowedHyperlink"/>
    <w:basedOn w:val="DefaultParagraphFont"/>
    <w:uiPriority w:val="99"/>
    <w:semiHidden/>
    <w:unhideWhenUsed/>
    <w:rsid w:val="003579A3"/>
    <w:rPr>
      <w:color w:val="800080" w:themeColor="followedHyperlink"/>
      <w:u w:val="single"/>
    </w:rPr>
  </w:style>
  <w:style w:type="paragraph" w:styleId="ListParagraph">
    <w:name w:val="List Paragraph"/>
    <w:basedOn w:val="Normal"/>
    <w:uiPriority w:val="34"/>
    <w:qFormat/>
    <w:rsid w:val="003D5299"/>
    <w:pPr>
      <w:ind w:left="720"/>
      <w:contextualSpacing/>
    </w:pPr>
  </w:style>
  <w:style w:type="character" w:customStyle="1" w:styleId="Heading3Char">
    <w:name w:val="Heading 3 Char"/>
    <w:basedOn w:val="DefaultParagraphFont"/>
    <w:link w:val="Heading3"/>
    <w:uiPriority w:val="9"/>
    <w:rsid w:val="00EC047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764757">
      <w:bodyDiv w:val="1"/>
      <w:marLeft w:val="0"/>
      <w:marRight w:val="0"/>
      <w:marTop w:val="0"/>
      <w:marBottom w:val="0"/>
      <w:divBdr>
        <w:top w:val="none" w:sz="0" w:space="0" w:color="auto"/>
        <w:left w:val="none" w:sz="0" w:space="0" w:color="auto"/>
        <w:bottom w:val="none" w:sz="0" w:space="0" w:color="auto"/>
        <w:right w:val="none" w:sz="0" w:space="0" w:color="auto"/>
      </w:divBdr>
    </w:div>
    <w:div w:id="700980324">
      <w:bodyDiv w:val="1"/>
      <w:marLeft w:val="0"/>
      <w:marRight w:val="0"/>
      <w:marTop w:val="0"/>
      <w:marBottom w:val="0"/>
      <w:divBdr>
        <w:top w:val="none" w:sz="0" w:space="0" w:color="auto"/>
        <w:left w:val="none" w:sz="0" w:space="0" w:color="auto"/>
        <w:bottom w:val="none" w:sz="0" w:space="0" w:color="auto"/>
        <w:right w:val="none" w:sz="0" w:space="0" w:color="auto"/>
      </w:divBdr>
    </w:div>
    <w:div w:id="1330478390">
      <w:bodyDiv w:val="1"/>
      <w:marLeft w:val="0"/>
      <w:marRight w:val="0"/>
      <w:marTop w:val="0"/>
      <w:marBottom w:val="0"/>
      <w:divBdr>
        <w:top w:val="none" w:sz="0" w:space="0" w:color="auto"/>
        <w:left w:val="none" w:sz="0" w:space="0" w:color="auto"/>
        <w:bottom w:val="none" w:sz="0" w:space="0" w:color="auto"/>
        <w:right w:val="none" w:sz="0" w:space="0" w:color="auto"/>
      </w:divBdr>
    </w:div>
    <w:div w:id="1448810391">
      <w:bodyDiv w:val="1"/>
      <w:marLeft w:val="0"/>
      <w:marRight w:val="0"/>
      <w:marTop w:val="0"/>
      <w:marBottom w:val="0"/>
      <w:divBdr>
        <w:top w:val="none" w:sz="0" w:space="0" w:color="auto"/>
        <w:left w:val="none" w:sz="0" w:space="0" w:color="auto"/>
        <w:bottom w:val="none" w:sz="0" w:space="0" w:color="auto"/>
        <w:right w:val="none" w:sz="0" w:space="0" w:color="auto"/>
      </w:divBdr>
    </w:div>
    <w:div w:id="1591505947">
      <w:bodyDiv w:val="1"/>
      <w:marLeft w:val="0"/>
      <w:marRight w:val="0"/>
      <w:marTop w:val="0"/>
      <w:marBottom w:val="0"/>
      <w:divBdr>
        <w:top w:val="none" w:sz="0" w:space="0" w:color="auto"/>
        <w:left w:val="none" w:sz="0" w:space="0" w:color="auto"/>
        <w:bottom w:val="none" w:sz="0" w:space="0" w:color="auto"/>
        <w:right w:val="none" w:sz="0" w:space="0" w:color="auto"/>
      </w:divBdr>
    </w:div>
    <w:div w:id="177138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data/data-briefs/interoperable-exchange-patient-health-information-among-us-hospitals-2023" TargetMode="External"/><Relationship Id="rId13" Type="http://schemas.openxmlformats.org/officeDocument/2006/relationships/hyperlink" Target="https://synthea.mitr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bccm.com/en/gib/healthcare/episode/the_healthcare_data_explosion" TargetMode="External"/><Relationship Id="rId12" Type="http://schemas.openxmlformats.org/officeDocument/2006/relationships/hyperlink" Target="https://www.anthropic.com/news/model-context-protoc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hyve.nl/services/omop-cdm-conversion" TargetMode="External"/><Relationship Id="rId1" Type="http://schemas.openxmlformats.org/officeDocument/2006/relationships/customXml" Target="../customXml/item1.xml"/><Relationship Id="rId6" Type="http://schemas.openxmlformats.org/officeDocument/2006/relationships/hyperlink" Target="https://www.rbccm.com/en/gib/healthcare/episode/the_healthcare_data_explosion" TargetMode="External"/><Relationship Id="rId11" Type="http://schemas.openxmlformats.org/officeDocument/2006/relationships/hyperlink" Target="https://medcitynews.com/2024/06/healthcares-data-problem-so-much-data-yet-so-little-data-fidelity/?utm_source=chatgpt.com" TargetMode="External"/><Relationship Id="rId5" Type="http://schemas.openxmlformats.org/officeDocument/2006/relationships/webSettings" Target="webSettings.xml"/><Relationship Id="rId15" Type="http://schemas.openxmlformats.org/officeDocument/2006/relationships/hyperlink" Target="https://www.iqvia.com/solutions/real-world-evidence/evidence-networks/ohdsi-omop/omop-converter" TargetMode="External"/><Relationship Id="rId10" Type="http://schemas.openxmlformats.org/officeDocument/2006/relationships/hyperlink" Target="https://www.ohdsi.org/data-standardization/" TargetMode="External"/><Relationship Id="rId4" Type="http://schemas.openxmlformats.org/officeDocument/2006/relationships/settings" Target="settings.xml"/><Relationship Id="rId9" Type="http://schemas.openxmlformats.org/officeDocument/2006/relationships/hyperlink" Target="https://www.imohealth.com/resources/survey-reveals-gaps-in-managing-data-quality-in-healthcare/" TargetMode="External"/><Relationship Id="rId14" Type="http://schemas.openxmlformats.org/officeDocument/2006/relationships/hyperlink" Target="https://www.ohdsi.org/softwar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{6EE9D391-5041-444F-B15F-D38BFC7AA107}</b:Guid>
    <b:URL>https://www.rbccm.com/en/gib/healthcare/episode/the_healthcare_data_explosion</b:URL>
    <b:RefOrder>1</b:RefOrder>
  </b:Source>
</b:Sources>
</file>

<file path=customXml/itemProps1.xml><?xml version="1.0" encoding="utf-8"?>
<ds:datastoreItem xmlns:ds="http://schemas.openxmlformats.org/officeDocument/2006/customXml" ds:itemID="{FE3F72F5-484A-4530-ACAA-291C7D14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Harneet</dc:creator>
  <cp:lastModifiedBy>Harneet Kaur Dehiya</cp:lastModifiedBy>
  <cp:revision>3</cp:revision>
  <cp:lastPrinted>2025-05-05T01:23:00Z</cp:lastPrinted>
  <dcterms:created xsi:type="dcterms:W3CDTF">2025-05-05T01:23:00Z</dcterms:created>
  <dcterms:modified xsi:type="dcterms:W3CDTF">2025-05-05T01:28:00Z</dcterms:modified>
</cp:coreProperties>
</file>