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6213E"/>
          <w:sz w:val="72"/>
          <w:szCs w:val="72"/>
        </w:rPr>
        <w:t xml:space="preserve">DEMOSEED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32"/>
          <w:szCs w:val="32"/>
        </w:rPr>
        <w:t xml:space="preserve">Realistic demo data in 30 seconds.</w:t>
      </w:r>
    </w:p>
    <w:p>
      <w:pPr>
        <w:spacing w:after="0" w:before="400"/>
      </w:pPr>
    </w:p>
    <w:p>
      <w:pPr>
        <w:pBdr>
          <w:top w:val="single" w:color="E94560" w:sz="2" w:space="8"/>
          <w:bottom w:val="single" w:color="E94560" w:sz="2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Product Plan &amp; Implementation Spec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for Claude Code Implementation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E9456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1. Product Overview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DemoSeed is a micro-SaaS that generates realistic, locale-aware fake data for SaaS demo environments. Sales engineers, product teams, and developer advocates use it to fill staging databases with believable users, transactions, and activity logs — eliminating the embarrassment of “John Doe, test@test.com” during live demos.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Core Value Proposition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Replace embarrassing placeholder data with realistic, locale-specific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Generate data that tells a story (churning users, power users, seasonal trends)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 to any format: CSV, JSON, SQL, or direct API push to staging DBs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Instant setup — pick a template, set volume, hit generate</w:t>
            </w:r>
          </w:p>
        </w:tc>
      </w:tr>
    </w:tbl>
    <w:p>
      <w:pPr>
        <w:spacing w:after="0" w:before="200"/>
      </w:pPr>
    </w:p>
    <w:p>
      <w:pPr>
        <w:pBdr>
          <w:bottom w:val="single" w:color="E9456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2. Target Personas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160"/>
        <w:gridCol w:w="280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Willingness to Pay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Solutions Engineer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product demos for prospects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Spends 2-3 hours before each demo manually creating fake data in staging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$39–$99/mo (expenses it)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Maintains sandbox/demo environments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env looks empty or has obviously fake data, undermining credibility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$39–$99/mo (team budget)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 Advocate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Creates tutorials, videos, and workshops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Needs realistic-looking sample apps for content; rebuilds data every time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$39/mo (personal or company)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Startup Founder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Building investor demos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Needs the app to look like it has real traction with realistic usage patterns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$29–$39/mo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Tests with edge cases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Needs varied data sets including unicode, long names, edge-case formats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$39/mo (team budget)</w:t>
            </w:r>
          </w:p>
        </w:tc>
      </w:tr>
    </w:tbl>
    <w:p>
      <w:pPr>
        <w:spacing w:after="0" w:before="200"/>
      </w:pPr>
    </w:p>
    <w:p>
      <w:pPr>
        <w:pBdr>
          <w:bottom w:val="single" w:color="E9456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3. APIs to Use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free-tier or no-auth APIs. Zero cost at MVP stage.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000"/>
        <w:gridCol w:w="2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 Notes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RandomUser.me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user profiles: names, emails, photos, addresses, phone numbers by 35+ nationalities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Unlimited, but batch to 5,000 per request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Agify.io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Estimate age from first name (adds realism to user profiles)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1,000/day free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Genderize.io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Infer gender from first name (for pronoun-aware templates)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1,000/day free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Nationalize.io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Infer nationality from name (for locale-consistent data)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1,000/day free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Clearbit Logo API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 company logos to make fake organizations look authentic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published limit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Faces / Lorem Picsum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Realistic avatar photos and product images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Frankfurter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 currency exchange rates for financial data templates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Unlimited, no key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Food Facts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 product names/brands for e-commerce templates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PoetryDB / Quotable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Realistic text content for CMS and blog templates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Country/State APIs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 geographic hierarchies for address generation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</w:tbl>
    <w:p>
      <w:pPr>
        <w:spacing w:after="0" w:before="100"/>
      </w:pP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Note: For MVP, rely heavily on RandomUser.me (does most of the heavy lifting) plus local Faker-style generation for transactions, dates, and activity logs. The other APIs add polish in v2.</w:t>
      </w:r>
    </w:p>
    <w:p>
      <w:pPr>
        <w:spacing w:after="0" w:before="200"/>
      </w:pPr>
    </w:p>
    <w:p>
      <w:pPr>
        <w:pBdr>
          <w:bottom w:val="single" w:color="E9456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4. Product Flow — End to End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 Onboarding (First-Time Experience)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User generates their first dataset within 90 seconds of signing up. No credit card required.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Landing page → “Try it now” button (no signup needed for first generation)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Instant playground: a live preview grid pre-filled with 10 sample records that regenerate on click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clicks “Generate more” → prompted to create a free account (Google OAuth or email magic link only — zero friction)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signup, a 30-second interactive tour highlights: template picker, volume slider, locale selector, and export button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3 generations are free with full features. Then free tier limits kick in.</w:t>
      </w:r>
    </w:p>
    <w:p>
      <w:pPr>
        <w:spacing w:after="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 Core Generation Flow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main screen and primary interaction loop. It should feel as fast and satisfying as a slot machine pull.</w:t>
      </w:r>
    </w:p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Step 1: Choose a Template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Templates are pre-built data schemas for common SaaS verticals. Each template defines entity types, field names, data types, and relationships between entities.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Entities Generated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Fields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/ Sales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Users, Companies, Deals, Activities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deal_stage, close_date, mrr, last_contacted, lead_source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E-commerce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Customers, Products, Orders, Reviews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order_total, sku, shipping_status, review_rating, cart_abandonment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SaaS Analytics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Users, Sessions, Events, Subscriptions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plan_tier, login_count, feature_usage, churn_risk_score, nps_score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 / Helpdesk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Agents, Tickets, Customers, Messages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priority, resolution_time, satisfaction_score, escalated, category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/ People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Employees, Departments, Reviews, Payroll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hire_date, salary_band, manager_id, performance_rating, pto_balance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Fintech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Accounts, Transactions, Beneficiaries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transaction_type, amount, currency, risk_flag, kyc_status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Healthcare (anonymized)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Patients, Appointments, Providers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visit_type, diagnosis_code, insurance_tier, wait_time, follow_up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EdTech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Students, Courses, Assignments, Grades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enrollment_date, completion_pct, quiz_score, instructor_rating</w:t>
            </w:r>
          </w:p>
        </w:tc>
      </w:tr>
    </w:tbl>
    <w:p>
      <w:pPr>
        <w:spacing w:after="0" w:before="60"/>
      </w:pP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can also create custom templates by defining their own schema (field name, type, constraints). Custom templates are saveable and shareable within a team.</w:t>
      </w:r>
    </w:p>
    <w:p>
      <w:pPr>
        <w:spacing w:after="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Step 2: Configure Generation Settings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Volume slider: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50, 100, 500, 1,000, 5,000, or 10,000 records. Visual indicator shows estimated file size.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Locale selector: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Dropdown with flag icons. Selecting “Germany” means names are German, addresses use German formatting, phone numbers are +49, currency is EUR. Multi-locale option generates a realistic international user base.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Date range picker: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the time window for temporal data (e.g., “last 12 months” of transactions). Data distributes realistically across the range with weekday/weekend patterns.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Seed control: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Optional — lock a seed number to reproduce the exact same dataset. Useful for consistent demo environments.</w:t>
      </w:r>
    </w:p>
    <w:p>
      <w:pPr>
        <w:spacing w:after="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Step 3: Apply Scenarios (The Killer Feature)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Scenarios inject narrative arcs into the data. Instead of random noise, the dataset tells a believable story. This is what makes DemoSeed uniquely valuable for sales demos.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Churning Customer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user shows declining engagement: fewer logins, support tickets increase, downgrades plan, eventually cancels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a churn prediction feature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Power User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user shows accelerating adoption: high feature usage, upgrades plan, invites team members, becomes advocate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a product-led growth dashboard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Seasonal Spike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volume / signups spike around Black Friday, back-to-school, or custom dates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analytics or capacity planning tools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Escalation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support ticket starts low-priority, gets escalated through 3 agents, eventually resolved by manager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helpdesk or escalation workflows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Growth Trajectory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metrics show month-over-month growth: users, revenue, and engagement all trending up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Investor demos and pitch decks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Quality Issues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5–10% of records have missing fields, inconsistent formats, or duplicate entries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data quality or cleaning tools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 Audit Trail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Records include detailed timestamps, IP addresses, and change logs for every modification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audit or compliance dashboards</w:t>
            </w:r>
          </w:p>
        </w:tc>
      </w:tr>
    </w:tbl>
    <w:p>
      <w:pPr>
        <w:spacing w:after="0" w:before="60"/>
      </w:pP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Scenarios are toggleable and stackable. A user can generate 1,000 CRM records with both “The Churning Customer” and “Growth Trajectory” active simultaneously.</w:t>
      </w:r>
    </w:p>
    <w:p>
      <w:pPr>
        <w:spacing w:after="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Step 4: Preview &amp; Refine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exporting, users see a live preview grid showing the first 25 records. Key interactions: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Click any cell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manually override a value (e.g., change a name to match a real prospect for a personalized demo)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Column-level regenerate: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 a column header to regenerate just that field across all records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Row-level pin: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pin specific rows you like so they survive when you regenerate the rest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Quick stats bar: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shows distribution summary (e.g., “23% US, 18% UK, 14% DE” for locale, or “avg deal size: $14,200”)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Scenario highlight: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rows affected by a scenario are subtly color-coded so you can spot the narrative threads</w:t>
      </w:r>
    </w:p>
    <w:p>
      <w:pPr>
        <w:spacing w:after="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Step 5: Export &amp; Deliver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Format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file per entity, zipped together. UTF-8 with BOM for Excel compatibility.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import to spreadsheets or any tool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Nested structure preserving relationships between entities. Pretty-printed.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mock APIs, Postman collections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INSERT statements with CREATE TABLE. Supports PostgreSQL, MySQL, SQLite dialects.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staging DB population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Push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HTTP push to a staging endpoint. User provides URL + auth header.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CI/CD demo seeding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Salesforce Sync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 to standard Salesforce objects (Account, Contact, Opportunity). Uses Bulk API.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demo environments (v2)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HubSpot Sync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 to HubSpot CRM objects. Uses batch create endpoints.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Marketing/sales tool demos (v2)</w:t>
            </w:r>
          </w:p>
        </w:tc>
      </w:tr>
    </w:tbl>
    <w:p>
      <w:pPr>
        <w:spacing w:after="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 Saved Datasets &amp; History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generation is saved with its full configuration (template, settings, scenarios, manual overrides). Users can: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Re-generate: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same config, fresh random seed — new data, same shape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Clone &amp; modify: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duplicate a saved config and tweak settings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Share with team: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generate a share link that teammates can use to generate from the same config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Schedule: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auto-regenerate weekly/daily to keep demo environments fresh (Pro tier)</w:t>
      </w:r>
    </w:p>
    <w:p>
      <w:pPr>
        <w:spacing w:after="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4.4  Custom Schema Builder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users whose data model doesn’t match any template. The builder flow: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“New Custom Template”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fields: name the field, pick a data type from a rich dropdown (name, email, phone, date, currency, enum, incrementing ID, reference to another entity, free text, boolean, URL, etc.)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constraints per field: required/optional, min/max for numbers, regex pattern, enum values, null percentage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Define relationships: “Order.customer_id references Customer.id” with cardinality (1:1, 1:many, many:many)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10 sample rows inline as you build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as a reusable template, optionally publish to the community template library</w:t>
      </w:r>
    </w:p>
    <w:p>
      <w:r>
        <w:br w:type="page"/>
      </w:r>
    </w:p>
    <w:p>
      <w:pPr>
        <w:pBdr>
          <w:bottom w:val="single" w:color="E9456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5. UI / UX Guidelines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DemoSeed should feel like the most polished developer tool on the market. Think Linear meets Vercel meets Raycast. Every interaction should feel fast, precise, and delightful.</w:t>
      </w:r>
    </w:p>
    <w:p>
      <w:pPr>
        <w:spacing w:after="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 Design System Foundations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#09090B (zinc-950)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background — near-black, not pure black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#18181B (zinc-900)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Cards, panels, sidebar background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--bg-tertiary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#27272A (zinc-800)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 states, subtle elevation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--border-default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#3F3F46 (zinc-700)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Borders, dividers — barely visible, not distracting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#FAFAFA (zinc-50)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text — near-white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#A1A1AA (zinc-400)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text, labels, metadata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--accent-primary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#8B5CF6 (violet-500)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buttons, active states, brand color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--accent-hover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#7C3AED (violet-600)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hover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--success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#22C55E (green-500)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 states, generated indicators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--warning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#F59E0B (amber-500)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Warnings, approaching limits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--destructive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#EF4444 (red-500)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Errors, delete actions</w:t>
            </w:r>
          </w:p>
        </w:tc>
      </w:tr>
    </w:tbl>
    <w:p>
      <w:pPr>
        <w:spacing w:after="0" w:before="60"/>
      </w:pP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 mode is the default and primary experience. Light mode is a secondary option but dark-first design.</w:t>
      </w:r>
    </w:p>
    <w:p>
      <w:pPr>
        <w:spacing w:after="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Typography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Primary font: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Inter — used for all UI text. Load weights 400, 500, 600, 700.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Monospace font: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JetBrains Mono — used in data preview grids, code blocks, SQL output, and field type labels.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Scale: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12px (labels/metadata), 13px (body/table cells), 14px (section headers), 16px (page titles), 20px (hero text). Never exceed 20px in-app.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Letter spacing: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-0.01em on headings, 0 on body, +0.02em on all-caps labels.</w:t>
      </w:r>
    </w:p>
    <w:p>
      <w:pPr>
        <w:spacing w:after="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Spacing &amp; Layout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Base unit: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4px. All spacing is multiples of 4. Most common values: 8, 12, 16, 24, 32, 48.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Border radius: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6px for cards and inputs. 8px for modals. 9999px for pills/badges. 4px for small chips.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Max content width: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1280px centered. Sidebar is 260px fixed.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Grid: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Preview tables use a fixed-column data grid (not HTML tables). Virtualized for performance at 10K+ rows.</w:t>
      </w:r>
    </w:p>
    <w:p>
      <w:pPr>
        <w:spacing w:after="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Animations &amp; Microinteractions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Generate button: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On click, a shimmer/wave animation ripples across the preview grid as new data populates cell-by-cell (staggered 20ms per cell, left-to-right, top-to-bottom). This is the signature moment of the product.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Transitions: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All state changes use 150ms ease-out. No animation exceeds 300ms.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Loading states: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Skeleton screens with subtle pulse animation. Never use spinners.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Hover on data cells: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Subtle background highlight + a tiny pencil icon appears (indicating editable).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Export button: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Progress indicator with estimated time. On completion, a satisfying checkmark animation.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Copy to clipboard: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Instant toast notification slides in from bottom-right, auto-dismisses in 2 seconds.</w:t>
      </w:r>
    </w:p>
    <w:p>
      <w:pPr>
        <w:spacing w:after="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 Page-by-Page Layout Specs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Dashboard / Home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 section: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Quick-action cards in a 2x2 grid: “New Generation”, “My Templates”, “Recent Exports”, “Team Activity”. Each card has an icon, title, subtitle, and a subtle gradient border on hover.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Middle section: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Recent generations table with columns: Name, Template, Records, Date, Status (badge). Click to re-open.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Right rail (optional):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Usage meter showing records generated this month vs. plan limit. Simple arc chart.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Generation Studio (Core Screen)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Three-panel layout: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Left panel (260px):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Vertical stepper showing the 5 steps (Template → Configure → Scenarios → Preview → Export). Active step is highlighted with accent color. Completed steps get a green checkmark.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Center panel (flex):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Main content area. Changes based on active step. Template step shows a card grid. Configure step shows form controls. Preview step shows the data grid. Export step shows format options.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Right panel (320px, collapsible):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Contextual help and stats. During preview: shows data distribution charts (pie chart for locale breakdown, histogram for numeric fields). During export: shows format-specific options.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Data Preview Grid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where users spend the most time. It must be exceptional.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Virtualized rendering: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Only render visible rows. Smooth scrolling at 10K records.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Fixed header row: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Always visible with sort controls and column-level regenerate icon.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Fixed first column: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Row number + pin toggle. Stays visible on horizontal scroll.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Cell rendering by type: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Emails are blue and clickable (mock mailto). Avatars render as tiny circular thumbnails. Currency values are right-aligned with locale formatting. Status fields render as colored badges. Dates use relative formatting (“3 days ago”).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Scenario indicators: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thin colored left-border on rows affected by scenarios. Hover reveals the scenario name.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Inline editing: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 a cell to enter edit mode. Tab moves to next cell. Enter confirms. Escape cancels.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Bulk select: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Shift+click selects a range. Right-click context menu offers: regenerate selected, delete selected, duplicate selected.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Template Marketplace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Card grid: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Each template is a card showing: icon, name, entity count, field count, author, download count, and star rating.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Categories: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Filterable sidebar with categories: CRM, E-commerce, Analytics, Support, HR, Fintech, Healthcare, EdTech, Custom.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Preview: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Clicking a card opens a detail view with full schema description, sample data preview (5 rows), and a one-click “Use This Template” button.</w:t>
      </w:r>
    </w:p>
    <w:p>
      <w:pPr>
        <w:spacing w:after="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  Component Library Guidelines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Buttons: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Three variants: Primary (violet fill), Secondary (zinc-800 fill, zinc-600 border), Ghost (transparent, text only). All have 36px height, 6px radius, 500-weight text.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zinc-900 background, zinc-700 border, zinc-50 text. 36px height. Violet border on focus with a subtle violet glow (0 0 0 3px rgba(139, 92, 246, 0.15)).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Dropdowns: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Same styling as inputs. Popover menu uses zinc-900 background with zinc-700 borders. Items highlight to zinc-800 on hover.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Badges/Pills: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Small (20px height), rounded full. Colored background at 10% opacity with matching text. Used for status fields, plan tiers, and entity type labels.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Toasts: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Bottom-right stack. Zinc-900 background with colored left-border (green for success, red for error, amber for warning). Auto-dismiss in 3s. Manual dismiss on click.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Modals: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Centered overlay with zinc-950/80% backdrop. Max-width 560px. 8px radius. Slide-up entrance (150ms).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Command Palette: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Cmd+K opens a Raycast-style command palette for quick actions: jump to template, start new generation, export last dataset, switch locale, etc.</w:t>
      </w:r>
    </w:p>
    <w:p>
      <w:r>
        <w:br w:type="page"/>
      </w:r>
    </w:p>
    <w:p>
      <w:pPr>
        <w:pBdr>
          <w:bottom w:val="single" w:color="E9456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6. Pricing Model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— $39/mo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— $99/mo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Records per month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built-in only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built-in + custom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+ shared team templates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Scenarios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at a time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Unlimited, stackable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Unlimited, stackable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formats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only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CSV, JSON, SQL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+ API Push + CRM Sync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Saved configurations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Locale support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 English only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35+ locales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35+ locales + custom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schemas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+ shared library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 generation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+ webhook triggers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10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(48h)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(4h) + Slack</w:t>
            </w:r>
          </w:p>
        </w:tc>
      </w:tr>
    </w:tbl>
    <w:p>
      <w:pPr>
        <w:spacing w:after="0" w:before="100"/>
      </w:pP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Annual billing: 2 months free (effectively $32.50/mo for Pro, $82.50/mo for Team).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Path to $1M ARR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~1,400 Pro users at $39/mo = $655K ARR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~350 Team users at $99/mo = $416K ARR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Blended target: 800 Pro + 250 Team = $671K + $297K = $968K ARR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annual billing conversions and the math clears $1M comfortably</w:t>
            </w:r>
          </w:p>
        </w:tc>
      </w:tr>
    </w:tbl>
    <w:p>
      <w:r>
        <w:br w:type="page"/>
      </w:r>
    </w:p>
    <w:p>
      <w:pPr>
        <w:pBdr>
          <w:bottom w:val="single" w:color="E9456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7. Information Architecture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sitemap and navigation structure for the app.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actions, recent generations, usage stats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/generate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Generation Studio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5-step core workflow (template → configure → scenarios → preview → export)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/generate/:id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Generation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Re-open a saved generation to modify and re-export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/templates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Library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 built-in templates, community templates, and user’s custom templates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/templates/new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Builder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custom template with the visual schema editor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/templates/:id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Detail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schema, sample data, and usage stats for a template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/history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Generation History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 of all past generations with search, filter, and bulk re-export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/team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Settings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 members, manage roles, shared templates, team usage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/settings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Settings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Profile, plan, billing, API keys, integrations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/settings/api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and manage API keys for programmatic access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/docs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Interactive API docs (Swagger-style) for the DemoSeed API</w:t>
            </w:r>
          </w:p>
        </w:tc>
      </w:tr>
    </w:tbl>
    <w:p>
      <w:pPr>
        <w:spacing w:after="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 Navigation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Sidebar (persistent):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Logo at top, then nav items: Dashboard, New Generation, Templates, History, Team, Settings. Collapse to icons on narrow screens.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 bar: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Search (Cmd+K), notification bell, plan badge (Free/Pro/Team), avatar dropdown.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Breadcrumbs: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Shown on all subpages. Format: Dashboard &gt; Templates &gt; CRM Template.</w:t>
      </w:r>
    </w:p>
    <w:p>
      <w:r>
        <w:br w:type="page"/>
      </w:r>
    </w:p>
    <w:p>
      <w:pPr>
        <w:pBdr>
          <w:bottom w:val="single" w:color="E9456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8. Key User Flows (Detailed)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 First-Time Visitor to First Generation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Visitor lands on marketing page → clicks “Try Free”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Redirected to /generate with a pre-selected “CRM” template and 50 records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grid auto-populates with sample data (no clicks needed — instant wow moment)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scrolls the preview, notices how realistic it looks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clicks “Export CSV” → prompted to create account (Google OAuth, one click)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auth, CSV downloads immediately (no delay, no paywall on first export)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Confetti animation + toast: “Your first dataset! You have 450 free records remaining this month.”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Subtle nudge card below the grid: “Try a Scenario: make one of these users a churning customer”</w:t>
      </w:r>
    </w:p>
    <w:p>
      <w:pPr>
        <w:spacing w:after="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  Returning User: Scheduled Demo Refresh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opens Dashboard → sees card: “Your weekly generation ran 2 hours ago”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Clicks to view → sees the new dataset with a diff badge showing “1,000 new records”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Clicks “Push to staging” → data auto-syncs to their saved API endpoint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Toast: “Staging refreshed. 1,000 records pushed to api.company.com/seed”</w:t>
      </w:r>
    </w:p>
    <w:p>
      <w:pPr>
        <w:spacing w:after="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8.3  Power User: Custom Schema for Niche Product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navigates to Templates → “Create Custom”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Adds entities: “Warehouse”, “InventoryItem”, “Shipment”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entity, adds fields with types from dropdown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Defines relationship: “Shipment.warehouse_id → Warehouse.id” (drag-and-drop connector)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auto-refreshes showing 10 sample rows per entity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Saves template, shares link with teammate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Teammate opens link, clicks “Use This Template”, generates 5,000 records</w:t>
      </w:r>
    </w:p>
    <w:p>
      <w:r>
        <w:br w:type="page"/>
      </w:r>
    </w:p>
    <w:p>
      <w:pPr>
        <w:pBdr>
          <w:bottom w:val="single" w:color="E9456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9. Technical Guidelines for Implementation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are not prescriptive stack decisions — they’re constraints and principles for the implementing engineer to work within.</w:t>
      </w:r>
    </w:p>
    <w:p>
      <w:pPr>
        <w:spacing w:after="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9.1  Non-Negotiable Constraints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Performance: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Preview grid must render 1,000 rows with zero scroll jank. Use virtualization (react-window or similar).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Generation speed: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100 records in &lt;1 second. 1,000 records in &lt;3 seconds. 10,000 records in &lt;10 seconds. Show progress bar beyond 500.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Offline-capable generation: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Core generation engine runs client-side. External APIs (RandomUser, Clearbit logos) are progressive enhancements; if they timeout, fall back to local faker.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Export accuracy: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SQL output must be syntactically valid for the selected dialect. CSV must handle commas in values, unicode, and Excel BOM. JSON must be valid and pretty-printed.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data persistence on server: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Generated data never touches our backend. It’s generated client-side or in an edge function and streamed directly to the user. We store configs, not data.</w:t>
      </w:r>
    </w:p>
    <w:p>
      <w:pPr>
        <w:spacing w:after="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9.2  API Rate Limit Strategy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Since we rely on free-tier APIs, implement a caching + fallback layer: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Cache layer: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Cache RandomUser.me responses for 24 hours. Pre-fetch a pool of 5,000 profiles per locale and draw from the pool during generation.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Graceful degradation: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Agify/Genderize/Nationalize hit rate limits, fall back to deterministic local estimation based on name frequency tables.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Clearbit Logo: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Cache company logos aggressively (they rarely change). Use a local sprite sheet of generic company avatars as fallback.</w:t>
      </w:r>
    </w:p>
    <w:p>
      <w:pPr>
        <w:spacing w:after="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9.3  Data Quality Principles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Internal consistency: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a user’s country is Germany, their phone number must start with +49, address must be a real German city, and currency should default to EUR.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Referential integrity: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Every order.customer_id must reference a valid customer.id. Relationship constraints are enforced, not just decorative.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Temporal coherence: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user’s created_at must predate their first order. An employee’s hire_date must predate their first performance review. Date logic is validated.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Statistical realism: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Revenue distributions follow power laws, not uniform random. Login times peak at 9am and 2pm. Weekend activity drops 70%. Engagement follows a retention curve.</w:t>
      </w:r>
    </w:p>
    <w:p>
      <w:r>
        <w:br w:type="page"/>
      </w:r>
    </w:p>
    <w:p>
      <w:pPr>
        <w:pBdr>
          <w:bottom w:val="single" w:color="E94560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10. MVP Scope (v1 Launch)</w:t>
      </w:r>
    </w:p>
    <w:p>
      <w:pPr>
        <w:spacing w:after="80" w:before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Ship the smallest thing that delivers the core “wow” moment. Everything else is v2.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4"/>
                <w:szCs w:val="24"/>
              </w:rPr>
              <w:t xml:space="preserve">v1: Ship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 templates: CRM, E-commerce, SaaS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Volume: 50, 100, 500, 1,000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 locales: US, UK, Germany, France, Japan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 scenarios: Churning Customer, Power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Export: CSV and JSON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Preview grid with inline editing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Free tier (500 records/mo) + Pro tier ($39/mo)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Google OAuth signup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76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Basic dashboard with generation history</w:t>
            </w:r>
          </w:p>
        </w:tc>
      </w:tr>
    </w:tbl>
    <w:p>
      <w:pPr>
        <w:spacing w:after="0" w:before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999999"/>
          <w:sz w:val="24"/>
          <w:szCs w:val="24"/>
        </w:rPr>
        <w:t xml:space="preserve">v2 Roadmap (Post-Launch)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SQL export: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with dialect picker (PostgreSQL, MySQL, SQLite)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Push: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direct POST to user’s staging endpoint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CRM Sync: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Salesforce and HubSpot direct integration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Custom Schema Builder: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visual entity/relationship editor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 more scenarios: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Seasonal Spike, Escalation, Growth, Data Quality Issues, Audit Trail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All 35+ locales: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from RandomUser.me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Scheduled generation: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weekly auto-refresh of demo environments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Team tier: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shared templates, team usage dashboard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Template Marketplace: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community-contributed templates</w:t>
      </w:r>
    </w:p>
    <w:p>
      <w:pPr>
        <w:pStyle w:val="ListParagraph"/>
        <w:numPr>
          <w:ilvl w:val="0"/>
          <w:numId w:val="4"/>
        </w:numPr>
        <w:spacing w:after="60" w:before="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 tool: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npx demoseed generate --template crm --records 1000 --format sql</w:t>
      </w:r>
    </w:p>
    <w:p>
      <w:pPr>
        <w:spacing w:after="0" w:before="400"/>
      </w:pPr>
    </w:p>
    <w:p>
      <w:pPr>
        <w:pBdr>
          <w:top w:val="single" w:color="E94560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Product Plan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1" w:space="4"/>
      </w:pBdr>
    </w:pPr>
    <w:r>
      <w:rPr>
        <w:rFonts w:ascii="Arial" w:cs="Arial" w:eastAsia="Arial" w:hAnsi="Arial"/>
        <w:b/>
        <w:bCs/>
        <w:color w:val="999999"/>
        <w:sz w:val="18"/>
        <w:szCs w:val="18"/>
      </w:rPr>
      <w:t xml:space="preserve">DemoSeed</w:t>
    </w:r>
    <w:r>
      <w:rPr>
        <w:rFonts w:ascii="Arial" w:cs="Arial" w:eastAsia="Arial" w:hAnsi="Arial"/>
        <w:color w:val="999999"/>
        <w:sz w:val="18"/>
        <w:szCs w:val="18"/>
      </w:rPr>
      <w:t xml:space="preserve">  |  Product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2026-03-11T22:23:01.508Z</dcterms:created>
  <dcterms:modified xsi:type="dcterms:W3CDTF">2026-03-11T22:23:01.509Z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