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20FEB" w14:textId="71E9323A" w:rsidR="00766F86" w:rsidRDefault="00766F86" w:rsidP="00766F8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</w:pPr>
      <w:r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  <w:t>Sales of a Supermarket</w:t>
      </w:r>
    </w:p>
    <w:p w14:paraId="017305D0" w14:textId="77777777" w:rsidR="00766F86" w:rsidRDefault="00766F86" w:rsidP="00766F8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</w:pPr>
    </w:p>
    <w:p w14:paraId="0F7EDAFE" w14:textId="7E89A45A" w:rsidR="00766F86" w:rsidRDefault="00766F86" w:rsidP="00766F8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766F86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600FA156" w14:textId="77777777" w:rsidR="00CD7957" w:rsidRPr="00766F86" w:rsidRDefault="00CD7957" w:rsidP="00766F8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14:ligatures w14:val="none"/>
        </w:rPr>
      </w:pPr>
    </w:p>
    <w:p w14:paraId="10A3F082" w14:textId="77777777" w:rsidR="00766F86" w:rsidRPr="00CD7957" w:rsidRDefault="00766F86" w:rsidP="00766F8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</w:pPr>
      <w:r w:rsidRPr="00766F86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Context</w:t>
      </w:r>
    </w:p>
    <w:p w14:paraId="5BD07B55" w14:textId="77777777" w:rsidR="00CD7957" w:rsidRPr="00766F86" w:rsidRDefault="00CD7957" w:rsidP="00766F8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</w:p>
    <w:p w14:paraId="7C4E6179" w14:textId="0F0223A1" w:rsidR="00766F86" w:rsidRPr="00766F86" w:rsidRDefault="00766F86" w:rsidP="00766F8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The growth of supermarkets in most populated cities </w:t>
      </w:r>
      <w:r w:rsidRPr="00CD7957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is</w:t>
      </w: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increasing and market competitions are also high. The dataset is one of the historical sales of supermarket company which has recorded in 3 different branches for 3 months data. Predictive data analytics methods are easy to apply with this dataset.</w:t>
      </w:r>
    </w:p>
    <w:p w14:paraId="65FE4C47" w14:textId="0FBDFB9E" w:rsidR="00766F86" w:rsidRPr="00CD7957" w:rsidRDefault="00766F86" w:rsidP="00766F8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</w:pPr>
      <w:r w:rsidRPr="00766F86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Attribute </w:t>
      </w:r>
      <w:r w:rsidRPr="00CD7957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information.</w:t>
      </w:r>
    </w:p>
    <w:p w14:paraId="1A349E9B" w14:textId="77777777" w:rsidR="00766F86" w:rsidRPr="00766F86" w:rsidRDefault="00766F86" w:rsidP="00766F8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</w:p>
    <w:p w14:paraId="67C11A3B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Invoice id: Computer generated sales slip invoice identification number.</w:t>
      </w:r>
    </w:p>
    <w:p w14:paraId="76182C7C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Branch: Branch of supercenter (3 branches are available identified by A, B and C).</w:t>
      </w:r>
    </w:p>
    <w:p w14:paraId="186F9632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City: Location of supercenters.</w:t>
      </w:r>
    </w:p>
    <w:p w14:paraId="0BE1CD77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Customer type: Type of customers, recorded by Members for customers using member card and Normal for without member card.</w:t>
      </w:r>
    </w:p>
    <w:p w14:paraId="709404C7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Gender: Gender type of customer.</w:t>
      </w:r>
    </w:p>
    <w:p w14:paraId="7988291F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Product line: General item categorization groups - Electronic accessories, Fashion accessories, Food and beverages, Health and beauty, Home and lifestyle, Sports and travel.</w:t>
      </w:r>
    </w:p>
    <w:p w14:paraId="779E7A93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Unit price: Price of each product in $.</w:t>
      </w:r>
    </w:p>
    <w:p w14:paraId="15D16466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Quantity: Number of products purchased by customer.</w:t>
      </w:r>
    </w:p>
    <w:p w14:paraId="1D054E6F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Tax: 5% tax fee for customer buying.</w:t>
      </w:r>
    </w:p>
    <w:p w14:paraId="6F9EC6B2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Total: Total price including tax.</w:t>
      </w:r>
    </w:p>
    <w:p w14:paraId="39399AB8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Date: Date of purchase (Record available from January 2019 to March 2019).</w:t>
      </w:r>
    </w:p>
    <w:p w14:paraId="71F148A7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Time: Purchase time (10am to 9pm).</w:t>
      </w:r>
    </w:p>
    <w:p w14:paraId="507D1744" w14:textId="066A839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>Payment: Payment used by customer for purchase (3 methods are available – Cash, Credit card and E</w:t>
      </w:r>
      <w:r w:rsidRPr="00CD7957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-</w:t>
      </w: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wallet).</w:t>
      </w:r>
    </w:p>
    <w:p w14:paraId="69F27B6B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COGS: Cost of goods sold.</w:t>
      </w:r>
    </w:p>
    <w:p w14:paraId="1675B168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Gross margin percentage: Gross margin percentage.</w:t>
      </w:r>
    </w:p>
    <w:p w14:paraId="3C23AE16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Gross income: Gross income.</w:t>
      </w:r>
    </w:p>
    <w:p w14:paraId="3FDA4A86" w14:textId="77777777" w:rsidR="00766F86" w:rsidRPr="00766F86" w:rsidRDefault="00766F86" w:rsidP="00766F86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766F86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Rating: Customer stratification rating on their overall shopping experience (On a scale of 1 to 10).</w:t>
      </w:r>
    </w:p>
    <w:p w14:paraId="3D908A7C" w14:textId="77777777" w:rsidR="00766F86" w:rsidRPr="00766F86" w:rsidRDefault="00766F86" w:rsidP="00766F86">
      <w:pPr>
        <w:rPr>
          <w:sz w:val="32"/>
          <w:szCs w:val="32"/>
        </w:rPr>
      </w:pPr>
    </w:p>
    <w:p w14:paraId="674396D1" w14:textId="26FDCCE8" w:rsidR="00766F86" w:rsidRPr="00766F86" w:rsidRDefault="00766F86" w:rsidP="00766F86">
      <w:pPr>
        <w:rPr>
          <w:b/>
          <w:bCs/>
          <w:sz w:val="32"/>
          <w:szCs w:val="32"/>
        </w:rPr>
      </w:pPr>
      <w:r w:rsidRPr="00766F86">
        <w:rPr>
          <w:b/>
          <w:bCs/>
          <w:sz w:val="32"/>
          <w:szCs w:val="32"/>
        </w:rPr>
        <w:t>Tasks for portfolio project</w:t>
      </w:r>
    </w:p>
    <w:p w14:paraId="04A21C87" w14:textId="550AA353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Data Exploration and Cleaning:</w:t>
      </w:r>
    </w:p>
    <w:p w14:paraId="5A2D17F8" w14:textId="77777777" w:rsidR="00766F86" w:rsidRDefault="00766F86" w:rsidP="00766F86">
      <w:pPr>
        <w:ind w:left="1440"/>
      </w:pPr>
      <w:r>
        <w:t>Explore the structure of the dataset and identify the number of rows and columns in each table.</w:t>
      </w:r>
    </w:p>
    <w:p w14:paraId="0EFD7663" w14:textId="77777777" w:rsidR="00766F86" w:rsidRDefault="00766F86" w:rsidP="00766F86">
      <w:pPr>
        <w:ind w:left="1440"/>
      </w:pPr>
      <w:r>
        <w:t>Check for any missing or duplicate values in the dataset and handle them appropriately.</w:t>
      </w:r>
    </w:p>
    <w:p w14:paraId="2CB38005" w14:textId="77777777" w:rsidR="00766F86" w:rsidRDefault="00766F86" w:rsidP="00766F86">
      <w:pPr>
        <w:ind w:left="1440"/>
      </w:pPr>
      <w:r>
        <w:t>Ensure data types are appropriate for each column.</w:t>
      </w:r>
    </w:p>
    <w:p w14:paraId="0E95DDBD" w14:textId="0CF0F294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Basic Analysis:</w:t>
      </w:r>
    </w:p>
    <w:p w14:paraId="26684B64" w14:textId="77777777" w:rsidR="00766F86" w:rsidRDefault="00766F86" w:rsidP="00766F86">
      <w:pPr>
        <w:ind w:left="1440"/>
      </w:pPr>
      <w:r>
        <w:t>Calculate the total sales revenue for each branch.</w:t>
      </w:r>
    </w:p>
    <w:p w14:paraId="0606A820" w14:textId="66C8AF1C" w:rsidR="00766F86" w:rsidRDefault="00766F86" w:rsidP="00766F86">
      <w:pPr>
        <w:ind w:left="1440"/>
      </w:pPr>
      <w:r>
        <w:t>Determine the number of transactions made by each customer type (Member vs. Normal).</w:t>
      </w:r>
    </w:p>
    <w:p w14:paraId="4CFB7525" w14:textId="60B7BCC7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Customer Insights:</w:t>
      </w:r>
    </w:p>
    <w:p w14:paraId="65C9EED2" w14:textId="77777777" w:rsidR="00766F86" w:rsidRDefault="00766F86" w:rsidP="00766F86">
      <w:pPr>
        <w:ind w:left="1440"/>
      </w:pPr>
      <w:r>
        <w:t>Segment customers based on their purchasing behavior (e.g., frequency of visits, total spending).</w:t>
      </w:r>
    </w:p>
    <w:p w14:paraId="0EDBDB17" w14:textId="77777777" w:rsidR="00766F86" w:rsidRDefault="00766F86" w:rsidP="00766F86">
      <w:pPr>
        <w:ind w:left="1440"/>
      </w:pPr>
      <w:r>
        <w:t>Calculate the average rating for each customer segment.</w:t>
      </w:r>
    </w:p>
    <w:p w14:paraId="5E170E46" w14:textId="65B99BD1" w:rsidR="00766F86" w:rsidRDefault="00766F86" w:rsidP="00766F86">
      <w:pPr>
        <w:ind w:left="1440"/>
      </w:pPr>
      <w:r>
        <w:t>Identify the top-paying customers.</w:t>
      </w:r>
    </w:p>
    <w:p w14:paraId="23EA1384" w14:textId="77777777" w:rsidR="00766F86" w:rsidRDefault="00766F86" w:rsidP="00766F86">
      <w:pPr>
        <w:ind w:left="1440"/>
      </w:pPr>
    </w:p>
    <w:p w14:paraId="16702F8C" w14:textId="3DE10D93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lastRenderedPageBreak/>
        <w:t>Product Analysis:</w:t>
      </w:r>
    </w:p>
    <w:p w14:paraId="68DCD0FE" w14:textId="77777777" w:rsidR="00766F86" w:rsidRDefault="00766F86" w:rsidP="00766F86">
      <w:pPr>
        <w:ind w:left="1440"/>
      </w:pPr>
      <w:r>
        <w:t>Determine the best-selling product line.</w:t>
      </w:r>
    </w:p>
    <w:p w14:paraId="7A4A96E2" w14:textId="77777777" w:rsidR="00766F86" w:rsidRDefault="00766F86" w:rsidP="00766F86">
      <w:pPr>
        <w:ind w:left="1440"/>
      </w:pPr>
      <w:r>
        <w:t>Calculate the total quantity sold and revenue generated for each product line.</w:t>
      </w:r>
    </w:p>
    <w:p w14:paraId="1A8B4A8C" w14:textId="77777777" w:rsidR="00766F86" w:rsidRDefault="00766F86" w:rsidP="00766F86">
      <w:pPr>
        <w:ind w:left="1440"/>
      </w:pPr>
      <w:r>
        <w:t>Identify the products with the highest and lowest gross margin percentages.</w:t>
      </w:r>
    </w:p>
    <w:p w14:paraId="5D6D53C5" w14:textId="6474EF51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Sales Trends:</w:t>
      </w:r>
    </w:p>
    <w:p w14:paraId="46338D00" w14:textId="77777777" w:rsidR="00766F86" w:rsidRDefault="00766F86" w:rsidP="00766F86">
      <w:pPr>
        <w:ind w:left="1440"/>
      </w:pPr>
      <w:r>
        <w:t>Analyze sales trends over time (monthly or quarterly) for each branch.</w:t>
      </w:r>
    </w:p>
    <w:p w14:paraId="42B50A13" w14:textId="77777777" w:rsidR="00766F86" w:rsidRDefault="00766F86" w:rsidP="00766F86">
      <w:pPr>
        <w:ind w:left="1440"/>
      </w:pPr>
      <w:r>
        <w:t>Visualize sales performance using line charts or bar graphs.</w:t>
      </w:r>
    </w:p>
    <w:p w14:paraId="4023AD7A" w14:textId="713AF96C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Payment Analysis:</w:t>
      </w:r>
    </w:p>
    <w:p w14:paraId="33C2EA14" w14:textId="77777777" w:rsidR="00766F86" w:rsidRDefault="00766F86" w:rsidP="00766F86">
      <w:pPr>
        <w:ind w:left="1440"/>
      </w:pPr>
      <w:r>
        <w:t>Determine the most common payment method used by customers.</w:t>
      </w:r>
    </w:p>
    <w:p w14:paraId="579AC30D" w14:textId="77777777" w:rsidR="00766F86" w:rsidRDefault="00766F86" w:rsidP="00766F86">
      <w:pPr>
        <w:ind w:left="1440"/>
      </w:pPr>
      <w:r>
        <w:t>Calculate the average transaction amount for each payment method.</w:t>
      </w:r>
    </w:p>
    <w:p w14:paraId="2C07BD2C" w14:textId="4C6FCE20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Market Competition:</w:t>
      </w:r>
    </w:p>
    <w:p w14:paraId="3FF10A0A" w14:textId="77777777" w:rsidR="00766F86" w:rsidRDefault="00766F86" w:rsidP="00766F86">
      <w:pPr>
        <w:ind w:left="1440"/>
      </w:pPr>
      <w:r>
        <w:t>Compare sales performance between different branches.</w:t>
      </w:r>
    </w:p>
    <w:p w14:paraId="1D1AFF4C" w14:textId="77777777" w:rsidR="00766F86" w:rsidRDefault="00766F86" w:rsidP="00766F86">
      <w:pPr>
        <w:ind w:left="1440"/>
      </w:pPr>
      <w:r>
        <w:t>Analyze the market share of the supermarket company in each city.</w:t>
      </w:r>
    </w:p>
    <w:p w14:paraId="0FFA6C4E" w14:textId="775909D8" w:rsidR="00766F86" w:rsidRPr="00766F86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6F86">
        <w:rPr>
          <w:b/>
          <w:bCs/>
          <w:i/>
          <w:iCs/>
        </w:rPr>
        <w:t>Predictive Analytics (Optional):</w:t>
      </w:r>
    </w:p>
    <w:p w14:paraId="1519A74F" w14:textId="77777777" w:rsidR="00766F86" w:rsidRDefault="00766F86" w:rsidP="00766F86">
      <w:pPr>
        <w:ind w:left="1440"/>
      </w:pPr>
      <w:r>
        <w:t>Use historical sales data to predict future sales for each branch or product line.</w:t>
      </w:r>
    </w:p>
    <w:p w14:paraId="5BAA6BAE" w14:textId="65FB7682" w:rsidR="00766F86" w:rsidRDefault="00766F86" w:rsidP="00766F86">
      <w:pPr>
        <w:ind w:left="1440"/>
      </w:pPr>
      <w:r>
        <w:t>Build a model to predict customer satisfaction rating based on various factors such as product line, payment method, etc.</w:t>
      </w:r>
    </w:p>
    <w:p w14:paraId="06C72EF1" w14:textId="554F89F9" w:rsidR="00766F86" w:rsidRPr="00843AF8" w:rsidRDefault="00766F86" w:rsidP="00766F8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43AF8">
        <w:rPr>
          <w:b/>
          <w:bCs/>
          <w:i/>
          <w:iCs/>
        </w:rPr>
        <w:t>Data Visualization (Optional):</w:t>
      </w:r>
    </w:p>
    <w:p w14:paraId="58F9EA38" w14:textId="069B5731" w:rsidR="00766F86" w:rsidRDefault="00766F86" w:rsidP="00766F86">
      <w:pPr>
        <w:ind w:left="1440"/>
      </w:pPr>
      <w:r>
        <w:t>Create visualizations to present key insights and trends using tools like Tableau, Power BI, or matplotlib in Python.</w:t>
      </w:r>
    </w:p>
    <w:p w14:paraId="1F032997" w14:textId="159C69E5" w:rsidR="00766F86" w:rsidRDefault="00766F86" w:rsidP="00766F86">
      <w:pPr>
        <w:ind w:left="1440"/>
      </w:pPr>
      <w:r>
        <w:t>Provide explanations for any assumptions made during the analysis process.</w:t>
      </w:r>
    </w:p>
    <w:sectPr w:rsidR="00766F8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680B"/>
    <w:multiLevelType w:val="hybridMultilevel"/>
    <w:tmpl w:val="FFDE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5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86"/>
    <w:rsid w:val="00766F86"/>
    <w:rsid w:val="007E1A65"/>
    <w:rsid w:val="00843AF8"/>
    <w:rsid w:val="00C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840"/>
  <w15:chartTrackingRefBased/>
  <w15:docId w15:val="{7F089EB1-5654-48A2-8052-2335A92A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6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2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Myat Oo</dc:creator>
  <cp:keywords/>
  <dc:description/>
  <cp:lastModifiedBy>Aung Myat Oo</cp:lastModifiedBy>
  <cp:revision>3</cp:revision>
  <dcterms:created xsi:type="dcterms:W3CDTF">2024-03-27T03:38:00Z</dcterms:created>
  <dcterms:modified xsi:type="dcterms:W3CDTF">2024-03-27T16:21:00Z</dcterms:modified>
</cp:coreProperties>
</file>