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AC0C4" w14:textId="43E082CD" w:rsidR="00B14747" w:rsidRPr="00B14747" w:rsidRDefault="00B14747" w:rsidP="009408D8">
      <w:pPr>
        <w:rPr>
          <w:rFonts w:ascii="Times New Roman" w:hAnsi="Times New Roman" w:cs="Times New Roman"/>
          <w:b/>
          <w:bCs/>
        </w:rPr>
      </w:pPr>
      <w:r w:rsidRPr="00B14747">
        <w:rPr>
          <w:rFonts w:ascii="Times New Roman" w:hAnsi="Times New Roman" w:cs="Times New Roman" w:hint="eastAsia"/>
          <w:b/>
          <w:bCs/>
        </w:rPr>
        <w:t>Mathematical modeling of splicing-kinetic-based transcription dynamics</w:t>
      </w:r>
    </w:p>
    <w:p w14:paraId="7B3D8634" w14:textId="77777777" w:rsidR="00B14747" w:rsidRPr="00B14747" w:rsidRDefault="00B14747" w:rsidP="009408D8">
      <w:pPr>
        <w:rPr>
          <w:rFonts w:ascii="Times New Roman" w:hAnsi="Times New Roman" w:cs="Times New Roman" w:hint="eastAsia"/>
        </w:rPr>
      </w:pPr>
    </w:p>
    <w:p w14:paraId="07F01504" w14:textId="22DFC1CE" w:rsidR="009408D8" w:rsidRDefault="009408D8" w:rsidP="009408D8">
      <w:pPr>
        <w:rPr>
          <w:rFonts w:ascii="Times New Roman" w:hAnsi="Times New Roman" w:cs="Times New Roman"/>
        </w:rPr>
      </w:pPr>
      <w:r w:rsidRPr="00E37902">
        <w:rPr>
          <w:rFonts w:ascii="Times New Roman" w:hAnsi="Times New Roman" w:cs="Times New Roman"/>
        </w:rPr>
        <w:t>Numerous</w:t>
      </w:r>
      <w:r w:rsidRPr="00D4073B">
        <w:rPr>
          <w:rFonts w:ascii="Times New Roman" w:hAnsi="Times New Roman" w:cs="Times New Roman"/>
        </w:rPr>
        <w:t xml:space="preserve"> computational </w:t>
      </w:r>
      <w:r>
        <w:rPr>
          <w:rFonts w:ascii="Times New Roman" w:hAnsi="Times New Roman" w:cs="Times New Roman" w:hint="eastAsia"/>
        </w:rPr>
        <w:t>method</w:t>
      </w:r>
      <w:r w:rsidRPr="00D4073B">
        <w:rPr>
          <w:rFonts w:ascii="Times New Roman" w:hAnsi="Times New Roman" w:cs="Times New Roman"/>
        </w:rPr>
        <w:t xml:space="preserve">s have been developed for inferring RNA velocity, </w:t>
      </w:r>
      <w:r>
        <w:rPr>
          <w:rFonts w:ascii="Times New Roman" w:hAnsi="Times New Roman" w:cs="Times New Roman" w:hint="eastAsia"/>
        </w:rPr>
        <w:t>whereas most of them were built based on</w:t>
      </w:r>
      <w:r w:rsidRPr="00E379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 similar</w:t>
      </w:r>
      <w:r w:rsidRPr="00E37902">
        <w:rPr>
          <w:rFonts w:ascii="Times New Roman" w:hAnsi="Times New Roman" w:cs="Times New Roman"/>
        </w:rPr>
        <w:t xml:space="preserve"> </w:t>
      </w:r>
      <w:bookmarkStart w:id="0" w:name="_Hlk167042579"/>
      <w:bookmarkStart w:id="1" w:name="_Hlk167042598"/>
      <w:r>
        <w:rPr>
          <w:rFonts w:ascii="Times New Roman" w:hAnsi="Times New Roman" w:cs="Times New Roman" w:hint="eastAsia"/>
        </w:rPr>
        <w:t>ODE</w:t>
      </w:r>
      <w:bookmarkEnd w:id="0"/>
      <w:bookmarkEnd w:id="1"/>
      <w:r>
        <w:rPr>
          <w:rFonts w:ascii="Times New Roman" w:hAnsi="Times New Roman" w:cs="Times New Roman" w:hint="eastAsia"/>
        </w:rPr>
        <w:t xml:space="preserve"> system</w:t>
      </w:r>
      <w:r w:rsidRPr="00E379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in</w:t>
      </w:r>
      <w:r w:rsidRPr="00E37902">
        <w:rPr>
          <w:rFonts w:ascii="Times New Roman" w:hAnsi="Times New Roman" w:cs="Times New Roman"/>
        </w:rPr>
        <w:t xml:space="preserve"> describ</w:t>
      </w:r>
      <w:r>
        <w:rPr>
          <w:rFonts w:ascii="Times New Roman" w:hAnsi="Times New Roman" w:cs="Times New Roman" w:hint="eastAsia"/>
        </w:rPr>
        <w:t>ing</w:t>
      </w:r>
      <w:r w:rsidRPr="00E37902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 w:hint="eastAsia"/>
        </w:rPr>
        <w:t xml:space="preserve"> splicing-kinetic-based</w:t>
      </w:r>
      <w:r w:rsidRPr="00E37902">
        <w:rPr>
          <w:rFonts w:ascii="Times New Roman" w:hAnsi="Times New Roman" w:cs="Times New Roman"/>
        </w:rPr>
        <w:t xml:space="preserve"> </w:t>
      </w:r>
      <w:r w:rsidRPr="00D4073B">
        <w:rPr>
          <w:rFonts w:ascii="Times New Roman" w:hAnsi="Times New Roman" w:cs="Times New Roman"/>
        </w:rPr>
        <w:t>transcription</w:t>
      </w:r>
      <w:r>
        <w:rPr>
          <w:rFonts w:ascii="Times New Roman" w:hAnsi="Times New Roman" w:cs="Times New Roman" w:hint="eastAsia"/>
        </w:rPr>
        <w:t xml:space="preserve"> </w:t>
      </w:r>
      <w:r w:rsidRPr="00E37902">
        <w:rPr>
          <w:rFonts w:ascii="Times New Roman" w:hAnsi="Times New Roman" w:cs="Times New Roman"/>
        </w:rPr>
        <w:t>process</w:t>
      </w:r>
      <w:r w:rsidRPr="00D4073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 xml:space="preserve">The </w:t>
      </w:r>
      <w:r>
        <w:rPr>
          <w:rFonts w:ascii="Times New Roman" w:hAnsi="Times New Roman" w:cs="Times New Roman"/>
        </w:rPr>
        <w:t>transcriptional</w:t>
      </w:r>
      <w:r>
        <w:rPr>
          <w:rFonts w:ascii="Times New Roman" w:hAnsi="Times New Roman" w:cs="Times New Roman" w:hint="eastAsia"/>
        </w:rPr>
        <w:t xml:space="preserve"> dynamics process</w:t>
      </w:r>
      <w:r w:rsidRPr="00D4073B">
        <w:rPr>
          <w:rFonts w:ascii="Times New Roman" w:hAnsi="Times New Roman" w:cs="Times New Roman"/>
        </w:rPr>
        <w:t xml:space="preserve"> encompass</w:t>
      </w:r>
      <w:r>
        <w:rPr>
          <w:rFonts w:ascii="Times New Roman" w:hAnsi="Times New Roman" w:cs="Times New Roman" w:hint="eastAsia"/>
        </w:rPr>
        <w:t>es</w:t>
      </w:r>
      <w:r w:rsidRPr="00D4073B">
        <w:rPr>
          <w:rFonts w:ascii="Times New Roman" w:hAnsi="Times New Roman" w:cs="Times New Roman"/>
        </w:rPr>
        <w:t xml:space="preserve"> the induction (‘on’ phase) and repression (‘off’ phase) of </w:t>
      </w:r>
      <w:proofErr w:type="spellStart"/>
      <w:r w:rsidRPr="00D4073B">
        <w:rPr>
          <w:rFonts w:ascii="Times New Roman" w:hAnsi="Times New Roman" w:cs="Times New Roman"/>
        </w:rPr>
        <w:t>unspliced</w:t>
      </w:r>
      <w:proofErr w:type="spellEnd"/>
      <w:r w:rsidRPr="00D4073B">
        <w:rPr>
          <w:rFonts w:ascii="Times New Roman" w:hAnsi="Times New Roman" w:cs="Times New Roman"/>
        </w:rPr>
        <w:t xml:space="preserve"> precursor mRNAs </w:t>
      </w:r>
      <w:r w:rsidRPr="005B0EF9">
        <w:rPr>
          <w:rFonts w:ascii="Times New Roman" w:hAnsi="Times New Roman" w:cs="Times New Roman"/>
          <w:i/>
          <w:iCs/>
        </w:rPr>
        <w:t>u</w:t>
      </w:r>
      <w:r w:rsidRPr="00FC5D61">
        <w:rPr>
          <w:rFonts w:ascii="Times New Roman" w:hAnsi="Times New Roman" w:cs="Times New Roman"/>
        </w:rPr>
        <w:t>(</w:t>
      </w:r>
      <w:r w:rsidRPr="005B0EF9">
        <w:rPr>
          <w:rFonts w:ascii="Times New Roman" w:hAnsi="Times New Roman" w:cs="Times New Roman"/>
          <w:i/>
          <w:iCs/>
        </w:rPr>
        <w:t>t</w:t>
      </w:r>
      <w:r w:rsidRPr="00FC5D6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 w:rsidRPr="00D4073B">
        <w:rPr>
          <w:rFonts w:ascii="Times New Roman" w:hAnsi="Times New Roman" w:cs="Times New Roman"/>
        </w:rPr>
        <w:t xml:space="preserve">with rates </w:t>
      </w:r>
      <w:r w:rsidRPr="005B0EF9">
        <w:rPr>
          <w:rFonts w:ascii="Times New Roman" w:hAnsi="Times New Roman" w:cs="Times New Roman"/>
          <w:i/>
          <w:iCs/>
        </w:rPr>
        <w:t>α</w:t>
      </w:r>
      <w:r w:rsidRPr="00D4073B">
        <w:rPr>
          <w:rFonts w:ascii="Times New Roman" w:hAnsi="Times New Roman" w:cs="Times New Roman"/>
        </w:rPr>
        <w:t xml:space="preserve">, their splicing into mature mRNAs </w:t>
      </w:r>
      <w:r w:rsidRPr="005B0EF9">
        <w:rPr>
          <w:rFonts w:ascii="Times New Roman" w:hAnsi="Times New Roman" w:cs="Times New Roman"/>
          <w:i/>
          <w:iCs/>
        </w:rPr>
        <w:t>s</w:t>
      </w:r>
      <w:r w:rsidRPr="00FC5D61">
        <w:rPr>
          <w:rFonts w:ascii="Times New Roman" w:hAnsi="Times New Roman" w:cs="Times New Roman"/>
        </w:rPr>
        <w:t>(</w:t>
      </w:r>
      <w:r w:rsidRPr="005B0EF9">
        <w:rPr>
          <w:rFonts w:ascii="Times New Roman" w:hAnsi="Times New Roman" w:cs="Times New Roman"/>
          <w:i/>
          <w:iCs/>
        </w:rPr>
        <w:t>t</w:t>
      </w:r>
      <w:r w:rsidRPr="00FC5D61">
        <w:rPr>
          <w:rFonts w:ascii="Times New Roman" w:hAnsi="Times New Roman" w:cs="Times New Roman"/>
        </w:rPr>
        <w:t>)</w:t>
      </w:r>
      <w:r w:rsidRPr="00D407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at</w:t>
      </w:r>
      <w:r w:rsidRPr="00D4073B">
        <w:rPr>
          <w:rFonts w:ascii="Times New Roman" w:hAnsi="Times New Roman" w:cs="Times New Roman"/>
        </w:rPr>
        <w:t xml:space="preserve"> a rate</w:t>
      </w:r>
      <w:r>
        <w:rPr>
          <w:rFonts w:ascii="Times New Roman" w:hAnsi="Times New Roman" w:cs="Times New Roman" w:hint="eastAsia"/>
        </w:rPr>
        <w:t xml:space="preserve"> </w:t>
      </w:r>
      <w:r w:rsidRPr="005B0EF9">
        <w:rPr>
          <w:rFonts w:ascii="Times New Roman" w:hAnsi="Times New Roman" w:cs="Times New Roman"/>
          <w:i/>
          <w:iCs/>
        </w:rPr>
        <w:t>β</w:t>
      </w:r>
      <w:r w:rsidRPr="00D4073B">
        <w:rPr>
          <w:rFonts w:ascii="Times New Roman" w:hAnsi="Times New Roman" w:cs="Times New Roman"/>
        </w:rPr>
        <w:t xml:space="preserve"> (</w:t>
      </w:r>
      <w:r w:rsidRPr="006A6304">
        <w:rPr>
          <w:rFonts w:ascii="Times New Roman" w:hAnsi="Times New Roman" w:cs="Times New Roman"/>
        </w:rPr>
        <w:t>which involves intron removal from pre-mRNAs and exon joining to produce spliced mRNAs</w:t>
      </w:r>
      <w:r w:rsidRPr="00D4073B">
        <w:rPr>
          <w:rFonts w:ascii="Times New Roman" w:hAnsi="Times New Roman" w:cs="Times New Roman"/>
        </w:rPr>
        <w:t>), and eventual degradation at a rate</w:t>
      </w:r>
      <w:r>
        <w:rPr>
          <w:rFonts w:ascii="Times New Roman" w:hAnsi="Times New Roman" w:cs="Times New Roman" w:hint="eastAsia"/>
        </w:rPr>
        <w:t xml:space="preserve"> </w:t>
      </w:r>
      <w:r w:rsidRPr="005B0EF9">
        <w:rPr>
          <w:rFonts w:ascii="Times New Roman" w:hAnsi="Times New Roman" w:cs="Times New Roman"/>
          <w:i/>
          <w:iCs/>
        </w:rPr>
        <w:t>γ</w:t>
      </w:r>
      <w:r w:rsidRPr="00D4073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14:paraId="2062EBC2" w14:textId="77777777" w:rsidR="009408D8" w:rsidRDefault="009408D8" w:rsidP="009408D8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∅</m:t>
          </m:r>
          <m:limUpp>
            <m:limUppPr>
              <m:ctrlPr>
                <w:rPr>
                  <w:rFonts w:ascii="Cambria Math" w:hAnsi="Cambria Math" w:cs="Times New Roman"/>
                </w:rPr>
              </m:ctrlPr>
            </m:limUppPr>
            <m:e>
              <m:r>
                <w:rPr>
                  <w:rFonts w:ascii="Cambria Math" w:hAnsi="Cambria Math" w:cs="Times New Roman"/>
                </w:rPr>
                <m:t>→</m:t>
              </m:r>
            </m:e>
            <m:lim>
              <m:r>
                <w:rPr>
                  <w:rFonts w:ascii="Cambria Math" w:hAnsi="Cambria Math" w:cs="Times New Roman"/>
                </w:rPr>
                <m:t>α</m:t>
              </m:r>
            </m:lim>
          </m:limUpp>
          <m:r>
            <w:rPr>
              <w:rFonts w:ascii="Cambria Math" w:hAnsi="Cambria Math" w:cs="Times New Roman"/>
            </w:rPr>
            <m:t>u(t)</m:t>
          </m:r>
          <m:limUpp>
            <m:limUppPr>
              <m:ctrlPr>
                <w:rPr>
                  <w:rFonts w:ascii="Cambria Math" w:hAnsi="Cambria Math" w:cs="Times New Roman"/>
                </w:rPr>
              </m:ctrlPr>
            </m:limUppPr>
            <m:e>
              <m:r>
                <w:rPr>
                  <w:rFonts w:ascii="Cambria Math" w:hAnsi="Cambria Math" w:cs="Times New Roman"/>
                </w:rPr>
                <m:t>→</m:t>
              </m:r>
            </m:e>
            <m:lim>
              <m:phant>
                <m:phantPr>
                  <m:ctrlPr>
                    <w:rPr>
                      <w:rFonts w:ascii="Cambria Math" w:hAnsi="Cambria Math" w:cs="Times New Roman"/>
                    </w:rPr>
                  </m:ctrlPr>
                </m:phant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phant>
            </m:lim>
          </m:limUpp>
          <m:r>
            <w:rPr>
              <w:rFonts w:ascii="Cambria Math" w:hAnsi="Cambria Math" w:cs="Times New Roman"/>
            </w:rPr>
            <m:t>s(t)</m:t>
          </m:r>
          <m:limUpp>
            <m:limUppPr>
              <m:ctrlPr>
                <w:rPr>
                  <w:rFonts w:ascii="Cambria Math" w:hAnsi="Cambria Math" w:cs="Times New Roman"/>
                </w:rPr>
              </m:ctrlPr>
            </m:limUppPr>
            <m:e>
              <m:r>
                <w:rPr>
                  <w:rFonts w:ascii="Cambria Math" w:hAnsi="Cambria Math" w:cs="Times New Roman"/>
                </w:rPr>
                <m:t>→</m:t>
              </m:r>
            </m:e>
            <m:lim>
              <m:phant>
                <m:phantPr>
                  <m:ctrlPr>
                    <w:rPr>
                      <w:rFonts w:ascii="Cambria Math" w:hAnsi="Cambria Math" w:cs="Times New Roman"/>
                    </w:rPr>
                  </m:ctrlPr>
                </m:phant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</m:phant>
            </m:lim>
          </m:limUpp>
          <m:r>
            <w:rPr>
              <w:rFonts w:ascii="Cambria Math" w:hAnsi="Cambria Math" w:cs="Times New Roman"/>
            </w:rPr>
            <m:t>∅</m:t>
          </m:r>
        </m:oMath>
      </m:oMathPara>
    </w:p>
    <w:p w14:paraId="0DFB38E3" w14:textId="77777777" w:rsidR="009408D8" w:rsidRDefault="009408D8" w:rsidP="009408D8">
      <w:pPr>
        <w:rPr>
          <w:rFonts w:ascii="Times New Roman" w:hAnsi="Times New Roman" w:cs="Times New Roman"/>
        </w:rPr>
      </w:pPr>
      <w:r w:rsidRPr="00657B02">
        <w:rPr>
          <w:rFonts w:ascii="Times New Roman" w:hAnsi="Times New Roman" w:cs="Times New Roman"/>
        </w:rPr>
        <w:t xml:space="preserve">Here, we introduce </w:t>
      </w:r>
      <w:r>
        <w:rPr>
          <w:rFonts w:ascii="Times New Roman" w:hAnsi="Times New Roman" w:cs="Times New Roman" w:hint="eastAsia"/>
        </w:rPr>
        <w:t xml:space="preserve">a classic </w:t>
      </w:r>
      <w:r>
        <w:rPr>
          <w:rFonts w:ascii="Times New Roman" w:hAnsi="Times New Roman" w:cs="Times New Roman"/>
        </w:rPr>
        <w:t>transcriptional</w:t>
      </w:r>
      <w:r w:rsidRPr="00657B02">
        <w:rPr>
          <w:rFonts w:ascii="Times New Roman" w:hAnsi="Times New Roman" w:cs="Times New Roman"/>
        </w:rPr>
        <w:t xml:space="preserve"> ODE formulation </w:t>
      </w:r>
      <w:r>
        <w:rPr>
          <w:rFonts w:ascii="Times New Roman" w:hAnsi="Times New Roman" w:cs="Times New Roman" w:hint="eastAsia"/>
        </w:rPr>
        <w:t>from</w:t>
      </w:r>
      <w:r w:rsidRPr="00657B02">
        <w:rPr>
          <w:rFonts w:ascii="Times New Roman" w:hAnsi="Times New Roman" w:cs="Times New Roman"/>
        </w:rPr>
        <w:t xml:space="preserve"> </w:t>
      </w:r>
      <w:proofErr w:type="spellStart"/>
      <w:r w:rsidRPr="00F83CCD">
        <w:rPr>
          <w:rFonts w:ascii="Times New Roman" w:hAnsi="Times New Roman" w:cs="Times New Roman"/>
          <w:i/>
          <w:iCs/>
        </w:rPr>
        <w:t>scVelo</w:t>
      </w:r>
      <w:proofErr w:type="spellEnd"/>
      <w:r w:rsidRPr="00657B02">
        <w:rPr>
          <w:rFonts w:ascii="Times New Roman" w:hAnsi="Times New Roman" w:cs="Times New Roman"/>
        </w:rPr>
        <w:t xml:space="preserve">. </w:t>
      </w:r>
      <w:r w:rsidRPr="00D4073B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 w:hint="eastAsia"/>
        </w:rPr>
        <w:t xml:space="preserve">this system, </w:t>
      </w:r>
      <w:r w:rsidRPr="00A574B3">
        <w:rPr>
          <w:rFonts w:ascii="Times New Roman" w:hAnsi="Times New Roman" w:cs="Times New Roman"/>
        </w:rPr>
        <w:t>splicing</w:t>
      </w:r>
      <w:r>
        <w:rPr>
          <w:rFonts w:ascii="Times New Roman" w:hAnsi="Times New Roman" w:cs="Times New Roman" w:hint="eastAsia"/>
        </w:rPr>
        <w:t xml:space="preserve"> rates </w:t>
      </w:r>
      <w:r w:rsidRPr="005B0EF9">
        <w:rPr>
          <w:rFonts w:ascii="Times New Roman" w:hAnsi="Times New Roman" w:cs="Times New Roman"/>
          <w:i/>
          <w:iCs/>
        </w:rPr>
        <w:t>β</w:t>
      </w:r>
      <w:r>
        <w:rPr>
          <w:rFonts w:ascii="Times New Roman" w:hAnsi="Times New Roman" w:cs="Times New Roman" w:hint="eastAsia"/>
        </w:rPr>
        <w:t xml:space="preserve"> </w:t>
      </w:r>
      <w:r w:rsidRPr="00A574B3">
        <w:rPr>
          <w:rFonts w:ascii="Times New Roman" w:hAnsi="Times New Roman" w:cs="Times New Roman"/>
        </w:rPr>
        <w:t>and degradation rates</w:t>
      </w:r>
      <w:r>
        <w:rPr>
          <w:rFonts w:ascii="Times New Roman" w:hAnsi="Times New Roman" w:cs="Times New Roman" w:hint="eastAsia"/>
        </w:rPr>
        <w:t xml:space="preserve"> </w:t>
      </w:r>
      <w:r w:rsidRPr="005B0EF9">
        <w:rPr>
          <w:rFonts w:ascii="Times New Roman" w:hAnsi="Times New Roman" w:cs="Times New Roman"/>
          <w:i/>
          <w:iCs/>
        </w:rPr>
        <w:t>γ</w:t>
      </w:r>
      <w:r>
        <w:rPr>
          <w:rFonts w:ascii="Times New Roman" w:hAnsi="Times New Roman" w:cs="Times New Roman" w:hint="eastAsia"/>
        </w:rPr>
        <w:t xml:space="preserve"> are presumed</w:t>
      </w:r>
      <w:r w:rsidRPr="00A574B3">
        <w:rPr>
          <w:rFonts w:ascii="Times New Roman" w:hAnsi="Times New Roman" w:cs="Times New Roman"/>
        </w:rPr>
        <w:t xml:space="preserve"> to be constant (time independent)</w:t>
      </w:r>
      <w:r>
        <w:rPr>
          <w:rFonts w:ascii="Times New Roman" w:hAnsi="Times New Roman" w:cs="Times New Roman" w:hint="eastAsia"/>
        </w:rPr>
        <w:t xml:space="preserve"> for each gene, and transcription rates </w:t>
      </w:r>
      <w:r w:rsidRPr="005B0EF9">
        <w:rPr>
          <w:rFonts w:ascii="Times New Roman" w:hAnsi="Times New Roman" w:cs="Times New Roman"/>
          <w:i/>
          <w:iCs/>
        </w:rPr>
        <w:t>α</w:t>
      </w:r>
      <w:r w:rsidRPr="00713617">
        <w:rPr>
          <w:rFonts w:ascii="Times New Roman" w:hAnsi="Times New Roman" w:cs="Times New Roman"/>
          <w:vertAlign w:val="superscript"/>
        </w:rPr>
        <w:t>(</w:t>
      </w:r>
      <w:r w:rsidRPr="005B0EF9">
        <w:rPr>
          <w:rFonts w:ascii="Times New Roman" w:hAnsi="Times New Roman" w:cs="Times New Roman"/>
          <w:i/>
          <w:iCs/>
          <w:vertAlign w:val="superscript"/>
        </w:rPr>
        <w:t>k</w:t>
      </w:r>
      <w:r w:rsidRPr="00713617">
        <w:rPr>
          <w:rFonts w:ascii="Times New Roman" w:hAnsi="Times New Roman" w:cs="Times New Roman"/>
          <w:vertAlign w:val="superscript"/>
        </w:rPr>
        <w:t>)</w:t>
      </w:r>
      <w:r>
        <w:rPr>
          <w:rFonts w:ascii="Times New Roman" w:hAnsi="Times New Roman" w:cs="Times New Roman" w:hint="eastAsia"/>
        </w:rPr>
        <w:t xml:space="preserve"> are assumed to be </w:t>
      </w:r>
      <w:r w:rsidRPr="00D4073B">
        <w:rPr>
          <w:rFonts w:ascii="Times New Roman" w:hAnsi="Times New Roman" w:cs="Times New Roman"/>
        </w:rPr>
        <w:t>state-dependent</w:t>
      </w:r>
      <w:r>
        <w:rPr>
          <w:rFonts w:ascii="Times New Roman" w:hAnsi="Times New Roman" w:cs="Times New Roman" w:hint="eastAsia"/>
        </w:rPr>
        <w:t xml:space="preserve"> constant for each gene. T</w:t>
      </w:r>
      <w:r w:rsidRPr="00A574B3">
        <w:rPr>
          <w:rFonts w:ascii="Times New Roman" w:hAnsi="Times New Roman" w:cs="Times New Roman"/>
        </w:rPr>
        <w:t>he gene-specific rate equations</w:t>
      </w:r>
      <w:r>
        <w:rPr>
          <w:rFonts w:ascii="Times New Roman" w:hAnsi="Times New Roman" w:cs="Times New Roman" w:hint="eastAsia"/>
        </w:rPr>
        <w:t xml:space="preserve"> can be </w:t>
      </w:r>
      <w:r>
        <w:rPr>
          <w:rFonts w:ascii="Times New Roman" w:hAnsi="Times New Roman" w:cs="Times New Roman"/>
        </w:rPr>
        <w:t>depleted</w:t>
      </w:r>
      <w:r>
        <w:rPr>
          <w:rFonts w:ascii="Times New Roman" w:hAnsi="Times New Roman" w:cs="Times New Roman" w:hint="eastAsia"/>
        </w:rPr>
        <w:t xml:space="preserve"> with the ODE system: </w:t>
      </w:r>
    </w:p>
    <w:p w14:paraId="79C213E9" w14:textId="77777777" w:rsidR="009408D8" w:rsidRPr="00AE3E30" w:rsidRDefault="00000000" w:rsidP="009408D8">
      <w:pPr>
        <w:wordWrap w:val="0"/>
        <w:jc w:val="right"/>
        <w:rPr>
          <w:rFonts w:ascii="Times New Roman" w:hAnsi="Times New Roman" w:cs="Times New Roman"/>
        </w:rPr>
      </w:pPr>
      <m:oMath>
        <m:eqArr>
          <m:eqArrPr>
            <m:ctrlPr>
              <w:rPr>
                <w:rFonts w:ascii="Cambria Math" w:hAnsi="Cambria Math" w:cs="Times New Roman"/>
              </w:rPr>
            </m:ctrlPr>
          </m:eqArrPr>
          <m:e>
            <m:r>
              <w:rPr>
                <w:rFonts w:ascii="Cambria Math" w:hAnsi="Cambria Math" w:cs="Times New Roman"/>
              </w:rPr>
              <m:t>&amp;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du(t)</m:t>
                </m:r>
              </m:num>
              <m:den>
                <m:r>
                  <w:rPr>
                    <w:rFonts w:ascii="Cambria Math" w:hAnsi="Cambria Math" w:cs="Times New Roman"/>
                  </w:rPr>
                  <m:t>dt</m:t>
                </m:r>
              </m:den>
            </m:f>
            <m:r>
              <w:rPr>
                <w:rFonts w:ascii="Cambria Math" w:hAnsi="Cambria Math" w:cs="Times New Roman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</w:rPr>
                  <m:t>(k)</m:t>
                </m:r>
              </m:sup>
            </m:sSup>
            <m:r>
              <w:rPr>
                <w:rFonts w:ascii="Cambria Math" w:hAnsi="Cambria Math" w:cs="Times New Roman"/>
              </w:rPr>
              <m:t>-βu(t),</m:t>
            </m:r>
          </m:e>
          <m:e>
            <m:r>
              <w:rPr>
                <w:rFonts w:ascii="Cambria Math" w:hAnsi="Cambria Math" w:cs="Times New Roman"/>
              </w:rPr>
              <m:t>&amp;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ds(t)</m:t>
                </m:r>
              </m:num>
              <m:den>
                <m:r>
                  <w:rPr>
                    <w:rFonts w:ascii="Cambria Math" w:hAnsi="Cambria Math" w:cs="Times New Roman"/>
                  </w:rPr>
                  <m:t>dt</m:t>
                </m:r>
              </m:den>
            </m:f>
            <m:r>
              <w:rPr>
                <w:rFonts w:ascii="Cambria Math" w:hAnsi="Cambria Math" w:cs="Times New Roman"/>
              </w:rPr>
              <m:t>=βu(t)-γs(t),</m:t>
            </m:r>
          </m:e>
        </m:eqArr>
      </m:oMath>
      <w:r w:rsidR="009408D8">
        <w:rPr>
          <w:rFonts w:ascii="Times New Roman" w:hAnsi="Times New Roman" w:cs="Times New Roman" w:hint="eastAsia"/>
        </w:rPr>
        <w:t xml:space="preserve"> </w:t>
      </w:r>
      <w:r w:rsidR="009408D8">
        <w:rPr>
          <w:rFonts w:ascii="Times New Roman" w:hAnsi="Times New Roman" w:cs="Times New Roman"/>
        </w:rPr>
        <w:tab/>
      </w:r>
      <w:r w:rsidR="009408D8">
        <w:rPr>
          <w:rFonts w:ascii="Times New Roman" w:hAnsi="Times New Roman" w:cs="Times New Roman"/>
        </w:rPr>
        <w:tab/>
      </w:r>
      <w:r w:rsidR="009408D8">
        <w:rPr>
          <w:rFonts w:ascii="Times New Roman" w:hAnsi="Times New Roman" w:cs="Times New Roman"/>
        </w:rPr>
        <w:tab/>
      </w:r>
      <w:r w:rsidR="009408D8">
        <w:rPr>
          <w:rFonts w:ascii="Times New Roman" w:hAnsi="Times New Roman" w:cs="Times New Roman"/>
        </w:rPr>
        <w:tab/>
      </w:r>
      <w:r w:rsidR="009408D8">
        <w:rPr>
          <w:rFonts w:ascii="Times New Roman" w:hAnsi="Times New Roman" w:cs="Times New Roman"/>
        </w:rPr>
        <w:tab/>
      </w:r>
      <w:r w:rsidR="009408D8">
        <w:rPr>
          <w:rFonts w:ascii="Times New Roman" w:hAnsi="Times New Roman" w:cs="Times New Roman"/>
        </w:rPr>
        <w:tab/>
      </w:r>
      <w:r w:rsidR="009408D8">
        <w:rPr>
          <w:rFonts w:ascii="Times New Roman" w:hAnsi="Times New Roman" w:cs="Times New Roman"/>
        </w:rPr>
        <w:tab/>
      </w:r>
      <w:r w:rsidR="009408D8">
        <w:rPr>
          <w:rFonts w:ascii="Times New Roman" w:hAnsi="Times New Roman" w:cs="Times New Roman"/>
        </w:rPr>
        <w:tab/>
      </w:r>
      <w:r w:rsidR="009408D8">
        <w:rPr>
          <w:rFonts w:ascii="Times New Roman" w:hAnsi="Times New Roman" w:cs="Times New Roman" w:hint="eastAsia"/>
        </w:rPr>
        <w:t>(1)</w:t>
      </w:r>
    </w:p>
    <w:p w14:paraId="2582BB5F" w14:textId="77777777" w:rsidR="009408D8" w:rsidRPr="00DD0D74" w:rsidRDefault="009408D8" w:rsidP="00940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 w:rsidRPr="00A574B3">
        <w:rPr>
          <w:rFonts w:ascii="Times New Roman" w:hAnsi="Times New Roman" w:cs="Times New Roman"/>
        </w:rPr>
        <w:t xml:space="preserve">hich </w:t>
      </w:r>
      <w:r w:rsidRPr="00D4073B">
        <w:rPr>
          <w:rFonts w:ascii="Times New Roman" w:hAnsi="Times New Roman" w:cs="Times New Roman"/>
        </w:rPr>
        <w:t>describing the evolution of mRNA abundances</w:t>
      </w:r>
      <w:r>
        <w:rPr>
          <w:rFonts w:ascii="Times New Roman" w:hAnsi="Times New Roman" w:cs="Times New Roman" w:hint="eastAsia"/>
        </w:rPr>
        <w:t xml:space="preserve"> </w:t>
      </w:r>
      <w:r w:rsidRPr="00D4073B">
        <w:rPr>
          <w:rFonts w:ascii="Times New Roman" w:hAnsi="Times New Roman" w:cs="Times New Roman"/>
        </w:rPr>
        <w:t>over time</w:t>
      </w:r>
      <w:r w:rsidRPr="00A574B3">
        <w:rPr>
          <w:rFonts w:ascii="Times New Roman" w:hAnsi="Times New Roman" w:cs="Times New Roman"/>
        </w:rPr>
        <w:t>. The time derivative</w:t>
      </w:r>
      <w:r>
        <w:rPr>
          <w:rFonts w:ascii="Times New Roman" w:hAnsi="Times New Roman" w:cs="Times New Roman" w:hint="eastAsia"/>
        </w:rPr>
        <w:t xml:space="preserve"> </w:t>
      </w:r>
      <w:r w:rsidRPr="00A574B3">
        <w:rPr>
          <w:rFonts w:ascii="Times New Roman" w:hAnsi="Times New Roman" w:cs="Times New Roman"/>
        </w:rPr>
        <w:t>of mature spliced mRNA, termed RNA velocity, is</w:t>
      </w:r>
      <w:r>
        <w:rPr>
          <w:rFonts w:ascii="Times New Roman" w:hAnsi="Times New Roman" w:cs="Times New Roman" w:hint="eastAsia"/>
        </w:rPr>
        <w:t xml:space="preserve"> commonly</w:t>
      </w:r>
      <w:r w:rsidRPr="00A574B3">
        <w:rPr>
          <w:rFonts w:ascii="Times New Roman" w:hAnsi="Times New Roman" w:cs="Times New Roman"/>
        </w:rPr>
        <w:t xml:space="preserve"> denoted as</w:t>
      </w:r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v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t)=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ds(t)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</m:oMath>
      <w:r>
        <w:rPr>
          <w:rFonts w:ascii="Times New Roman" w:hAnsi="Times New Roman" w:cs="Times New Roman" w:hint="eastAsia"/>
        </w:rPr>
        <w:t>. B</w:t>
      </w:r>
      <w:r w:rsidRPr="00657B02">
        <w:rPr>
          <w:rFonts w:ascii="Times New Roman" w:hAnsi="Times New Roman" w:cs="Times New Roman"/>
        </w:rPr>
        <w:t>y treating transcription, splicing and degradation as probabilistic events</w:t>
      </w:r>
      <w:r>
        <w:rPr>
          <w:rFonts w:ascii="Times New Roman" w:hAnsi="Times New Roman" w:cs="Times New Roman" w:hint="eastAsia"/>
        </w:rPr>
        <w:t xml:space="preserve">, the transcriptional dynamics can be </w:t>
      </w:r>
      <w:r>
        <w:rPr>
          <w:rFonts w:ascii="Times New Roman" w:hAnsi="Times New Roman" w:cs="Times New Roman"/>
        </w:rPr>
        <w:t>described</w:t>
      </w:r>
      <w:r>
        <w:rPr>
          <w:rFonts w:ascii="Times New Roman" w:hAnsi="Times New Roman" w:cs="Times New Roman" w:hint="eastAsia"/>
        </w:rPr>
        <w:t xml:space="preserve"> with a Chemical Master Equation (CME), which gives </w:t>
      </w:r>
      <w:r w:rsidRPr="00DD0D74">
        <w:rPr>
          <w:rFonts w:ascii="Times New Roman" w:hAnsi="Times New Roman" w:cs="Times New Roman"/>
        </w:rPr>
        <w:t>full probability distribution over the counts of all reacting species</w:t>
      </w:r>
      <w:r>
        <w:rPr>
          <w:rFonts w:ascii="Times New Roman" w:hAnsi="Times New Roman" w:cs="Times New Roman" w:hint="eastAsia"/>
        </w:rPr>
        <w:t xml:space="preserve">: </w:t>
      </w:r>
    </w:p>
    <w:p w14:paraId="235AEA61" w14:textId="77777777" w:rsidR="009408D8" w:rsidRPr="003A2978" w:rsidRDefault="00000000" w:rsidP="009408D8">
      <w:pPr>
        <w:jc w:val="right"/>
        <w:rPr>
          <w:rFonts w:ascii="Times New Roman" w:hAnsi="Times New Roman" w:cs="Times New Roman"/>
        </w:rPr>
      </w:pPr>
      <m:oMath>
        <m:eqArr>
          <m:eqArrPr>
            <m:ctrlPr>
              <w:rPr>
                <w:rFonts w:ascii="Cambria Math" w:hAnsi="Cambria Math" w:cs="Times New Roman"/>
              </w:rPr>
            </m:ctrlPr>
          </m:eqArrPr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∂</m:t>
                </m:r>
                <m:r>
                  <w:rPr>
                    <w:rFonts w:ascii="Cambria Math" w:hAnsi="Cambria Math" w:cs="Times New Roman"/>
                  </w:rPr>
                  <m:t>p(u,s,t)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∂</m:t>
                </m:r>
                <m:r>
                  <w:rPr>
                    <w:rFonts w:ascii="Cambria Math" w:hAnsi="Cambria Math" w:cs="Times New Roman"/>
                  </w:rPr>
                  <m:t>t</m:t>
                </m:r>
              </m:den>
            </m:f>
            <m:r>
              <w:rPr>
                <w:rFonts w:ascii="Cambria Math" w:hAnsi="Cambria Math" w:cs="Times New Roman"/>
              </w:rPr>
              <m:t>=&amp;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d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u-1,s,t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u,s,t</m:t>
                    </m:r>
                  </m:e>
                </m:d>
              </m:e>
            </m:d>
            <m:r>
              <w:rPr>
                <w:rFonts w:ascii="Cambria Math" w:hAnsi="Cambria Math" w:cs="Times New Roman"/>
              </w:rPr>
              <m:t>,</m:t>
            </m:r>
          </m:e>
          <m:e>
            <m:r>
              <w:rPr>
                <w:rFonts w:ascii="Cambria Math" w:hAnsi="Cambria Math" w:cs="Times New Roman"/>
              </w:rPr>
              <m:t>&amp;+β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u+1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u+1,s-1,t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-up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u,s,t</m:t>
                    </m:r>
                  </m:e>
                </m:d>
              </m:e>
            </m:d>
            <m:r>
              <w:rPr>
                <w:rFonts w:ascii="Cambria Math" w:hAnsi="Cambria Math" w:cs="Times New Roman"/>
              </w:rPr>
              <m:t>,</m:t>
            </m:r>
          </m:e>
          <m:e>
            <m:r>
              <w:rPr>
                <w:rFonts w:ascii="Cambria Math" w:hAnsi="Cambria Math" w:cs="Times New Roman"/>
              </w:rPr>
              <m:t>&amp;+γ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s+1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u,s+1,t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-sp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u,s,t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e>
            </m:d>
            <m:r>
              <w:rPr>
                <w:rFonts w:ascii="Cambria Math" w:hAnsi="Cambria Math" w:cs="Times New Roman"/>
              </w:rPr>
              <m:t>.</m:t>
            </m:r>
          </m:e>
        </m:eqArr>
      </m:oMath>
      <w:r w:rsidR="009408D8">
        <w:rPr>
          <w:rFonts w:ascii="Times New Roman" w:hAnsi="Times New Roman" w:cs="Times New Roman"/>
        </w:rPr>
        <w:tab/>
      </w:r>
      <w:r w:rsidR="009408D8">
        <w:rPr>
          <w:rFonts w:ascii="Times New Roman" w:hAnsi="Times New Roman" w:cs="Times New Roman"/>
        </w:rPr>
        <w:tab/>
      </w:r>
      <w:r w:rsidR="009408D8">
        <w:rPr>
          <w:rFonts w:ascii="Times New Roman" w:hAnsi="Times New Roman" w:cs="Times New Roman"/>
        </w:rPr>
        <w:tab/>
      </w:r>
      <w:r w:rsidR="009408D8">
        <w:rPr>
          <w:rFonts w:ascii="Times New Roman" w:hAnsi="Times New Roman" w:cs="Times New Roman"/>
        </w:rPr>
        <w:tab/>
      </w:r>
      <w:r w:rsidR="009408D8">
        <w:rPr>
          <w:rFonts w:ascii="Times New Roman" w:hAnsi="Times New Roman" w:cs="Times New Roman" w:hint="eastAsia"/>
        </w:rPr>
        <w:t>(2)</w:t>
      </w:r>
    </w:p>
    <w:p w14:paraId="71DE4DEC" w14:textId="77777777" w:rsidR="009408D8" w:rsidRPr="009370BB" w:rsidRDefault="009408D8" w:rsidP="009408D8">
      <w:pPr>
        <w:rPr>
          <w:rFonts w:ascii="Times New Roman" w:hAnsi="Times New Roman" w:cs="Times New Roman"/>
        </w:rPr>
      </w:pPr>
    </w:p>
    <w:p w14:paraId="786049E5" w14:textId="77777777" w:rsidR="009408D8" w:rsidRDefault="009408D8" w:rsidP="00940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analytical solution to (1) can be solved as following, to construct a phase </w:t>
      </w:r>
      <w:r>
        <w:rPr>
          <w:rFonts w:ascii="Times New Roman" w:hAnsi="Times New Roman" w:cs="Times New Roman"/>
        </w:rPr>
        <w:t>portrait</w:t>
      </w:r>
      <w:r>
        <w:rPr>
          <w:rFonts w:ascii="Times New Roman" w:hAnsi="Times New Roman" w:cs="Times New Roman" w:hint="eastAsia"/>
        </w:rPr>
        <w:t xml:space="preserve"> trajectory by specifying the values of </w:t>
      </w:r>
      <w:r w:rsidRPr="009370BB">
        <w:rPr>
          <w:rFonts w:ascii="Times New Roman" w:hAnsi="Times New Roman" w:cs="Times New Roman"/>
          <w:i/>
          <w:iCs/>
        </w:rPr>
        <w:t>u</w:t>
      </w:r>
      <w:r>
        <w:rPr>
          <w:rFonts w:ascii="Times New Roman" w:hAnsi="Times New Roman" w:cs="Times New Roman" w:hint="eastAsia"/>
        </w:rPr>
        <w:t>(</w:t>
      </w:r>
      <w:r w:rsidRPr="009370BB"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 w:hint="eastAsia"/>
        </w:rPr>
        <w:t xml:space="preserve">) and </w:t>
      </w:r>
      <w:r w:rsidRPr="009370BB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 w:hint="eastAsia"/>
        </w:rPr>
        <w:t>(</w:t>
      </w:r>
      <w:r w:rsidRPr="009370BB"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 w:hint="eastAsia"/>
        </w:rPr>
        <w:t xml:space="preserve">) at different time points: </w:t>
      </w:r>
    </w:p>
    <w:p w14:paraId="20FFDD70" w14:textId="77777777" w:rsidR="009408D8" w:rsidRDefault="00000000" w:rsidP="009408D8">
      <w:pPr>
        <w:jc w:val="right"/>
        <w:rPr>
          <w:rFonts w:ascii="Times New Roman" w:hAnsi="Times New Roman" w:cs="Times New Roman"/>
        </w:rPr>
      </w:pPr>
      <m:oMath>
        <m:eqArr>
          <m:eqArrPr>
            <m:ctrlPr>
              <w:rPr>
                <w:rFonts w:ascii="Cambria Math" w:hAnsi="Cambria Math" w:cs="Times New Roman"/>
                <w:i/>
              </w:rPr>
            </m:ctrlPr>
          </m:eqArrPr>
          <m:e>
            <m:r>
              <w:rPr>
                <w:rFonts w:ascii="Cambria Math" w:hAnsi="Cambria Math" w:cs="Times New Roman"/>
              </w:rPr>
              <m:t>&amp;u(t)=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-βτ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(k)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β</m:t>
                </m:r>
              </m:den>
            </m:f>
            <m:r>
              <w:rPr>
                <w:rFonts w:ascii="Cambria Math" w:hAnsi="Cambria Math" w:cs="Times New Roman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-βτ</m:t>
                </m:r>
              </m:sup>
            </m:sSup>
            <m:r>
              <w:rPr>
                <w:rFonts w:ascii="Cambria Math" w:hAnsi="Cambria Math" w:cs="Times New Roman"/>
              </w:rPr>
              <m:t>),</m:t>
            </m:r>
          </m:e>
          <m:e>
            <m:r>
              <w:rPr>
                <w:rFonts w:ascii="Cambria Math" w:hAnsi="Cambria Math" w:cs="Times New Roman"/>
              </w:rPr>
              <m:t>&amp;s(t)=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-γτ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(k)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γ</m:t>
                </m:r>
              </m:den>
            </m:f>
            <m:r>
              <w:rPr>
                <w:rFonts w:ascii="Cambria Math" w:hAnsi="Cambria Math" w:cs="Times New Roman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-γτ</m:t>
                </m:r>
              </m:sup>
            </m:sSup>
            <m:r>
              <w:rPr>
                <w:rFonts w:ascii="Cambria Math" w:hAnsi="Cambria Math" w:cs="Times New Roman"/>
              </w:rPr>
              <m:t>)+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(k)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-β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γ-β</m:t>
                </m:r>
              </m:den>
            </m:f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-γτ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-βτ</m:t>
                </m:r>
              </m:sup>
            </m:sSup>
            <m:r>
              <w:rPr>
                <w:rFonts w:ascii="Cambria Math" w:hAnsi="Cambria Math" w:cs="Times New Roman"/>
              </w:rPr>
              <m:t>),τ=t-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</w:rPr>
                  <m:t>(k)</m:t>
                </m:r>
              </m:sup>
            </m:sSubSup>
            <m:r>
              <w:rPr>
                <w:rFonts w:ascii="Cambria Math" w:hAnsi="Cambria Math" w:cs="Times New Roman"/>
              </w:rPr>
              <m:t>,</m:t>
            </m:r>
          </m:e>
        </m:eqArr>
      </m:oMath>
      <w:r w:rsidR="009408D8">
        <w:rPr>
          <w:rFonts w:ascii="Times New Roman" w:hAnsi="Times New Roman" w:cs="Times New Roman"/>
        </w:rPr>
        <w:tab/>
      </w:r>
      <w:r w:rsidR="009408D8">
        <w:rPr>
          <w:rFonts w:ascii="Times New Roman" w:hAnsi="Times New Roman" w:cs="Times New Roman"/>
        </w:rPr>
        <w:tab/>
      </w:r>
      <w:r w:rsidR="009408D8">
        <w:rPr>
          <w:rFonts w:ascii="Times New Roman" w:hAnsi="Times New Roman" w:cs="Times New Roman" w:hint="eastAsia"/>
        </w:rPr>
        <w:t>(3)</w:t>
      </w:r>
    </w:p>
    <w:p w14:paraId="12DEE649" w14:textId="77777777" w:rsidR="009408D8" w:rsidRDefault="009408D8" w:rsidP="00940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where </w:t>
      </w:r>
      <w:r w:rsidRPr="001678C9">
        <w:rPr>
          <w:rFonts w:ascii="Times New Roman" w:hAnsi="Times New Roman" w:cs="Times New Roman" w:hint="eastAsia"/>
          <w:i/>
          <w:iCs/>
        </w:rPr>
        <w:t>s</w:t>
      </w:r>
      <w:r w:rsidRPr="00D2551D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 w:hint="eastAsia"/>
        </w:rPr>
        <w:t xml:space="preserve"> and </w:t>
      </w:r>
      <w:r w:rsidRPr="001678C9">
        <w:rPr>
          <w:rFonts w:ascii="Times New Roman" w:hAnsi="Times New Roman" w:cs="Times New Roman" w:hint="eastAsia"/>
          <w:i/>
          <w:iCs/>
        </w:rPr>
        <w:t>u</w:t>
      </w:r>
      <w:r w:rsidRPr="00D2551D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 w:hint="eastAsia"/>
        </w:rPr>
        <w:t xml:space="preserve"> are the </w:t>
      </w:r>
      <w:proofErr w:type="spellStart"/>
      <w:r w:rsidRPr="00D2551D">
        <w:rPr>
          <w:rFonts w:ascii="Times New Roman" w:hAnsi="Times New Roman" w:cs="Times New Roman"/>
        </w:rPr>
        <w:t>unspliced</w:t>
      </w:r>
      <w:proofErr w:type="spellEnd"/>
      <w:r w:rsidRPr="00D2551D">
        <w:rPr>
          <w:rFonts w:ascii="Times New Roman" w:hAnsi="Times New Roman" w:cs="Times New Roman"/>
        </w:rPr>
        <w:t xml:space="preserve"> and spliced </w:t>
      </w:r>
      <w:r>
        <w:rPr>
          <w:rFonts w:ascii="Times New Roman" w:hAnsi="Times New Roman" w:cs="Times New Roman" w:hint="eastAsia"/>
        </w:rPr>
        <w:t>abundances</w:t>
      </w:r>
      <w:r w:rsidRPr="00D2551D"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 w:hint="eastAsia"/>
        </w:rPr>
        <w:t xml:space="preserve">the </w:t>
      </w:r>
      <w:r>
        <w:rPr>
          <w:rFonts w:ascii="Times New Roman" w:hAnsi="Times New Roman" w:cs="Times New Roman"/>
        </w:rPr>
        <w:t>phase switching time</w:t>
      </w:r>
      <w:r>
        <w:rPr>
          <w:rFonts w:ascii="Times New Roman" w:hAnsi="Times New Roman" w:cs="Times New Roman" w:hint="eastAsia"/>
        </w:rPr>
        <w:t xml:space="preserve"> point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(k)</m:t>
            </m:r>
          </m:sup>
        </m:sSubSup>
      </m:oMath>
      <w:r>
        <w:rPr>
          <w:rFonts w:ascii="Times New Roman" w:hAnsi="Times New Roman" w:cs="Times New Roman" w:hint="eastAsia"/>
        </w:rPr>
        <w:t xml:space="preserve"> in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transcriptional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state </w:t>
      </w:r>
      <w:r w:rsidRPr="001678C9">
        <w:rPr>
          <w:rFonts w:ascii="Times New Roman" w:hAnsi="Times New Roman" w:cs="Times New Roman" w:hint="eastAsia"/>
          <w:i/>
          <w:iCs/>
        </w:rPr>
        <w:t>k</w:t>
      </w:r>
      <w:r>
        <w:rPr>
          <w:rFonts w:ascii="Times New Roman" w:hAnsi="Times New Roman" w:cs="Times New Roman" w:hint="eastAsia"/>
        </w:rPr>
        <w:t xml:space="preserve">. </w:t>
      </w:r>
      <w:r w:rsidRPr="005B0EF9">
        <w:rPr>
          <w:rFonts w:ascii="Times New Roman" w:hAnsi="Times New Roman" w:cs="Times New Roman"/>
          <w:i/>
          <w:iCs/>
        </w:rPr>
        <w:t>u</w:t>
      </w:r>
      <w:r w:rsidRPr="00F82C0A">
        <w:rPr>
          <w:rFonts w:ascii="Times New Roman" w:hAnsi="Times New Roman" w:cs="Times New Roman"/>
        </w:rPr>
        <w:t>(</w:t>
      </w:r>
      <w:r w:rsidRPr="005B0EF9">
        <w:rPr>
          <w:rFonts w:ascii="Times New Roman" w:hAnsi="Times New Roman" w:cs="Times New Roman"/>
          <w:i/>
          <w:iCs/>
        </w:rPr>
        <w:t>t</w:t>
      </w:r>
      <w:r w:rsidRPr="00F82C0A">
        <w:rPr>
          <w:rFonts w:ascii="Times New Roman" w:hAnsi="Times New Roman" w:cs="Times New Roman"/>
        </w:rPr>
        <w:t>)</w:t>
      </w:r>
      <w:r w:rsidRPr="00C1091C">
        <w:rPr>
          <w:rFonts w:ascii="Times New Roman" w:hAnsi="Times New Roman" w:cs="Times New Roman"/>
        </w:rPr>
        <w:t xml:space="preserve"> and </w:t>
      </w:r>
      <w:r w:rsidRPr="005B0EF9">
        <w:rPr>
          <w:rFonts w:ascii="Times New Roman" w:hAnsi="Times New Roman" w:cs="Times New Roman"/>
          <w:i/>
          <w:iCs/>
        </w:rPr>
        <w:t>s</w:t>
      </w:r>
      <w:r w:rsidRPr="00F82C0A">
        <w:rPr>
          <w:rFonts w:ascii="Times New Roman" w:hAnsi="Times New Roman" w:cs="Times New Roman"/>
        </w:rPr>
        <w:t>(</w:t>
      </w:r>
      <w:r w:rsidRPr="005B0EF9">
        <w:rPr>
          <w:rFonts w:ascii="Times New Roman" w:hAnsi="Times New Roman" w:cs="Times New Roman"/>
          <w:i/>
          <w:iCs/>
        </w:rPr>
        <w:t>t</w:t>
      </w:r>
      <w:r w:rsidRPr="00F82C0A">
        <w:rPr>
          <w:rFonts w:ascii="Times New Roman" w:hAnsi="Times New Roman" w:cs="Times New Roman"/>
        </w:rPr>
        <w:t>)</w:t>
      </w:r>
      <w:r w:rsidRPr="00C1091C">
        <w:rPr>
          <w:rFonts w:ascii="Times New Roman" w:hAnsi="Times New Roman" w:cs="Times New Roman"/>
        </w:rPr>
        <w:t xml:space="preserve"> denote the normalized levels of </w:t>
      </w:r>
      <w:proofErr w:type="spellStart"/>
      <w:r w:rsidRPr="00C1091C">
        <w:rPr>
          <w:rFonts w:ascii="Times New Roman" w:hAnsi="Times New Roman" w:cs="Times New Roman"/>
        </w:rPr>
        <w:t>unspliced</w:t>
      </w:r>
      <w:proofErr w:type="spellEnd"/>
      <w:r w:rsidRPr="00C1091C">
        <w:rPr>
          <w:rFonts w:ascii="Times New Roman" w:hAnsi="Times New Roman" w:cs="Times New Roman"/>
        </w:rPr>
        <w:t xml:space="preserve"> and spliced mRNA, respectively, in a cell at a specific time </w:t>
      </w:r>
      <w:r w:rsidRPr="005B0EF9">
        <w:rPr>
          <w:rFonts w:ascii="Times New Roman" w:hAnsi="Times New Roman" w:cs="Times New Roman"/>
          <w:i/>
          <w:iCs/>
        </w:rPr>
        <w:t>t</w:t>
      </w:r>
      <w:r w:rsidRPr="00C1091C">
        <w:rPr>
          <w:rFonts w:ascii="Times New Roman" w:hAnsi="Times New Roman" w:cs="Times New Roman"/>
        </w:rPr>
        <w:t xml:space="preserve">. Generally, </w:t>
      </w:r>
      <w:r>
        <w:rPr>
          <w:rFonts w:ascii="Times New Roman" w:hAnsi="Times New Roman" w:cs="Times New Roman" w:hint="eastAsia"/>
        </w:rPr>
        <w:t xml:space="preserve">the time point for each cell is challenging to determine in the absence of auxiliary experiment </w:t>
      </w:r>
      <w:r>
        <w:rPr>
          <w:rFonts w:ascii="Times New Roman" w:hAnsi="Times New Roman" w:cs="Times New Roman"/>
        </w:rPr>
        <w:t>approaches</w:t>
      </w:r>
      <w:r>
        <w:rPr>
          <w:rFonts w:ascii="Times New Roman" w:hAnsi="Times New Roman" w:cs="Times New Roman" w:hint="eastAsia"/>
        </w:rPr>
        <w:t xml:space="preserve"> (e.g. </w:t>
      </w:r>
      <w:r>
        <w:rPr>
          <w:rFonts w:ascii="Times New Roman" w:hAnsi="Times New Roman" w:cs="Times New Roman"/>
        </w:rPr>
        <w:t>metabolic</w:t>
      </w:r>
      <w:r>
        <w:rPr>
          <w:rFonts w:ascii="Times New Roman" w:hAnsi="Times New Roman" w:cs="Times New Roman" w:hint="eastAsia"/>
        </w:rPr>
        <w:t xml:space="preserve"> labeling)</w:t>
      </w:r>
      <w:r w:rsidRPr="00C1091C">
        <w:rPr>
          <w:rFonts w:ascii="Times New Roman" w:hAnsi="Times New Roman" w:cs="Times New Roman"/>
        </w:rPr>
        <w:t xml:space="preserve">, making </w:t>
      </w:r>
      <w:proofErr w:type="spellStart"/>
      <w:r w:rsidRPr="005B0EF9">
        <w:rPr>
          <w:rFonts w:ascii="Times New Roman" w:hAnsi="Times New Roman" w:cs="Times New Roman"/>
          <w:i/>
          <w:iCs/>
        </w:rPr>
        <w:t>t</w:t>
      </w:r>
      <w:r w:rsidRPr="00753AF1">
        <w:rPr>
          <w:rFonts w:ascii="Times New Roman" w:hAnsi="Times New Roman" w:cs="Times New Roman"/>
        </w:rPr>
        <w:t xml:space="preserve"> </w:t>
      </w:r>
      <w:r w:rsidRPr="00C1091C">
        <w:rPr>
          <w:rFonts w:ascii="Times New Roman" w:hAnsi="Times New Roman" w:cs="Times New Roman"/>
        </w:rPr>
        <w:t>an</w:t>
      </w:r>
      <w:proofErr w:type="spellEnd"/>
      <w:r w:rsidRPr="00C1091C">
        <w:rPr>
          <w:rFonts w:ascii="Times New Roman" w:hAnsi="Times New Roman" w:cs="Times New Roman"/>
        </w:rPr>
        <w:t xml:space="preserve"> unobserved</w:t>
      </w:r>
      <w:r>
        <w:rPr>
          <w:rFonts w:ascii="Times New Roman" w:hAnsi="Times New Roman" w:cs="Times New Roman" w:hint="eastAsia"/>
        </w:rPr>
        <w:t xml:space="preserve"> latent</w:t>
      </w:r>
      <w:r w:rsidRPr="00C1091C">
        <w:rPr>
          <w:rFonts w:ascii="Times New Roman" w:hAnsi="Times New Roman" w:cs="Times New Roman"/>
        </w:rPr>
        <w:t xml:space="preserve"> variable. Similarly, the cellular transcriptional state </w:t>
      </w:r>
      <w:r w:rsidRPr="005B0EF9">
        <w:rPr>
          <w:rFonts w:ascii="Times New Roman" w:hAnsi="Times New Roman" w:cs="Times New Roman"/>
          <w:i/>
          <w:iCs/>
        </w:rPr>
        <w:t>k</w:t>
      </w:r>
      <w:r w:rsidRPr="00C1091C">
        <w:rPr>
          <w:rFonts w:ascii="Times New Roman" w:hAnsi="Times New Roman" w:cs="Times New Roman"/>
        </w:rPr>
        <w:t xml:space="preserve"> is also unobserved, and the</w:t>
      </w:r>
      <w:r>
        <w:rPr>
          <w:rFonts w:ascii="Times New Roman" w:hAnsi="Times New Roman" w:cs="Times New Roman" w:hint="eastAsia"/>
        </w:rPr>
        <w:t xml:space="preserve"> kinetic</w:t>
      </w:r>
      <w:r w:rsidRPr="00C1091C">
        <w:rPr>
          <w:rFonts w:ascii="Times New Roman" w:hAnsi="Times New Roman" w:cs="Times New Roman"/>
        </w:rPr>
        <w:t xml:space="preserve"> parameters </w:t>
      </w:r>
      <m:oMath>
        <m:r>
          <w:rPr>
            <w:rFonts w:ascii="Cambria Math" w:hAnsi="Cambria Math" w:cs="Times New Roman"/>
          </w:rPr>
          <m:t>θ=(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w:rPr>
                <w:rFonts w:ascii="Cambria Math" w:hAnsi="Cambria Math" w:cs="Times New Roman"/>
                <w:vertAlign w:val="superscript"/>
              </w:rPr>
              <m:t>(k)</m:t>
            </m:r>
          </m:sup>
        </m:sSup>
        <m:r>
          <w:rPr>
            <w:rFonts w:ascii="Cambria Math" w:hAnsi="Cambria Math" w:cs="Times New Roman"/>
          </w:rPr>
          <m:t>,β</m:t>
        </m:r>
        <m:r>
          <w:rPr>
            <w:rFonts w:ascii="Cambria Math" w:hAnsi="Times New Roman" w:cs="Times New Roman"/>
          </w:rPr>
          <m:t>,</m:t>
        </m:r>
        <m:r>
          <w:rPr>
            <w:rFonts w:ascii="Cambria Math" w:hAnsi="Cambria Math" w:cs="Times New Roman"/>
          </w:rPr>
          <m:t>γ)</m:t>
        </m:r>
      </m:oMath>
      <w:r w:rsidRPr="00C1091C">
        <w:rPr>
          <w:rFonts w:ascii="Times New Roman" w:hAnsi="Times New Roman" w:cs="Times New Roman"/>
        </w:rPr>
        <w:t xml:space="preserve"> are commonly not directly measured in experiments.</w:t>
      </w:r>
      <w:r>
        <w:rPr>
          <w:rFonts w:ascii="Times New Roman" w:hAnsi="Times New Roman" w:cs="Times New Roman" w:hint="eastAsia"/>
        </w:rPr>
        <w:t xml:space="preserve"> </w:t>
      </w:r>
    </w:p>
    <w:p w14:paraId="0C3534C5" w14:textId="77777777" w:rsidR="009408D8" w:rsidRDefault="009408D8" w:rsidP="009408D8">
      <w:pPr>
        <w:rPr>
          <w:rFonts w:ascii="Times New Roman" w:hAnsi="Times New Roman" w:cs="Times New Roman"/>
        </w:rPr>
      </w:pPr>
    </w:p>
    <w:p w14:paraId="70363085" w14:textId="77777777" w:rsidR="009408D8" w:rsidRDefault="009408D8" w:rsidP="009408D8">
      <w:pPr>
        <w:rPr>
          <w:rFonts w:ascii="Times New Roman" w:hAnsi="Times New Roman" w:cs="Times New Roman"/>
        </w:rPr>
      </w:pPr>
      <w:r w:rsidRPr="00A42595">
        <w:rPr>
          <w:rFonts w:ascii="Times New Roman" w:hAnsi="Times New Roman" w:cs="Times New Roman"/>
        </w:rPr>
        <w:t xml:space="preserve">Using this dynamical system, </w:t>
      </w:r>
      <w:proofErr w:type="spellStart"/>
      <w:r w:rsidRPr="009370BB">
        <w:rPr>
          <w:rFonts w:ascii="Times New Roman" w:hAnsi="Times New Roman" w:cs="Times New Roman"/>
          <w:i/>
          <w:iCs/>
        </w:rPr>
        <w:t>scVelo</w:t>
      </w:r>
      <w:proofErr w:type="spellEnd"/>
      <w:r w:rsidRPr="00A42595">
        <w:rPr>
          <w:rFonts w:ascii="Times New Roman" w:hAnsi="Times New Roman" w:cs="Times New Roman"/>
        </w:rPr>
        <w:t xml:space="preserve"> employs an Expectation-Maximization (EM) framework to fit the parameters in Equation (3). Notably, </w:t>
      </w:r>
      <w:proofErr w:type="spellStart"/>
      <w:r w:rsidRPr="009370BB">
        <w:rPr>
          <w:rFonts w:ascii="Times New Roman" w:hAnsi="Times New Roman" w:cs="Times New Roman"/>
          <w:i/>
          <w:iCs/>
        </w:rPr>
        <w:t>scVelo</w:t>
      </w:r>
      <w:proofErr w:type="spellEnd"/>
      <w:r w:rsidRPr="00A42595">
        <w:rPr>
          <w:rFonts w:ascii="Times New Roman" w:hAnsi="Times New Roman" w:cs="Times New Roman"/>
        </w:rPr>
        <w:t xml:space="preserve"> defines the kinetic parameters as gene-specific, with the transcription rate modeled as stepwise. Th</w:t>
      </w:r>
      <w:r>
        <w:rPr>
          <w:rFonts w:ascii="Times New Roman" w:hAnsi="Times New Roman" w:cs="Times New Roman" w:hint="eastAsia"/>
        </w:rPr>
        <w:t>is</w:t>
      </w:r>
      <w:r w:rsidRPr="00A42595">
        <w:rPr>
          <w:rFonts w:ascii="Times New Roman" w:hAnsi="Times New Roman" w:cs="Times New Roman"/>
        </w:rPr>
        <w:t xml:space="preserve"> formulation of the transcriptional ODEs directly reflects the concepts of</w:t>
      </w:r>
      <w:r>
        <w:rPr>
          <w:rFonts w:ascii="Times New Roman" w:hAnsi="Times New Roman" w:cs="Times New Roman" w:hint="eastAsia"/>
        </w:rPr>
        <w:t xml:space="preserve"> </w:t>
      </w:r>
      <w:r w:rsidRPr="007651FC">
        <w:rPr>
          <w:rFonts w:ascii="Times New Roman" w:hAnsi="Times New Roman"/>
        </w:rPr>
        <w:t>uniform</w:t>
      </w:r>
      <w:r>
        <w:rPr>
          <w:rFonts w:ascii="Times New Roman" w:hAnsi="Times New Roman" w:hint="eastAsia"/>
        </w:rPr>
        <w:t xml:space="preserve"> </w:t>
      </w:r>
      <w:r w:rsidRPr="007651FC">
        <w:rPr>
          <w:rFonts w:ascii="Times New Roman" w:hAnsi="Times New Roman" w:cs="Times New Roman"/>
        </w:rPr>
        <w:t>kinetics</w:t>
      </w:r>
      <w:r>
        <w:rPr>
          <w:rFonts w:ascii="Times New Roman" w:hAnsi="Times New Roman" w:cs="Times New Roman" w:hint="eastAsia"/>
        </w:rPr>
        <w:t xml:space="preserve"> across all cells</w:t>
      </w:r>
      <w:r w:rsidRPr="00A4259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 xml:space="preserve">In newly developed RNA velocity tools, </w:t>
      </w:r>
      <w:r w:rsidRPr="00897C15">
        <w:rPr>
          <w:rFonts w:ascii="Times New Roman" w:hAnsi="Times New Roman" w:cs="Times New Roman"/>
        </w:rPr>
        <w:lastRenderedPageBreak/>
        <w:t xml:space="preserve">the ODE system has been further restructured (e.g., by </w:t>
      </w:r>
      <w:r>
        <w:rPr>
          <w:rFonts w:ascii="Times New Roman" w:hAnsi="Times New Roman" w:cs="Times New Roman"/>
        </w:rPr>
        <w:t>coupling</w:t>
      </w:r>
      <w:r>
        <w:rPr>
          <w:rFonts w:ascii="Times New Roman" w:hAnsi="Times New Roman" w:cs="Times New Roman" w:hint="eastAsia"/>
        </w:rPr>
        <w:t xml:space="preserve"> transcription regulations in</w:t>
      </w:r>
      <w:r w:rsidRPr="00897C15">
        <w:rPr>
          <w:rFonts w:ascii="Times New Roman" w:hAnsi="Times New Roman" w:cs="Times New Roman"/>
        </w:rPr>
        <w:t xml:space="preserve"> ODE</w:t>
      </w:r>
      <w:r>
        <w:rPr>
          <w:rFonts w:ascii="Times New Roman" w:hAnsi="Times New Roman" w:cs="Times New Roman" w:hint="eastAsia"/>
        </w:rPr>
        <w:t xml:space="preserve"> system</w:t>
      </w:r>
      <w:r w:rsidRPr="00897C15">
        <w:rPr>
          <w:rFonts w:ascii="Times New Roman" w:hAnsi="Times New Roman" w:cs="Times New Roman"/>
        </w:rPr>
        <w:t xml:space="preserve">) or kinetic parameters have been customized (e.g., made cell- and gene-specific) to capture </w:t>
      </w:r>
      <w:r>
        <w:rPr>
          <w:rFonts w:ascii="Times New Roman" w:hAnsi="Times New Roman" w:cs="Times New Roman" w:hint="eastAsia"/>
        </w:rPr>
        <w:t xml:space="preserve">more </w:t>
      </w:r>
      <w:r w:rsidRPr="00897C15">
        <w:rPr>
          <w:rFonts w:ascii="Times New Roman" w:hAnsi="Times New Roman" w:cs="Times New Roman"/>
        </w:rPr>
        <w:t>complex biophysical processes.</w:t>
      </w:r>
      <w:r w:rsidRPr="00860470">
        <w:rPr>
          <w:rFonts w:ascii="Times New Roman" w:hAnsi="Times New Roman" w:cs="Times New Roman"/>
        </w:rPr>
        <w:t xml:space="preserve"> </w:t>
      </w:r>
    </w:p>
    <w:p w14:paraId="22D01821" w14:textId="77777777" w:rsidR="00C70938" w:rsidRPr="009408D8" w:rsidRDefault="00C70938">
      <w:pPr>
        <w:rPr>
          <w:rFonts w:hint="eastAsia"/>
        </w:rPr>
      </w:pPr>
    </w:p>
    <w:sectPr w:rsidR="00C70938" w:rsidRPr="00940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CCAF2" w14:textId="77777777" w:rsidR="00565020" w:rsidRDefault="00565020" w:rsidP="009408D8">
      <w:pPr>
        <w:rPr>
          <w:rFonts w:hint="eastAsia"/>
        </w:rPr>
      </w:pPr>
      <w:r>
        <w:separator/>
      </w:r>
    </w:p>
  </w:endnote>
  <w:endnote w:type="continuationSeparator" w:id="0">
    <w:p w14:paraId="7EA4C29C" w14:textId="77777777" w:rsidR="00565020" w:rsidRDefault="00565020" w:rsidP="009408D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C5BE9" w14:textId="77777777" w:rsidR="00565020" w:rsidRDefault="00565020" w:rsidP="009408D8">
      <w:pPr>
        <w:rPr>
          <w:rFonts w:hint="eastAsia"/>
        </w:rPr>
      </w:pPr>
      <w:r>
        <w:separator/>
      </w:r>
    </w:p>
  </w:footnote>
  <w:footnote w:type="continuationSeparator" w:id="0">
    <w:p w14:paraId="70846F23" w14:textId="77777777" w:rsidR="00565020" w:rsidRDefault="00565020" w:rsidP="009408D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10"/>
    <w:rsid w:val="00060433"/>
    <w:rsid w:val="003A7110"/>
    <w:rsid w:val="00565020"/>
    <w:rsid w:val="00626A81"/>
    <w:rsid w:val="00922CBC"/>
    <w:rsid w:val="009408D8"/>
    <w:rsid w:val="009C4A84"/>
    <w:rsid w:val="00B14747"/>
    <w:rsid w:val="00C7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E02B4E"/>
  <w15:chartTrackingRefBased/>
  <w15:docId w15:val="{C6A82E39-05AA-4CD3-96FB-42DCAEF5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8D8"/>
    <w:pPr>
      <w:widowControl w:val="0"/>
      <w:spacing w:after="0" w:line="240" w:lineRule="auto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3A7110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7110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110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110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110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110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0F4761" w:themeColor="accent1" w:themeShade="BF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110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110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110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71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7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A7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71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711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A71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71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71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71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71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7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7110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71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7110"/>
    <w:pPr>
      <w:spacing w:before="160" w:after="160" w:line="278" w:lineRule="auto"/>
      <w:jc w:val="center"/>
    </w:pPr>
    <w:rPr>
      <w:i/>
      <w:iCs/>
      <w:color w:val="404040" w:themeColor="text1" w:themeTint="BF"/>
      <w:sz w:val="22"/>
    </w:rPr>
  </w:style>
  <w:style w:type="character" w:customStyle="1" w:styleId="a8">
    <w:name w:val="引用 字符"/>
    <w:basedOn w:val="a0"/>
    <w:link w:val="a7"/>
    <w:uiPriority w:val="29"/>
    <w:rsid w:val="003A71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7110"/>
    <w:pPr>
      <w:spacing w:after="160" w:line="278" w:lineRule="auto"/>
      <w:ind w:left="720"/>
      <w:contextualSpacing/>
      <w:jc w:val="left"/>
    </w:pPr>
    <w:rPr>
      <w:sz w:val="22"/>
    </w:rPr>
  </w:style>
  <w:style w:type="character" w:styleId="aa">
    <w:name w:val="Intense Emphasis"/>
    <w:basedOn w:val="a0"/>
    <w:uiPriority w:val="21"/>
    <w:qFormat/>
    <w:rsid w:val="003A71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7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2"/>
    </w:rPr>
  </w:style>
  <w:style w:type="character" w:customStyle="1" w:styleId="ac">
    <w:name w:val="明显引用 字符"/>
    <w:basedOn w:val="a0"/>
    <w:link w:val="ab"/>
    <w:uiPriority w:val="30"/>
    <w:rsid w:val="003A71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711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408D8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408D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408D8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408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2805</Characters>
  <Application>Microsoft Office Word</Application>
  <DocSecurity>0</DocSecurity>
  <Lines>40</Lines>
  <Paragraphs>12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Auniany Wang</dc:creator>
  <cp:keywords/>
  <dc:description/>
  <cp:lastModifiedBy>Auniany Wang</cp:lastModifiedBy>
  <cp:revision>3</cp:revision>
  <dcterms:created xsi:type="dcterms:W3CDTF">2025-03-13T04:13:00Z</dcterms:created>
  <dcterms:modified xsi:type="dcterms:W3CDTF">2025-04-08T15:22:00Z</dcterms:modified>
</cp:coreProperties>
</file>